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ind w:left="660"/>
        <w:rPr>
          <w:rFonts w:hint="eastAsia" w:ascii="楷体_GB2312" w:eastAsia="楷体_GB2312"/>
          <w:bCs/>
          <w:color w:val="000000"/>
          <w:sz w:val="30"/>
        </w:rPr>
      </w:pPr>
      <w:r>
        <w:rPr>
          <w:rFonts w:hint="eastAsia" w:ascii="楷体_GB2312" w:eastAsia="楷体_GB2312"/>
          <w:bCs/>
          <w:color w:val="000000"/>
          <w:sz w:val="30"/>
        </w:rPr>
        <w:t xml:space="preserve"> </w:t>
      </w:r>
      <w:r>
        <w:rPr>
          <w:rFonts w:hint="eastAsia" w:ascii="楷体_GB2312" w:eastAsia="楷体_GB2312"/>
          <w:bCs/>
          <w:color w:val="000000"/>
          <w:sz w:val="30"/>
        </w:rPr>
      </w:r>
      <w:r/>
    </w:p>
    <w:p>
      <w:pPr>
        <w:pStyle w:val="734"/>
        <w:rPr>
          <w:rFonts w:hint="eastAsia" w:ascii="楷体_GB2312" w:eastAsia="楷体_GB2312"/>
          <w:bCs/>
          <w:color w:val="000000"/>
          <w:sz w:val="30"/>
        </w:rPr>
      </w:pPr>
      <w:r>
        <w:rPr>
          <w:rFonts w:hint="eastAsia" w:ascii="楷体_GB2312" w:eastAsia="楷体_GB2312"/>
          <w:bCs/>
          <w:color w:val="000000"/>
          <w:sz w:val="30"/>
        </w:rPr>
      </w:r>
      <w:r/>
    </w:p>
    <w:p>
      <w:pPr>
        <w:pStyle w:val="734"/>
        <w:numPr>
          <w:ilvl w:val="0"/>
          <w:numId w:val="0"/>
        </w:numPr>
        <w:tabs>
          <w:tab w:val="left" w:pos="1080" w:leader="none"/>
        </w:tabs>
        <w:rPr>
          <w:rFonts w:hint="eastAsia" w:eastAsia="宋体"/>
          <w:color w:val="000000"/>
          <w:lang w:val="en-US" w:eastAsia="zh-CN"/>
        </w:rPr>
        <w:outlineLvl w:val="9"/>
      </w:pPr>
      <w:r>
        <w:rPr>
          <w:rFonts w:hint="eastAsia" w:eastAsia="宋体"/>
          <w:color w:val="000000"/>
          <w:lang w:val="en-US" w:eastAsia="zh-CN"/>
        </w:rPr>
      </w:r>
      <w:r/>
    </w:p>
    <w:p>
      <w:pPr>
        <w:pStyle w:val="734"/>
        <w:jc w:val="center"/>
        <w:rPr>
          <w:rFonts w:hint="eastAsia" w:ascii="黑体" w:hAnsi="华文中宋" w:eastAsia="黑体"/>
          <w:bCs/>
          <w:color w:val="000000"/>
          <w:spacing w:val="20"/>
          <w:sz w:val="72"/>
          <w:szCs w:val="72"/>
          <w:lang w:val="en-US" w:eastAsia="zh-CN"/>
        </w:rPr>
      </w:pPr>
      <w:r>
        <w:rPr>
          <w:rFonts w:hint="eastAsia" w:ascii="黑体" w:hAnsi="华文中宋" w:eastAsia="黑体"/>
          <w:bCs/>
          <w:color w:val="000000"/>
          <w:spacing w:val="20"/>
          <w:sz w:val="72"/>
          <w:szCs w:val="72"/>
        </w:rPr>
        <w:t xml:space="preserve">无 锡 市 </w:t>
      </w:r>
      <w:r>
        <w:rPr>
          <w:rFonts w:hint="eastAsia" w:ascii="黑体" w:hAnsi="华文中宋" w:eastAsia="黑体"/>
          <w:bCs/>
          <w:color w:val="000000"/>
          <w:spacing w:val="20"/>
          <w:sz w:val="72"/>
          <w:szCs w:val="72"/>
          <w:lang w:val="en-US" w:eastAsia="zh-CN"/>
        </w:rPr>
        <w:t xml:space="preserve">惠 山 区 </w:t>
      </w:r>
      <w:r>
        <w:rPr>
          <w:rFonts w:hint="eastAsia" w:ascii="黑体" w:hAnsi="华文中宋" w:eastAsia="黑体"/>
          <w:bCs/>
          <w:color w:val="000000"/>
          <w:spacing w:val="20"/>
          <w:sz w:val="72"/>
          <w:szCs w:val="72"/>
          <w:lang w:val="en-US" w:eastAsia="zh-CN"/>
        </w:rPr>
      </w:r>
      <w:r/>
    </w:p>
    <w:p>
      <w:pPr>
        <w:pStyle w:val="734"/>
        <w:jc w:val="center"/>
        <w:rPr>
          <w:rFonts w:hint="eastAsia" w:ascii="黑体" w:hAnsi="华文中宋" w:eastAsia="黑体"/>
          <w:bCs/>
          <w:color w:val="000000"/>
          <w:spacing w:val="20"/>
          <w:sz w:val="72"/>
          <w:szCs w:val="72"/>
        </w:rPr>
      </w:pPr>
      <w:r>
        <w:rPr>
          <w:rFonts w:hint="eastAsia" w:ascii="黑体" w:hAnsi="华文中宋" w:eastAsia="黑体"/>
          <w:bCs/>
          <w:color w:val="000000"/>
          <w:spacing w:val="20"/>
          <w:sz w:val="72"/>
          <w:szCs w:val="72"/>
        </w:rPr>
        <w:t xml:space="preserve">政 府 采 购</w:t>
      </w:r>
      <w:r>
        <w:rPr>
          <w:rFonts w:hint="eastAsia" w:ascii="黑体" w:hAnsi="华文中宋" w:eastAsia="黑体"/>
          <w:bCs/>
          <w:color w:val="000000"/>
          <w:spacing w:val="20"/>
          <w:sz w:val="72"/>
          <w:szCs w:val="72"/>
        </w:rPr>
      </w:r>
      <w:r/>
    </w:p>
    <w:p>
      <w:pPr>
        <w:pStyle w:val="734"/>
        <w:rPr>
          <w:rFonts w:hint="eastAsia" w:ascii="华文中宋" w:hAnsi="华文中宋" w:eastAsia="华文中宋"/>
          <w:bCs/>
          <w:color w:val="000000"/>
          <w:sz w:val="30"/>
        </w:rPr>
      </w:pPr>
      <w:r>
        <w:rPr>
          <w:rFonts w:hint="eastAsia" w:ascii="华文中宋" w:hAnsi="华文中宋" w:eastAsia="华文中宋"/>
          <w:bCs/>
          <w:color w:val="000000"/>
          <w:sz w:val="30"/>
        </w:rPr>
      </w:r>
      <w:r/>
    </w:p>
    <w:p>
      <w:pPr>
        <w:pStyle w:val="734"/>
        <w:rPr>
          <w:rFonts w:hint="eastAsia" w:ascii="黑体" w:hAnsi="华文中宋" w:eastAsia="黑体"/>
          <w:bCs/>
          <w:color w:val="000000"/>
          <w:spacing w:val="20"/>
          <w:sz w:val="52"/>
          <w:szCs w:val="52"/>
        </w:rPr>
      </w:pPr>
      <w:r>
        <w:rPr>
          <w:rFonts w:hint="eastAsia" w:ascii="黑体" w:hAnsi="华文中宋" w:eastAsia="黑体"/>
          <w:bCs/>
          <w:color w:val="000000"/>
          <w:spacing w:val="20"/>
          <w:sz w:val="52"/>
          <w:szCs w:val="52"/>
        </w:rPr>
      </w:r>
      <w:r/>
    </w:p>
    <w:p>
      <w:pPr>
        <w:pStyle w:val="734"/>
        <w:jc w:val="center"/>
        <w:rPr>
          <w:rFonts w:hint="eastAsia" w:ascii="黑体" w:hAnsi="华文中宋" w:eastAsia="黑体"/>
          <w:bCs/>
          <w:color w:val="000000"/>
          <w:spacing w:val="20"/>
          <w:sz w:val="52"/>
          <w:szCs w:val="52"/>
          <w:highlight w:val="none"/>
        </w:rPr>
      </w:pPr>
      <w:r>
        <w:rPr>
          <w:rFonts w:hint="eastAsia" w:ascii="黑体" w:hAnsi="华文中宋" w:eastAsia="黑体"/>
          <w:bCs/>
          <w:color w:val="000000"/>
          <w:spacing w:val="20"/>
          <w:sz w:val="52"/>
          <w:szCs w:val="52"/>
          <w:highlight w:val="none"/>
        </w:rPr>
        <w:t xml:space="preserve">竞争性磋商</w:t>
      </w:r>
      <w:r>
        <w:rPr>
          <w:rFonts w:hint="eastAsia" w:ascii="黑体" w:hAnsi="华文中宋" w:eastAsia="黑体"/>
          <w:bCs/>
          <w:color w:val="000000"/>
          <w:spacing w:val="20"/>
          <w:sz w:val="52"/>
          <w:szCs w:val="52"/>
          <w:highlight w:val="none"/>
        </w:rPr>
      </w:r>
      <w:r/>
    </w:p>
    <w:p>
      <w:pPr>
        <w:pStyle w:val="734"/>
        <w:jc w:val="center"/>
        <w:rPr>
          <w:rFonts w:ascii="华文中宋" w:hAnsi="华文中宋" w:eastAsia="华文中宋"/>
          <w:bCs/>
          <w:color w:val="000000"/>
          <w:sz w:val="30"/>
          <w:highlight w:val="none"/>
        </w:rPr>
      </w:pPr>
      <w:r>
        <w:rPr>
          <w:rFonts w:hint="eastAsia" w:ascii="黑体" w:hAnsi="华文中宋" w:eastAsia="黑体"/>
          <w:bCs/>
          <w:color w:val="000000"/>
          <w:spacing w:val="20"/>
          <w:sz w:val="52"/>
          <w:szCs w:val="52"/>
          <w:highlight w:val="none"/>
        </w:rPr>
        <w:t xml:space="preserve">文  件</w:t>
      </w:r>
      <w:r>
        <w:rPr>
          <w:rFonts w:ascii="华文中宋" w:hAnsi="华文中宋" w:eastAsia="华文中宋"/>
          <w:bCs/>
          <w:color w:val="000000"/>
          <w:sz w:val="30"/>
          <w:highlight w:val="none"/>
        </w:rPr>
      </w:r>
      <w:r/>
    </w:p>
    <w:p>
      <w:pPr>
        <w:pStyle w:val="734"/>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ascii="华文中宋" w:hAnsi="华文中宋" w:eastAsia="华文中宋"/>
          <w:bCs/>
          <w:color w:val="000000"/>
          <w:sz w:val="30"/>
          <w:highlight w:val="none"/>
        </w:rPr>
      </w:r>
      <w:r/>
    </w:p>
    <w:p>
      <w:pPr>
        <w:pStyle w:val="734"/>
        <w:jc w:val="center"/>
        <w:tabs>
          <w:tab w:val="left" w:pos="9921" w:leader="none"/>
        </w:tabs>
        <w:rPr>
          <w:rFonts w:ascii="华文中宋" w:hAnsi="华文中宋" w:eastAsia="华文中宋"/>
          <w:bCs/>
          <w:sz w:val="30"/>
          <w:highlight w:val="none"/>
        </w:rPr>
      </w:pPr>
      <w:r>
        <w:rPr>
          <w:rFonts w:hint="eastAsia" w:ascii="黑体" w:hAnsi="华文中宋" w:eastAsia="黑体"/>
          <w:bCs/>
          <w:color w:val="000000"/>
          <w:spacing w:val="20"/>
          <w:sz w:val="52"/>
          <w:szCs w:val="52"/>
          <w:highlight w:val="none"/>
          <w:lang w:eastAsia="zh-CN"/>
        </w:rPr>
        <w:t xml:space="preserve">（</w:t>
      </w:r>
      <w:r>
        <w:rPr>
          <w:rFonts w:hint="eastAsia" w:ascii="黑体" w:hAnsi="华文中宋" w:eastAsia="黑体"/>
          <w:bCs/>
          <w:color w:val="000000"/>
          <w:spacing w:val="20"/>
          <w:sz w:val="52"/>
          <w:szCs w:val="52"/>
          <w:highlight w:val="none"/>
          <w:lang w:val="en-US" w:eastAsia="zh-CN"/>
        </w:rPr>
        <w:t xml:space="preserve">暗标</w:t>
      </w:r>
      <w:r>
        <w:rPr>
          <w:rFonts w:hint="eastAsia" w:ascii="黑体" w:hAnsi="华文中宋" w:eastAsia="黑体"/>
          <w:bCs/>
          <w:color w:val="000000"/>
          <w:spacing w:val="20"/>
          <w:sz w:val="52"/>
          <w:szCs w:val="52"/>
          <w:highlight w:val="none"/>
          <w:lang w:eastAsia="zh-CN"/>
        </w:rPr>
        <w:t xml:space="preserve">）</w:t>
      </w:r>
      <w:r>
        <w:rPr>
          <w:rFonts w:ascii="华文中宋" w:hAnsi="华文中宋" w:eastAsia="华文中宋"/>
          <w:bCs/>
          <w:sz w:val="30"/>
          <w:highlight w:val="none"/>
        </w:rPr>
      </w:r>
      <w:r/>
    </w:p>
    <w:p>
      <w:pPr>
        <w:pStyle w:val="734"/>
        <w:spacing w:line="480" w:lineRule="auto"/>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r>
      <w:r/>
    </w:p>
    <w:p>
      <w:pPr>
        <w:pStyle w:val="734"/>
        <w:ind w:firstLine="6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lang w:eastAsia="zh-CN"/>
        </w:rPr>
        <w:t xml:space="preserve">采购项目编号</w:t>
      </w:r>
      <w:r>
        <w:rPr>
          <w:rFonts w:hint="eastAsia" w:ascii="黑体" w:hAnsi="华文中宋" w:eastAsia="黑体"/>
          <w:bCs/>
          <w:color w:val="000000"/>
          <w:sz w:val="30"/>
          <w:szCs w:val="30"/>
          <w:highlight w:val="none"/>
        </w:rPr>
        <w:t xml:space="preserve">：JSZC-320206-JXCZ-G2025-0011</w:t>
      </w:r>
      <w:r>
        <w:rPr>
          <w:rFonts w:hint="eastAsia" w:ascii="黑体" w:hAnsi="华文中宋" w:eastAsia="黑体"/>
          <w:bCs/>
          <w:color w:val="000000"/>
          <w:sz w:val="30"/>
          <w:szCs w:val="30"/>
          <w:highlight w:val="none"/>
          <w:lang w:eastAsia="zh-CN"/>
        </w:rPr>
      </w:r>
      <w:r/>
    </w:p>
    <w:p>
      <w:pPr>
        <w:pStyle w:val="734"/>
        <w:ind w:firstLine="6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2026年阳山半程马拉松赛（</w:t>
      </w:r>
      <w:r>
        <w:rPr>
          <w:rFonts w:hint="eastAsia" w:ascii="黑体" w:hAnsi="华文中宋" w:eastAsia="黑体"/>
          <w:bCs/>
          <w:color w:val="000000"/>
          <w:sz w:val="30"/>
          <w:szCs w:val="30"/>
          <w:highlight w:val="none"/>
          <w:lang w:val="en-US" w:eastAsia="zh-CN"/>
        </w:rPr>
        <w:t xml:space="preserve">二</w:t>
      </w:r>
      <w:r>
        <w:rPr>
          <w:rFonts w:hint="eastAsia" w:ascii="黑体" w:hAnsi="华文中宋" w:eastAsia="黑体"/>
          <w:bCs/>
          <w:color w:val="000000"/>
          <w:sz w:val="30"/>
          <w:szCs w:val="30"/>
          <w:highlight w:val="none"/>
          <w:lang w:val="en-US" w:eastAsia="zh-CN"/>
        </w:rPr>
        <w:t xml:space="preserve">次</w:t>
      </w:r>
      <w:r>
        <w:rPr>
          <w:rFonts w:hint="eastAsia" w:ascii="黑体" w:hAnsi="华文中宋" w:eastAsia="黑体"/>
          <w:bCs/>
          <w:color w:val="000000"/>
          <w:sz w:val="30"/>
          <w:szCs w:val="30"/>
          <w:highlight w:val="none"/>
          <w:lang w:eastAsia="zh-CN"/>
        </w:rPr>
        <w:t xml:space="preserve">）</w:t>
      </w:r>
      <w:r>
        <w:rPr>
          <w:rFonts w:hint="eastAsia" w:ascii="黑体" w:hAnsi="华文中宋" w:eastAsia="黑体"/>
          <w:bCs/>
          <w:color w:val="000000"/>
          <w:sz w:val="30"/>
          <w:szCs w:val="30"/>
          <w:highlight w:val="none"/>
          <w:lang w:eastAsia="zh-CN"/>
        </w:rPr>
      </w:r>
      <w:r/>
    </w:p>
    <w:p>
      <w:pPr>
        <w:pStyle w:val="734"/>
        <w:ind w:firstLine="600"/>
        <w:spacing w:line="48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   购   人：</w:t>
      </w:r>
      <w:r>
        <w:rPr>
          <w:rFonts w:hint="eastAsia" w:ascii="黑体" w:hAnsi="华文中宋" w:eastAsia="黑体"/>
          <w:bCs/>
          <w:color w:val="000000"/>
          <w:sz w:val="30"/>
          <w:szCs w:val="30"/>
          <w:highlight w:val="none"/>
          <w:lang w:eastAsia="zh-CN"/>
        </w:rPr>
        <w:t xml:space="preserve">无锡市惠山区阳山镇人民政府</w:t>
      </w:r>
      <w:r>
        <w:rPr>
          <w:rFonts w:hint="eastAsia" w:ascii="黑体" w:hAnsi="华文中宋" w:eastAsia="黑体"/>
          <w:bCs/>
          <w:color w:val="000000"/>
          <w:sz w:val="30"/>
          <w:szCs w:val="30"/>
          <w:highlight w:val="none"/>
          <w:lang w:eastAsia="zh-CN"/>
        </w:rPr>
      </w:r>
      <w:r/>
    </w:p>
    <w:p>
      <w:pPr>
        <w:pStyle w:val="734"/>
        <w:ind w:firstLine="600"/>
        <w:spacing w:line="480" w:lineRule="auto"/>
        <w:rPr>
          <w:rFonts w:ascii="华文中宋" w:hAnsi="华文中宋" w:eastAsia="黑体"/>
          <w:bCs/>
          <w:color w:val="000000"/>
          <w:sz w:val="32"/>
          <w:highlight w:val="none"/>
          <w:lang w:val="en-US" w:eastAsia="zh-CN"/>
        </w:rPr>
      </w:pPr>
      <w:r>
        <w:rPr>
          <w:rFonts w:hint="eastAsia" w:ascii="黑体" w:hAnsi="华文中宋" w:eastAsia="黑体"/>
          <w:bCs/>
          <w:color w:val="000000"/>
          <w:sz w:val="30"/>
          <w:szCs w:val="30"/>
          <w:highlight w:val="none"/>
        </w:rPr>
        <w:t xml:space="preserve">采购代理机构：</w:t>
      </w:r>
      <w:r>
        <w:rPr>
          <w:rFonts w:hint="eastAsia" w:ascii="黑体" w:hAnsi="华文中宋" w:eastAsia="黑体"/>
          <w:bCs/>
          <w:color w:val="000000"/>
          <w:sz w:val="30"/>
          <w:szCs w:val="30"/>
          <w:highlight w:val="none"/>
          <w:lang w:val="en-US" w:eastAsia="zh-CN"/>
        </w:rPr>
        <w:t xml:space="preserve">江苏长卓项目管理咨询有限公司</w:t>
      </w:r>
      <w:r>
        <w:rPr>
          <w:rFonts w:ascii="华文中宋" w:hAnsi="华文中宋" w:eastAsia="黑体"/>
          <w:bCs/>
          <w:color w:val="000000"/>
          <w:sz w:val="32"/>
          <w:highlight w:val="none"/>
          <w:lang w:val="en-US" w:eastAsia="zh-CN"/>
        </w:rPr>
      </w:r>
      <w:r/>
    </w:p>
    <w:p>
      <w:pPr>
        <w:pStyle w:val="734"/>
        <w:jc w:val="center"/>
        <w:rPr>
          <w:rStyle w:val="846"/>
          <w:rFonts w:hint="eastAsia" w:eastAsia="黑体"/>
          <w:bCs/>
          <w:color w:val="000000"/>
          <w:sz w:val="48"/>
          <w:highlight w:val="none"/>
        </w:rPr>
      </w:pPr>
      <w:r>
        <w:rPr>
          <w:rFonts w:hint="eastAsia" w:ascii="黑体" w:hAnsi="华文中宋" w:eastAsia="黑体"/>
          <w:bCs/>
          <w:color w:val="000000"/>
          <w:sz w:val="44"/>
          <w:szCs w:val="44"/>
          <w:highlight w:val="none"/>
        </w:rPr>
        <w:t xml:space="preserve">202</w:t>
      </w:r>
      <w:r>
        <w:rPr>
          <w:rFonts w:hint="eastAsia" w:ascii="黑体" w:hAnsi="华文中宋" w:eastAsia="黑体"/>
          <w:bCs/>
          <w:color w:val="000000"/>
          <w:sz w:val="44"/>
          <w:szCs w:val="44"/>
          <w:highlight w:val="none"/>
          <w:lang w:val="en-US" w:eastAsia="zh-CN"/>
        </w:rPr>
        <w:t xml:space="preserve">5</w:t>
      </w:r>
      <w:r>
        <w:rPr>
          <w:rFonts w:hint="eastAsia" w:ascii="黑体" w:hAnsi="华文中宋" w:eastAsia="黑体"/>
          <w:bCs/>
          <w:color w:val="000000"/>
          <w:sz w:val="44"/>
          <w:szCs w:val="44"/>
          <w:highlight w:val="none"/>
        </w:rPr>
        <w:t xml:space="preserve">年</w:t>
      </w:r>
      <w:r>
        <w:rPr>
          <w:rFonts w:hint="eastAsia" w:ascii="黑体" w:hAnsi="华文中宋" w:eastAsia="黑体"/>
          <w:bCs/>
          <w:color w:val="000000"/>
          <w:sz w:val="44"/>
          <w:szCs w:val="44"/>
          <w:highlight w:val="none"/>
          <w:lang w:val="en-US" w:eastAsia="zh-CN"/>
        </w:rPr>
        <w:t xml:space="preserve">12</w:t>
      </w:r>
      <w:r>
        <w:rPr>
          <w:rFonts w:hint="eastAsia" w:ascii="黑体" w:hAnsi="华文中宋" w:eastAsia="黑体"/>
          <w:bCs/>
          <w:color w:val="000000"/>
          <w:sz w:val="44"/>
          <w:szCs w:val="44"/>
          <w:highlight w:val="none"/>
        </w:rPr>
        <w:t xml:space="preserve">月</w:t>
      </w:r>
      <w:r>
        <w:rPr>
          <w:rStyle w:val="846"/>
          <w:rFonts w:hint="eastAsia" w:eastAsia="黑体"/>
          <w:bCs/>
          <w:color w:val="000000"/>
          <w:sz w:val="48"/>
          <w:highlight w:val="none"/>
        </w:rPr>
      </w:r>
      <w:r/>
    </w:p>
    <w:p>
      <w:pPr>
        <w:pStyle w:val="734"/>
        <w:jc w:val="center"/>
        <w:rPr>
          <w:rStyle w:val="846"/>
          <w:rFonts w:hint="eastAsia" w:eastAsia="黑体"/>
          <w:bCs/>
          <w:color w:val="000000"/>
          <w:sz w:val="48"/>
          <w:highlight w:val="none"/>
        </w:rPr>
        <w:sectPr>
          <w:footerReference w:type="first" r:id="rId10"/>
          <w:footnotePr/>
          <w:endnotePr/>
          <w:type w:val="nextPage"/>
          <w:pgSz w:w="11906" w:h="16838" w:orient="portrait"/>
          <w:pgMar w:top="1418" w:right="1554" w:bottom="1418" w:left="1531" w:header="851" w:footer="992" w:gutter="0"/>
          <w:pgNumType w:start="1"/>
          <w:cols w:num="1" w:sep="0" w:space="1701" w:equalWidth="1"/>
          <w:docGrid w:linePitch="360"/>
          <w:titlePg/>
        </w:sectPr>
      </w:pPr>
      <w:r>
        <w:rPr>
          <w:rStyle w:val="846"/>
          <w:rFonts w:hint="eastAsia" w:eastAsia="黑体"/>
          <w:bCs/>
          <w:color w:val="000000"/>
          <w:sz w:val="48"/>
          <w:highlight w:val="none"/>
        </w:rPr>
      </w:r>
      <w:r/>
    </w:p>
    <w:p>
      <w:pPr>
        <w:pStyle w:val="734"/>
        <w:jc w:val="center"/>
        <w:rPr>
          <w:rStyle w:val="846"/>
          <w:rFonts w:hint="eastAsia" w:eastAsia="黑体"/>
          <w:bCs/>
          <w:color w:val="000000"/>
          <w:sz w:val="48"/>
          <w:highlight w:val="none"/>
        </w:rPr>
      </w:pPr>
      <w:r>
        <w:rPr>
          <w:rStyle w:val="846"/>
          <w:rFonts w:hint="eastAsia" w:eastAsia="黑体"/>
          <w:bCs/>
          <w:color w:val="000000"/>
          <w:sz w:val="48"/>
          <w:highlight w:val="none"/>
        </w:rPr>
        <w:t xml:space="preserve">目   录</w:t>
      </w:r>
      <w:r>
        <w:rPr>
          <w:rStyle w:val="846"/>
          <w:rFonts w:hint="eastAsia" w:eastAsia="黑体"/>
          <w:bCs/>
          <w:color w:val="000000"/>
          <w:sz w:val="48"/>
          <w:highlight w:val="none"/>
        </w:rPr>
      </w:r>
      <w:r/>
    </w:p>
    <w:p>
      <w:pPr>
        <w:pStyle w:val="734"/>
        <w:jc w:val="center"/>
        <w:rPr>
          <w:rFonts w:hint="eastAsia" w:ascii="黑体" w:eastAsia="黑体"/>
          <w:bCs/>
          <w:color w:val="000000"/>
          <w:sz w:val="30"/>
          <w:highlight w:val="none"/>
        </w:rPr>
      </w:pPr>
      <w:r>
        <w:rPr>
          <w:rFonts w:hint="eastAsia" w:ascii="黑体" w:eastAsia="黑体"/>
          <w:bCs/>
          <w:color w:val="000000"/>
          <w:sz w:val="30"/>
          <w:highlight w:val="none"/>
        </w:rPr>
      </w:r>
      <w:r/>
    </w:p>
    <w:p>
      <w:pPr>
        <w:pStyle w:val="734"/>
        <w:ind w:firstLine="630"/>
        <w:spacing w:line="720" w:lineRule="auto"/>
        <w:rPr>
          <w:rFonts w:hint="eastAsia" w:hAnsi="宋体"/>
          <w:bCs/>
          <w:color w:val="000000"/>
          <w:sz w:val="30"/>
          <w:szCs w:val="30"/>
          <w:highlight w:val="none"/>
        </w:rPr>
      </w:pPr>
      <w:r>
        <w:rPr>
          <w:rFonts w:hint="eastAsia" w:hAnsi="宋体"/>
          <w:bCs/>
          <w:color w:val="000000"/>
          <w:sz w:val="30"/>
          <w:szCs w:val="30"/>
          <w:highlight w:val="none"/>
        </w:rPr>
        <w:t xml:space="preserve">一．磋商须知前附表</w:t>
      </w:r>
      <w:r>
        <w:rPr>
          <w:rFonts w:hint="eastAsia" w:hAnsi="宋体"/>
          <w:bCs/>
          <w:color w:val="000000"/>
          <w:sz w:val="30"/>
          <w:szCs w:val="30"/>
          <w:highlight w:val="none"/>
        </w:rPr>
      </w:r>
      <w:r/>
    </w:p>
    <w:p>
      <w:pPr>
        <w:pStyle w:val="734"/>
        <w:ind w:firstLine="630"/>
        <w:spacing w:line="720" w:lineRule="auto"/>
        <w:rPr>
          <w:rFonts w:hint="eastAsia" w:hAnsi="宋体"/>
          <w:bCs/>
          <w:color w:val="000000"/>
          <w:sz w:val="30"/>
          <w:szCs w:val="30"/>
          <w:highlight w:val="none"/>
        </w:rPr>
      </w:pPr>
      <w:r>
        <w:rPr>
          <w:rFonts w:hint="eastAsia" w:hAnsi="宋体"/>
          <w:bCs/>
          <w:color w:val="000000"/>
          <w:sz w:val="30"/>
          <w:szCs w:val="30"/>
          <w:highlight w:val="none"/>
        </w:rPr>
        <w:t xml:space="preserve">二．供应商须知</w:t>
      </w:r>
      <w:r>
        <w:rPr>
          <w:rFonts w:hint="eastAsia" w:hAnsi="宋体"/>
          <w:bCs/>
          <w:color w:val="000000"/>
          <w:sz w:val="30"/>
          <w:szCs w:val="30"/>
          <w:highlight w:val="none"/>
        </w:rPr>
      </w:r>
      <w:r/>
    </w:p>
    <w:p>
      <w:pPr>
        <w:pStyle w:val="734"/>
        <w:ind w:firstLine="630"/>
        <w:spacing w:line="720" w:lineRule="auto"/>
        <w:rPr>
          <w:rFonts w:hAnsi="宋体" w:eastAsia="Calibri"/>
          <w:bCs/>
          <w:color w:val="000000"/>
          <w:sz w:val="30"/>
          <w:szCs w:val="30"/>
          <w:highlight w:val="none"/>
        </w:rPr>
      </w:pPr>
      <w:r>
        <w:rPr>
          <w:rFonts w:hint="eastAsia" w:hAnsi="宋体"/>
          <w:bCs/>
          <w:color w:val="000000"/>
          <w:sz w:val="30"/>
          <w:szCs w:val="30"/>
          <w:highlight w:val="none"/>
        </w:rPr>
        <w:t xml:space="preserve">三．采购需求</w:t>
      </w:r>
      <w:r>
        <w:rPr>
          <w:rFonts w:hAnsi="宋体" w:eastAsia="Calibri"/>
          <w:bCs/>
          <w:color w:val="000000"/>
          <w:sz w:val="30"/>
          <w:szCs w:val="30"/>
          <w:highlight w:val="none"/>
        </w:rPr>
      </w:r>
      <w:r/>
    </w:p>
    <w:p>
      <w:pPr>
        <w:pStyle w:val="734"/>
        <w:ind w:firstLine="630"/>
        <w:spacing w:line="720" w:lineRule="auto"/>
        <w:rPr>
          <w:rFonts w:hint="eastAsia" w:hAnsi="宋体"/>
          <w:bCs/>
          <w:color w:val="000000"/>
          <w:sz w:val="30"/>
          <w:szCs w:val="30"/>
          <w:highlight w:val="none"/>
        </w:rPr>
      </w:pPr>
      <w:r>
        <w:rPr>
          <w:rFonts w:hint="eastAsia" w:hAnsi="宋体"/>
          <w:bCs/>
          <w:color w:val="000000"/>
          <w:sz w:val="30"/>
          <w:szCs w:val="30"/>
          <w:highlight w:val="none"/>
        </w:rPr>
        <w:t xml:space="preserve">四. 合同书（格式文本）</w:t>
      </w:r>
      <w:r>
        <w:rPr>
          <w:rFonts w:hint="eastAsia" w:hAnsi="宋体"/>
          <w:bCs/>
          <w:color w:val="000000"/>
          <w:sz w:val="30"/>
          <w:szCs w:val="30"/>
          <w:highlight w:val="none"/>
        </w:rPr>
      </w:r>
      <w:r/>
    </w:p>
    <w:p>
      <w:pPr>
        <w:pStyle w:val="734"/>
        <w:ind w:firstLine="630"/>
        <w:spacing w:line="720" w:lineRule="auto"/>
        <w:rPr>
          <w:rFonts w:hint="eastAsia" w:hAnsi="宋体"/>
          <w:bCs/>
          <w:color w:val="000000"/>
          <w:sz w:val="28"/>
          <w:szCs w:val="28"/>
          <w:highlight w:val="none"/>
        </w:rPr>
      </w:pPr>
      <w:r>
        <w:rPr>
          <w:rFonts w:hint="eastAsia" w:hAnsi="宋体"/>
          <w:bCs/>
          <w:color w:val="000000"/>
          <w:sz w:val="30"/>
          <w:szCs w:val="30"/>
          <w:highlight w:val="none"/>
        </w:rPr>
        <w:t xml:space="preserve">五. 附件（</w:t>
      </w:r>
      <w:r>
        <w:rPr>
          <w:rFonts w:hint="eastAsia" w:hAnsi="宋体"/>
          <w:bCs/>
          <w:color w:val="000000"/>
          <w:sz w:val="30"/>
          <w:szCs w:val="30"/>
          <w:highlight w:val="none"/>
          <w:lang w:eastAsia="zh-CN"/>
        </w:rPr>
        <w:t xml:space="preserve">响应文件</w:t>
      </w:r>
      <w:r>
        <w:rPr>
          <w:rFonts w:hint="eastAsia" w:hAnsi="宋体"/>
          <w:bCs/>
          <w:color w:val="000000"/>
          <w:sz w:val="30"/>
          <w:szCs w:val="30"/>
          <w:highlight w:val="none"/>
        </w:rPr>
        <w:t xml:space="preserve">格式）</w:t>
      </w:r>
      <w:r>
        <w:rPr>
          <w:rFonts w:hint="eastAsia" w:hAnsi="宋体"/>
          <w:bCs/>
          <w:color w:val="000000"/>
          <w:sz w:val="28"/>
          <w:szCs w:val="28"/>
          <w:highlight w:val="none"/>
        </w:rPr>
      </w:r>
      <w:r/>
    </w:p>
    <w:p>
      <w:pPr>
        <w:pStyle w:val="734"/>
        <w:spacing w:line="360" w:lineRule="auto"/>
        <w:widowControl/>
        <w:rPr>
          <w:rFonts w:hAnsi="宋体"/>
          <w:b/>
          <w:color w:val="000000"/>
          <w:sz w:val="24"/>
          <w:highlight w:val="none"/>
        </w:rPr>
      </w:pPr>
      <w:r>
        <w:rPr>
          <w:rFonts w:hAnsi="宋体"/>
          <w:b/>
          <w:color w:val="000000"/>
          <w:sz w:val="24"/>
          <w:highlight w:val="none"/>
        </w:rPr>
      </w:r>
      <w:r/>
    </w:p>
    <w:p>
      <w:pPr>
        <w:pStyle w:val="734"/>
        <w:spacing w:line="360" w:lineRule="auto"/>
        <w:widowControl/>
        <w:rPr>
          <w:rFonts w:hAnsi="宋体"/>
          <w:b/>
          <w:color w:val="000000"/>
          <w:sz w:val="24"/>
          <w:highlight w:val="none"/>
        </w:rPr>
      </w:pPr>
      <w:r>
        <w:rPr>
          <w:rFonts w:hAnsi="宋体"/>
          <w:b/>
          <w:color w:val="000000"/>
          <w:sz w:val="24"/>
          <w:highlight w:val="none"/>
        </w:rPr>
      </w:r>
      <w:r/>
    </w:p>
    <w:p>
      <w:pPr>
        <w:pStyle w:val="734"/>
        <w:spacing w:line="360" w:lineRule="auto"/>
        <w:widowControl/>
        <w:rPr>
          <w:rFonts w:hAnsi="宋体"/>
          <w:b/>
          <w:color w:val="000000"/>
          <w:sz w:val="24"/>
          <w:highlight w:val="none"/>
        </w:rPr>
      </w:pPr>
      <w:r>
        <w:rPr>
          <w:rFonts w:hAnsi="宋体"/>
          <w:b/>
          <w:color w:val="000000"/>
          <w:sz w:val="24"/>
          <w:highlight w:val="none"/>
        </w:rPr>
      </w:r>
      <w:r/>
    </w:p>
    <w:p>
      <w:pPr>
        <w:pStyle w:val="734"/>
        <w:spacing w:line="360" w:lineRule="auto"/>
        <w:widowControl/>
        <w:rPr>
          <w:rFonts w:hAnsi="宋体"/>
          <w:b/>
          <w:color w:val="000000"/>
          <w:sz w:val="24"/>
          <w:highlight w:val="none"/>
        </w:rPr>
      </w:pPr>
      <w:r>
        <w:rPr>
          <w:rFonts w:hAnsi="宋体"/>
          <w:b/>
          <w:color w:val="000000"/>
          <w:sz w:val="24"/>
          <w:highlight w:val="none"/>
        </w:rPr>
      </w:r>
      <w:r/>
    </w:p>
    <w:p>
      <w:pPr>
        <w:pStyle w:val="734"/>
        <w:spacing w:line="360" w:lineRule="auto"/>
        <w:widowControl/>
        <w:rPr>
          <w:rFonts w:hAnsi="宋体"/>
          <w:b/>
          <w:color w:val="000000"/>
          <w:sz w:val="24"/>
          <w:highlight w:val="none"/>
        </w:rPr>
      </w:pPr>
      <w:r>
        <w:rPr>
          <w:rFonts w:hAnsi="宋体"/>
          <w:b/>
          <w:color w:val="000000"/>
          <w:sz w:val="24"/>
          <w:highlight w:val="none"/>
        </w:rPr>
      </w:r>
      <w:r/>
    </w:p>
    <w:p>
      <w:pPr>
        <w:pStyle w:val="734"/>
        <w:spacing w:before="470"/>
        <w:widowControl/>
        <w:rPr>
          <w:rFonts w:hAnsi="宋体"/>
          <w:b/>
          <w:color w:val="000000"/>
          <w:sz w:val="24"/>
          <w:highlight w:val="none"/>
        </w:rPr>
      </w:pPr>
      <w:r>
        <w:rPr>
          <w:rFonts w:hAnsi="宋体"/>
          <w:b/>
          <w:color w:val="000000"/>
          <w:sz w:val="24"/>
          <w:highlight w:val="none"/>
        </w:rPr>
      </w:r>
      <w:r/>
    </w:p>
    <w:p>
      <w:pPr>
        <w:pStyle w:val="734"/>
        <w:jc w:val="center"/>
        <w:spacing w:line="360" w:lineRule="auto"/>
        <w:rPr>
          <w:rFonts w:hint="eastAsia" w:ascii="黑体" w:eastAsia="黑体"/>
          <w:b/>
          <w:bCs/>
          <w:color w:val="000000"/>
          <w:sz w:val="32"/>
          <w:szCs w:val="32"/>
          <w:highlight w:val="none"/>
        </w:rPr>
        <w:sectPr>
          <w:footerReference w:type="default" r:id="rId11"/>
          <w:footerReference w:type="even" r:id="rId12"/>
          <w:footerReference w:type="first" r:id="rId13"/>
          <w:footnotePr/>
          <w:endnotePr/>
          <w:type w:val="nextPage"/>
          <w:pgSz w:w="11906" w:h="16838" w:orient="portrait"/>
          <w:pgMar w:top="1440" w:right="1287" w:bottom="1440" w:left="1440" w:header="851" w:footer="992" w:gutter="0"/>
          <w:cols w:num="1" w:sep="0" w:space="1701" w:equalWidth="1"/>
          <w:docGrid w:linePitch="360"/>
        </w:sectPr>
        <w:outlineLvl w:val="0"/>
      </w:pPr>
      <w:r>
        <w:rPr>
          <w:rFonts w:hint="eastAsia" w:ascii="黑体" w:eastAsia="黑体"/>
          <w:b/>
          <w:bCs/>
          <w:color w:val="000000"/>
          <w:sz w:val="32"/>
          <w:szCs w:val="32"/>
          <w:highlight w:val="none"/>
        </w:rPr>
      </w:r>
      <w:r/>
    </w:p>
    <w:p>
      <w:pPr>
        <w:pStyle w:val="734"/>
        <w:jc w:val="center"/>
        <w:spacing w:line="360" w:lineRule="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一</w:t>
      </w:r>
      <w:r>
        <w:rPr>
          <w:rFonts w:hint="eastAsia" w:ascii="宋体" w:hAnsi="宋体" w:eastAsia="宋体" w:cs="宋体"/>
          <w:b/>
          <w:bCs/>
          <w:color w:val="000000"/>
          <w:sz w:val="32"/>
          <w:szCs w:val="32"/>
          <w:highlight w:val="none"/>
          <w:lang w:eastAsia="zh-CN"/>
        </w:rPr>
        <w:t xml:space="preserve">、</w:t>
      </w:r>
      <w:r>
        <w:rPr>
          <w:rFonts w:hint="eastAsia" w:ascii="宋体" w:hAnsi="宋体" w:eastAsia="宋体" w:cs="宋体"/>
          <w:b/>
          <w:bCs/>
          <w:color w:val="000000"/>
          <w:sz w:val="32"/>
          <w:szCs w:val="32"/>
          <w:highlight w:val="none"/>
        </w:rPr>
        <w:t xml:space="preserve">磋商须知前附表</w:t>
      </w:r>
      <w:r>
        <w:rPr>
          <w:rFonts w:hint="eastAsia" w:ascii="宋体" w:hAnsi="宋体" w:eastAsia="宋体" w:cs="宋体"/>
          <w:b/>
          <w:bCs/>
          <w:color w:val="000000"/>
          <w:sz w:val="32"/>
          <w:szCs w:val="32"/>
          <w:highlight w:val="none"/>
        </w:rPr>
      </w:r>
      <w:r/>
    </w:p>
    <w:p>
      <w:pPr>
        <w:pStyle w:val="734"/>
        <w:ind w:right="-527" w:firstLine="480"/>
        <w:spacing w:line="360" w:lineRule="auto"/>
        <w:rPr>
          <w:rFonts w:hint="eastAsia" w:hAnsi="宋体"/>
          <w:bCs/>
          <w:color w:val="000000"/>
          <w:sz w:val="24"/>
          <w:highlight w:val="none"/>
        </w:rPr>
      </w:pPr>
      <w:r>
        <w:rPr>
          <w:rFonts w:hint="eastAsia" w:hAnsi="宋体"/>
          <w:bCs/>
          <w:color w:val="000000"/>
          <w:sz w:val="24"/>
          <w:highlight w:val="none"/>
          <w:lang w:eastAsia="zh-CN"/>
        </w:rPr>
        <w:t xml:space="preserve">江苏长卓项目管理咨询有限公司</w:t>
      </w:r>
      <w:r>
        <w:rPr>
          <w:rFonts w:hint="eastAsia" w:hAnsi="宋体"/>
          <w:bCs/>
          <w:color w:val="000000"/>
          <w:sz w:val="24"/>
          <w:highlight w:val="none"/>
        </w:rPr>
        <w:t xml:space="preserve">受</w:t>
      </w:r>
      <w:r>
        <w:rPr>
          <w:rFonts w:hint="eastAsia" w:hAnsi="宋体"/>
          <w:bCs/>
          <w:color w:val="000000"/>
          <w:sz w:val="24"/>
          <w:highlight w:val="none"/>
          <w:lang w:eastAsia="zh-CN"/>
        </w:rPr>
        <w:t xml:space="preserve">无锡市惠山区阳山镇人民政府</w:t>
      </w:r>
      <w:r>
        <w:rPr>
          <w:rFonts w:hint="eastAsia" w:hAnsi="宋体"/>
          <w:bCs/>
          <w:color w:val="000000"/>
          <w:sz w:val="24"/>
          <w:highlight w:val="none"/>
        </w:rPr>
        <w:t xml:space="preserve">的委托，就</w:t>
      </w:r>
      <w:r>
        <w:rPr>
          <w:rFonts w:hint="eastAsia" w:hAnsi="宋体"/>
          <w:bCs/>
          <w:color w:val="000000"/>
          <w:sz w:val="24"/>
          <w:highlight w:val="none"/>
          <w:lang w:eastAsia="zh-CN"/>
        </w:rPr>
        <w:t xml:space="preserve">2026年阳山半程马拉松赛（</w:t>
      </w:r>
      <w:r>
        <w:rPr>
          <w:rFonts w:hint="eastAsia" w:hAnsi="宋体"/>
          <w:bCs/>
          <w:color w:val="000000"/>
          <w:sz w:val="24"/>
          <w:highlight w:val="none"/>
          <w:lang w:val="en-US" w:eastAsia="zh-CN"/>
        </w:rPr>
        <w:t xml:space="preserve">二次</w:t>
      </w:r>
      <w:r>
        <w:rPr>
          <w:rFonts w:hint="eastAsia" w:hAnsi="宋体"/>
          <w:bCs/>
          <w:color w:val="000000"/>
          <w:sz w:val="24"/>
          <w:highlight w:val="none"/>
          <w:lang w:eastAsia="zh-CN"/>
        </w:rPr>
        <w:t xml:space="preserve">）</w:t>
      </w:r>
      <w:r>
        <w:rPr>
          <w:rFonts w:hint="eastAsia" w:hAnsi="宋体"/>
          <w:bCs/>
          <w:color w:val="000000"/>
          <w:sz w:val="24"/>
          <w:szCs w:val="22"/>
          <w:highlight w:val="none"/>
        </w:rPr>
        <w:t xml:space="preserve">进</w:t>
      </w:r>
      <w:r>
        <w:rPr>
          <w:rFonts w:hint="eastAsia" w:hAnsi="宋体"/>
          <w:bCs/>
          <w:color w:val="000000"/>
          <w:sz w:val="24"/>
          <w:highlight w:val="none"/>
        </w:rPr>
        <w:t xml:space="preserve">行竞争性磋商，欢迎你单位参加报价并提请注意下列附表中的相关事项：</w:t>
      </w:r>
      <w:r>
        <w:rPr>
          <w:rFonts w:hint="eastAsia" w:hAnsi="宋体"/>
          <w:bCs/>
          <w:color w:val="000000"/>
          <w:sz w:val="24"/>
          <w:highlight w:val="none"/>
        </w:rPr>
      </w:r>
      <w:r/>
    </w:p>
    <w:tbl>
      <w:tblPr>
        <w:tblW w:w="9296"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561"/>
      </w:tblGrid>
      <w:tr>
        <w:trPr>
          <w:trHeight w:val="70"/>
        </w:trPr>
        <w:tc>
          <w:tcPr>
            <w:tcW w:w="735" w:type="dxa"/>
            <w:vAlign w:val="top"/>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8561" w:type="dxa"/>
            <w:vAlign w:val="top"/>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内    容</w:t>
            </w:r>
            <w:r>
              <w:rPr>
                <w:rFonts w:hint="eastAsia" w:ascii="宋体" w:hAnsi="宋体" w:eastAsia="宋体" w:cs="宋体"/>
                <w:bCs/>
                <w:color w:val="000000"/>
                <w:sz w:val="24"/>
                <w:szCs w:val="24"/>
                <w:highlight w:val="none"/>
              </w:rPr>
            </w:r>
            <w:r/>
          </w:p>
        </w:tc>
      </w:tr>
      <w:tr>
        <w:trPr>
          <w:trHeight w:val="1852"/>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ind w:left="1680" w:hanging="1680"/>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采购项目名称：</w:t>
            </w:r>
            <w:r>
              <w:rPr>
                <w:rFonts w:hint="eastAsia" w:hAnsi="宋体" w:eastAsia="宋体" w:cs="宋体"/>
                <w:bCs/>
                <w:color w:val="000000"/>
                <w:sz w:val="24"/>
                <w:szCs w:val="24"/>
                <w:highlight w:val="none"/>
                <w:lang w:eastAsia="zh-CN"/>
              </w:rPr>
              <w:t xml:space="preserve">2026年阳山半程马拉松赛</w:t>
            </w:r>
            <w:r>
              <w:rPr>
                <w:rFonts w:hint="eastAsia" w:hAnsi="宋体"/>
                <w:bCs/>
                <w:color w:val="000000"/>
                <w:sz w:val="24"/>
                <w:highlight w:val="none"/>
                <w:lang w:eastAsia="zh-CN"/>
              </w:rPr>
              <w:t xml:space="preserve">（</w:t>
            </w:r>
            <w:r>
              <w:rPr>
                <w:rFonts w:hint="eastAsia" w:hAnsi="宋体"/>
                <w:bCs/>
                <w:color w:val="000000"/>
                <w:sz w:val="24"/>
                <w:highlight w:val="none"/>
                <w:lang w:val="en-US" w:eastAsia="zh-CN"/>
              </w:rPr>
              <w:t xml:space="preserve">二次</w:t>
            </w:r>
            <w:r>
              <w:rPr>
                <w:rFonts w:hint="eastAsia" w:hAnsi="宋体"/>
                <w:bCs/>
                <w:color w:val="000000"/>
                <w:sz w:val="24"/>
                <w:highlight w:val="none"/>
                <w:lang w:eastAsia="zh-CN"/>
              </w:rPr>
              <w:t xml:space="preserve">）</w:t>
            </w:r>
            <w:r>
              <w:rPr>
                <w:rFonts w:hint="eastAsia" w:ascii="宋体" w:hAnsi="宋体" w:eastAsia="宋体" w:cs="宋体"/>
                <w:bCs/>
                <w:color w:val="000000"/>
                <w:sz w:val="24"/>
                <w:szCs w:val="24"/>
                <w:highlight w:val="none"/>
              </w:rPr>
            </w:r>
            <w:r/>
          </w:p>
          <w:p>
            <w:pPr>
              <w:pStyle w:val="734"/>
              <w:ind w:left="1680" w:hanging="1680"/>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采购项目编号：</w:t>
            </w:r>
            <w:r>
              <w:rPr>
                <w:rFonts w:hint="eastAsia" w:hAnsi="宋体" w:eastAsia="宋体" w:cs="宋体"/>
                <w:bCs/>
                <w:color w:val="000000"/>
                <w:sz w:val="24"/>
                <w:szCs w:val="24"/>
                <w:highlight w:val="none"/>
                <w:lang w:eastAsia="zh-CN"/>
              </w:rPr>
              <w:t xml:space="preserve">JSZC-320206-JXCZ-G2025-0011</w:t>
            </w:r>
            <w:r>
              <w:rPr>
                <w:rFonts w:hint="eastAsia" w:ascii="宋体" w:hAnsi="宋体" w:eastAsia="宋体" w:cs="宋体"/>
                <w:bCs/>
                <w:color w:val="000000"/>
                <w:sz w:val="24"/>
                <w:szCs w:val="24"/>
                <w:highlight w:val="none"/>
                <w:lang w:eastAsia="zh-CN"/>
              </w:rPr>
            </w:r>
            <w:r/>
          </w:p>
          <w:p>
            <w:pPr>
              <w:pStyle w:val="734"/>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 购 人：</w:t>
            </w:r>
            <w:r>
              <w:rPr>
                <w:rFonts w:hint="eastAsia" w:hAnsi="宋体" w:eastAsia="宋体" w:cs="宋体"/>
                <w:bCs/>
                <w:color w:val="000000"/>
                <w:sz w:val="24"/>
                <w:szCs w:val="24"/>
                <w:highlight w:val="none"/>
                <w:lang w:eastAsia="zh-CN"/>
              </w:rPr>
              <w:t xml:space="preserve">无锡市惠山区阳山镇人民政府</w:t>
            </w:r>
            <w:r>
              <w:rPr>
                <w:rFonts w:hint="eastAsia" w:ascii="宋体" w:hAnsi="宋体" w:eastAsia="宋体" w:cs="宋体"/>
                <w:bCs/>
                <w:color w:val="000000"/>
                <w:sz w:val="24"/>
                <w:szCs w:val="24"/>
                <w:highlight w:val="none"/>
                <w:lang w:eastAsia="zh-CN"/>
              </w:rPr>
            </w:r>
            <w:r/>
          </w:p>
          <w:p>
            <w:pPr>
              <w:pStyle w:val="734"/>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采购方式：竞争性磋商</w:t>
            </w:r>
            <w:r>
              <w:rPr>
                <w:rFonts w:hint="eastAsia" w:ascii="宋体" w:hAnsi="宋体" w:eastAsia="宋体" w:cs="宋体"/>
                <w:bCs/>
                <w:color w:val="000000"/>
                <w:sz w:val="24"/>
                <w:szCs w:val="24"/>
                <w:highlight w:val="none"/>
              </w:rPr>
            </w:r>
            <w:r/>
          </w:p>
        </w:tc>
      </w:tr>
      <w:tr>
        <w:trPr>
          <w:trHeight w:val="1012"/>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采购代理机构：</w:t>
            </w:r>
            <w:r>
              <w:rPr>
                <w:rFonts w:hint="eastAsia" w:hAnsi="宋体" w:eastAsia="宋体" w:cs="宋体"/>
                <w:bCs/>
                <w:color w:val="000000"/>
                <w:sz w:val="24"/>
                <w:szCs w:val="24"/>
                <w:highlight w:val="none"/>
                <w:lang w:eastAsia="zh-CN"/>
              </w:rPr>
              <w:t xml:space="preserve">江苏长卓项目管理咨询有限公司</w:t>
            </w:r>
            <w:r>
              <w:rPr>
                <w:rFonts w:hint="eastAsia" w:ascii="宋体" w:hAnsi="宋体" w:eastAsia="宋体" w:cs="宋体"/>
                <w:bCs/>
                <w:color w:val="000000"/>
                <w:sz w:val="24"/>
                <w:szCs w:val="24"/>
                <w:highlight w:val="none"/>
                <w:lang w:eastAsia="zh-CN"/>
              </w:rPr>
            </w:r>
            <w:r/>
          </w:p>
          <w:p>
            <w:pPr>
              <w:pStyle w:val="734"/>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        址：</w:t>
            </w:r>
            <w:r>
              <w:rPr>
                <w:rFonts w:hint="eastAsia" w:hAnsi="宋体" w:eastAsia="宋体" w:cs="宋体"/>
                <w:bCs/>
                <w:color w:val="000000"/>
                <w:sz w:val="24"/>
                <w:szCs w:val="24"/>
                <w:highlight w:val="none"/>
                <w:lang w:val="en-US" w:eastAsia="zh-CN"/>
              </w:rPr>
              <w:t xml:space="preserve">无锡惠山经济开发区清华创业大厦B栋904</w:t>
            </w:r>
            <w:r>
              <w:rPr>
                <w:rFonts w:hint="eastAsia" w:ascii="宋体" w:hAnsi="宋体" w:eastAsia="宋体" w:cs="宋体"/>
                <w:bCs/>
                <w:color w:val="000000"/>
                <w:sz w:val="24"/>
                <w:szCs w:val="24"/>
                <w:highlight w:val="none"/>
              </w:rPr>
            </w:r>
            <w:r/>
          </w:p>
        </w:tc>
      </w:tr>
      <w:tr>
        <w:trPr>
          <w:trHeight w:val="90"/>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采购项目概况、要求：</w:t>
            </w:r>
            <w:r>
              <w:rPr>
                <w:rFonts w:hint="eastAsia" w:ascii="宋体" w:hAnsi="宋体" w:eastAsia="宋体" w:cs="宋体"/>
                <w:bCs/>
                <w:color w:val="000000"/>
                <w:sz w:val="24"/>
                <w:szCs w:val="24"/>
                <w:highlight w:val="none"/>
              </w:rPr>
            </w:r>
            <w:r/>
          </w:p>
          <w:p>
            <w:pPr>
              <w:pStyle w:val="734"/>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hAnsi="宋体" w:eastAsia="宋体" w:cs="宋体"/>
                <w:bCs/>
                <w:color w:val="000000"/>
                <w:sz w:val="24"/>
                <w:szCs w:val="24"/>
                <w:highlight w:val="none"/>
                <w:lang w:val="en-US" w:eastAsia="zh-CN"/>
              </w:rPr>
              <w:t xml:space="preserve">采购</w:t>
            </w:r>
            <w:r>
              <w:rPr>
                <w:rFonts w:hint="eastAsia" w:hAnsi="宋体" w:eastAsia="宋体" w:cs="宋体"/>
                <w:bCs/>
                <w:color w:val="000000"/>
                <w:sz w:val="24"/>
                <w:szCs w:val="24"/>
                <w:highlight w:val="none"/>
                <w:lang w:val="en-US" w:eastAsia="zh-CN"/>
              </w:rPr>
              <w:t xml:space="preserve">内容</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2026年阳山半程马拉松赛赛事运营服务，包括但不限于赛事总体策划、竞赛组织、宣传推广、赛事安保、医疗救援、赛事志愿者、赛道及场地布置、后勤保障、前期开发、应急保障等工作</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4"/>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（2）服务期：自本合同签署生效之日起至</w:t>
            </w:r>
            <w:r>
              <w:rPr>
                <w:rFonts w:hint="eastAsia" w:hAnsi="宋体" w:eastAsia="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供应商所承担的赛事全部工作结束止（具体起始日期以采购人通知为准），合同履约期内，须严格遵守采购人的考核标准，如考核评价未达到采购人要求，采购人有权无条件单方面终止合同。</w:t>
            </w:r>
            <w:r>
              <w:rPr>
                <w:rFonts w:hint="eastAsia" w:ascii="宋体" w:hAnsi="宋体" w:eastAsia="宋体" w:cs="宋体"/>
                <w:bCs/>
                <w:color w:val="000000"/>
                <w:sz w:val="24"/>
                <w:szCs w:val="24"/>
                <w:highlight w:val="none"/>
              </w:rPr>
            </w:r>
            <w:r/>
          </w:p>
          <w:p>
            <w:pPr>
              <w:pStyle w:val="734"/>
              <w:spacing w:line="380" w:lineRule="exact"/>
              <w:widowControl/>
              <w:rPr>
                <w:rFonts w:ascii="宋体" w:hAnsi="宋体" w:eastAsia="宋体" w:cs="宋体"/>
                <w:color w:val="000000"/>
                <w:sz w:val="24"/>
                <w:highlight w:val="none"/>
                <w:lang w:val="en-US" w:eastAsia="zh-CN"/>
              </w:rPr>
              <w:outlineLvl w:val="0"/>
            </w:pPr>
            <w:r>
              <w:rPr>
                <w:rFonts w:hint="eastAsia" w:ascii="宋体" w:hAnsi="宋体" w:cs="宋体"/>
                <w:color w:val="000000"/>
                <w:sz w:val="24"/>
                <w:highlight w:val="none"/>
                <w:lang w:val="en-US" w:eastAsia="zh-CN"/>
              </w:rPr>
              <w:t xml:space="preserve">（3）服务标准：符合现行国家、地方强制性、行业性等相关标准（标准不一致的，以严格的标准为准）、规范和要求，且满足采购人及采购文件要求；</w:t>
            </w:r>
            <w:r>
              <w:rPr>
                <w:rFonts w:ascii="宋体" w:hAnsi="宋体" w:eastAsia="宋体" w:cs="宋体"/>
                <w:color w:val="000000"/>
                <w:sz w:val="24"/>
                <w:highlight w:val="none"/>
                <w:lang w:val="en-US" w:eastAsia="zh-CN"/>
              </w:rPr>
            </w:r>
            <w:r/>
          </w:p>
          <w:p>
            <w:pPr>
              <w:pStyle w:val="734"/>
              <w:spacing w:line="380" w:lineRule="exact"/>
              <w:widowControl/>
              <w:rPr>
                <w:rFonts w:hint="eastAsia" w:ascii="宋体" w:hAnsi="宋体" w:eastAsia="宋体" w:cs="宋体"/>
                <w:color w:val="000000"/>
                <w:sz w:val="24"/>
                <w:highlight w:val="none"/>
              </w:rPr>
              <w:outlineLvl w:val="0"/>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预算价：</w:t>
            </w:r>
            <w:r>
              <w:rPr>
                <w:rFonts w:hint="eastAsia" w:ascii="宋体" w:hAnsi="宋体" w:cs="宋体"/>
                <w:color w:val="000000"/>
                <w:sz w:val="24"/>
                <w:highlight w:val="none"/>
                <w:lang w:val="en-US" w:eastAsia="zh-CN"/>
              </w:rPr>
              <w:t xml:space="preserve">370万</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34"/>
              <w:spacing w:line="380" w:lineRule="exact"/>
              <w:widowControl/>
              <w:rPr>
                <w:rFonts w:hint="eastAsia" w:ascii="宋体" w:hAnsi="宋体" w:eastAsia="宋体" w:cs="宋体"/>
                <w:color w:val="000000"/>
                <w:sz w:val="24"/>
                <w:highlight w:val="none"/>
              </w:rPr>
              <w:outlineLvl w:val="0"/>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最高限价：</w:t>
            </w:r>
            <w:r>
              <w:rPr>
                <w:rFonts w:hint="eastAsia" w:ascii="宋体" w:hAnsi="宋体" w:cs="宋体"/>
                <w:color w:val="000000"/>
                <w:sz w:val="24"/>
                <w:highlight w:val="none"/>
                <w:lang w:val="en-US" w:eastAsia="zh-CN"/>
              </w:rPr>
              <w:t xml:space="preserve">367.57</w:t>
            </w:r>
            <w:r>
              <w:rPr>
                <w:rFonts w:hint="eastAsia" w:ascii="宋体" w:hAnsi="宋体" w:eastAsia="宋体" w:cs="宋体"/>
                <w:color w:val="000000"/>
                <w:sz w:val="24"/>
                <w:highlight w:val="none"/>
                <w:lang w:val="en-US" w:eastAsia="zh-CN"/>
              </w:rPr>
              <w:t xml:space="preserve">万</w:t>
            </w:r>
            <w:r>
              <w:rPr>
                <w:rFonts w:hint="eastAsia" w:ascii="宋体" w:hAnsi="宋体" w:eastAsia="宋体" w:cs="宋体"/>
                <w:color w:val="000000"/>
                <w:sz w:val="24"/>
                <w:highlight w:val="none"/>
              </w:rPr>
              <w:t xml:space="preserve">元</w:t>
            </w:r>
            <w:r>
              <w:rPr>
                <w:rFonts w:hint="eastAsia" w:ascii="宋体" w:hAnsi="宋体" w:eastAsia="宋体" w:cs="宋体"/>
                <w:b/>
                <w:bCs w:val="0"/>
                <w:color w:val="000000"/>
                <w:sz w:val="24"/>
                <w:szCs w:val="24"/>
                <w:highlight w:val="none"/>
                <w:u w:val="none"/>
                <w:lang w:val="en-US" w:eastAsia="zh-CN"/>
              </w:rPr>
              <w:t xml:space="preserve">（含</w:t>
            </w:r>
            <w:r>
              <w:rPr>
                <w:rFonts w:hint="eastAsia" w:ascii="宋体" w:hAnsi="宋体"/>
                <w:b/>
                <w:bCs w:val="0"/>
                <w:color w:val="000000"/>
                <w:sz w:val="24"/>
                <w:highlight w:val="none"/>
                <w:u w:val="none"/>
                <w:lang w:eastAsia="zh-CN"/>
              </w:rPr>
              <w:t xml:space="preserve">项目备用金20万元）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4"/>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）本项目是否专门面向中小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企业（含监狱企业、残疾人福利性单位）：是；</w:t>
            </w:r>
            <w:r>
              <w:rPr>
                <w:rFonts w:hint="eastAsia" w:ascii="宋体" w:hAnsi="宋体" w:eastAsia="宋体" w:cs="宋体"/>
                <w:color w:val="000000"/>
                <w:sz w:val="24"/>
                <w:highlight w:val="none"/>
              </w:rPr>
            </w:r>
            <w:r/>
          </w:p>
          <w:p>
            <w:pPr>
              <w:pStyle w:val="734"/>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）本项目标的所属行业：根据中小企业划型标准规定（工信部联企业</w:t>
            </w:r>
            <w:r>
              <w:rPr>
                <w:rFonts w:hint="eastAsia" w:ascii="宋体" w:hAnsi="宋体" w:cs="宋体"/>
                <w:color w:val="000000"/>
                <w:sz w:val="24"/>
                <w:highlight w:val="none"/>
                <w:lang w:eastAsia="zh-CN"/>
              </w:rPr>
              <w:t xml:space="preserve">〔2011〕300号</w:t>
            </w:r>
            <w:r>
              <w:rPr>
                <w:rFonts w:hint="eastAsia" w:ascii="宋体" w:hAnsi="宋体" w:eastAsia="宋体" w:cs="宋体"/>
                <w:color w:val="000000"/>
                <w:sz w:val="24"/>
                <w:highlight w:val="none"/>
              </w:rPr>
              <w:t xml:space="preserve">）中的“</w:t>
            </w:r>
            <w:r>
              <w:rPr>
                <w:rFonts w:hint="eastAsia" w:ascii="宋体" w:hAnsi="宋体" w:cs="宋体"/>
                <w:color w:val="000000"/>
                <w:sz w:val="24"/>
                <w:highlight w:val="none"/>
                <w:lang w:val="en-US" w:eastAsia="zh-CN"/>
              </w:rPr>
              <w:t xml:space="preserve">其他未列明行业</w:t>
            </w:r>
            <w:r>
              <w:rPr>
                <w:rFonts w:hint="eastAsia" w:ascii="宋体" w:hAnsi="宋体" w:eastAsia="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tc>
      </w:tr>
      <w:tr>
        <w:trPr>
          <w:trHeight w:val="452"/>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jc w:val="left"/>
              <w:keepLines w:val="0"/>
              <w:keepNext w:val="0"/>
              <w:pageBreakBefore w:val="0"/>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1、满足《中华人民共和国政府采购法》第二十二条规定；</w:t>
            </w:r>
            <w:r>
              <w:rPr>
                <w:rFonts w:hint="eastAsia" w:ascii="宋体" w:hAnsi="宋体" w:eastAsia="宋体" w:cs="宋体"/>
                <w:bCs/>
                <w:color w:val="000000"/>
                <w:sz w:val="24"/>
                <w:highlight w:val="none"/>
              </w:rPr>
            </w:r>
            <w:r/>
          </w:p>
          <w:p>
            <w:pPr>
              <w:pStyle w:val="734"/>
              <w:jc w:val="both"/>
              <w:keepLines w:val="0"/>
              <w:keepNext w:val="0"/>
              <w:pageBreakBefore w:val="0"/>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2、落实政府采购政策需满足的资格要求：</w:t>
            </w:r>
            <w:r>
              <w:rPr>
                <w:rFonts w:hint="eastAsia" w:ascii="宋体" w:hAnsi="宋体" w:eastAsia="宋体" w:cs="宋体"/>
                <w:bCs/>
                <w:color w:val="000000"/>
                <w:sz w:val="24"/>
                <w:highlight w:val="none"/>
                <w:u w:val="single"/>
                <w:lang w:val="en-US" w:eastAsia="zh-CN"/>
              </w:rPr>
              <w:t xml:space="preserve">报价</w:t>
            </w:r>
            <w:r>
              <w:rPr>
                <w:rFonts w:hint="eastAsia" w:ascii="宋体" w:hAnsi="宋体" w:eastAsia="宋体" w:cs="宋体"/>
                <w:bCs/>
                <w:color w:val="000000"/>
                <w:sz w:val="24"/>
                <w:highlight w:val="none"/>
                <w:u w:val="single"/>
              </w:rPr>
              <w:t xml:space="preserve">供应商必须是中小微企业或监狱企业或残疾人福利性单位；</w:t>
            </w:r>
            <w:r>
              <w:rPr>
                <w:rFonts w:hint="eastAsia" w:ascii="宋体" w:hAnsi="宋体" w:eastAsia="宋体" w:cs="宋体"/>
                <w:bCs/>
                <w:color w:val="000000"/>
                <w:sz w:val="24"/>
                <w:highlight w:val="none"/>
                <w:u w:val="single"/>
                <w:lang w:val="en-US" w:eastAsia="zh-CN"/>
              </w:rPr>
              <w:t xml:space="preserve">报价</w:t>
            </w:r>
            <w:r>
              <w:rPr>
                <w:rFonts w:hint="eastAsia" w:ascii="宋体" w:hAnsi="宋体" w:eastAsia="宋体" w:cs="宋体"/>
                <w:bCs/>
                <w:color w:val="000000"/>
                <w:sz w:val="24"/>
                <w:highlight w:val="none"/>
                <w:u w:val="single"/>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bCs/>
                <w:color w:val="000000"/>
                <w:sz w:val="24"/>
                <w:highlight w:val="none"/>
              </w:rPr>
            </w:r>
            <w:r/>
          </w:p>
          <w:p>
            <w:pPr>
              <w:pStyle w:val="734"/>
              <w:numPr>
                <w:ilvl w:val="0"/>
                <w:numId w:val="12"/>
              </w:numPr>
              <w:jc w:val="left"/>
              <w:keepLines w:val="0"/>
              <w:keepNext w:val="0"/>
              <w:pageBreakBefore w:val="0"/>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本项目的特定资格要求：</w:t>
            </w:r>
            <w:r>
              <w:rPr>
                <w:rFonts w:hint="eastAsia" w:ascii="宋体" w:hAnsi="宋体" w:eastAsia="宋体" w:cs="宋体"/>
                <w:bCs/>
                <w:color w:val="000000"/>
                <w:sz w:val="24"/>
                <w:highlight w:val="none"/>
              </w:rPr>
            </w:r>
            <w:r/>
          </w:p>
          <w:p>
            <w:pPr>
              <w:pStyle w:val="734"/>
              <w:numPr>
                <w:ilvl w:val="0"/>
                <w:numId w:val="13"/>
              </w:numPr>
              <w:ind w:firstLine="240"/>
              <w:keepLines w:val="0"/>
              <w:keepNext w:val="0"/>
              <w:pageBreakBefore w:val="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报价供应商必须具备中国大陆境内合法注册的独立法人资格或其他组织；</w:t>
            </w:r>
            <w:r>
              <w:rPr>
                <w:rFonts w:hint="eastAsia" w:ascii="宋体" w:hAnsi="宋体" w:eastAsia="宋体" w:cs="宋体"/>
                <w:color w:val="000000"/>
                <w:sz w:val="24"/>
                <w:highlight w:val="none"/>
              </w:rPr>
            </w:r>
            <w:r/>
          </w:p>
          <w:p>
            <w:pPr>
              <w:pStyle w:val="734"/>
              <w:numPr>
                <w:ilvl w:val="0"/>
                <w:numId w:val="13"/>
              </w:numPr>
              <w:ind w:firstLine="240"/>
              <w:keepLines w:val="0"/>
              <w:keepNext w:val="0"/>
              <w:pageBreakBefore w:val="0"/>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授权代表及项目负责人应为</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的在职职工；</w:t>
            </w:r>
            <w:r>
              <w:rPr>
                <w:rFonts w:hint="eastAsia" w:ascii="宋体" w:hAnsi="宋体" w:eastAsia="宋体" w:cs="宋体"/>
                <w:color w:val="000000"/>
                <w:sz w:val="24"/>
                <w:highlight w:val="none"/>
              </w:rPr>
            </w:r>
            <w:r/>
          </w:p>
          <w:p>
            <w:pPr>
              <w:pStyle w:val="734"/>
              <w:ind w:firstLine="240"/>
              <w:keepLines w:val="0"/>
              <w:keepNext w:val="0"/>
              <w:pageBreakBefore w:val="0"/>
              <w:spacing w:line="380" w:lineRule="exact"/>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（3）</w:t>
            </w:r>
            <w:r>
              <w:rPr>
                <w:rFonts w:hint="eastAsia" w:ascii="宋体" w:hAnsi="宋体" w:eastAsia="宋体" w:cs="宋体"/>
                <w:bCs/>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Cs/>
                <w:color w:val="000000"/>
                <w:sz w:val="24"/>
                <w:highlight w:val="none"/>
              </w:rPr>
            </w:r>
            <w:r/>
          </w:p>
          <w:p>
            <w:pPr>
              <w:pStyle w:val="734"/>
              <w:ind w:firstLine="240"/>
              <w:keepLines w:val="0"/>
              <w:keepNext w:val="0"/>
              <w:pageBreakBefore w:val="0"/>
              <w:spacing w:line="380" w:lineRule="exact"/>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eastAsia="zh-CN"/>
              </w:rPr>
              <w:t xml:space="preserve">（4）</w:t>
            </w:r>
            <w:bookmarkStart w:id="0" w:name="_Toc28359081"/>
            <w:r>
              <w:rPr>
                <w:rFonts w:hint="eastAsia" w:ascii="宋体" w:hAnsi="宋体" w:eastAsia="宋体" w:cs="宋体"/>
                <w:bCs/>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000000"/>
                <w:sz w:val="24"/>
                <w:highlight w:val="none"/>
                <w:lang w:val="en-US" w:eastAsia="zh-CN"/>
              </w:rPr>
              <w:t xml:space="preserve">（</w:t>
            </w:r>
            <w:r>
              <w:rPr>
                <w:rFonts w:hint="eastAsia" w:ascii="宋体" w:hAnsi="宋体" w:cs="宋体"/>
                <w:b/>
                <w:bCs w:val="0"/>
                <w:color w:val="000000"/>
                <w:sz w:val="24"/>
                <w:highlight w:val="none"/>
                <w:lang w:val="en-US" w:eastAsia="zh-CN"/>
              </w:rPr>
              <w:t xml:space="preserve">提供承诺书，格式自拟）</w:t>
            </w:r>
            <w:r>
              <w:rPr>
                <w:rFonts w:hint="eastAsia" w:ascii="宋体" w:hAnsi="宋体" w:eastAsia="宋体" w:cs="宋体"/>
                <w:bCs/>
                <w:color w:val="000000"/>
                <w:sz w:val="24"/>
                <w:highlight w:val="none"/>
                <w:lang w:val="en-US" w:eastAsia="zh-CN"/>
              </w:rPr>
              <w:t xml:space="preserve">。</w:t>
            </w:r>
            <w:bookmarkEnd w:id="0"/>
            <w:r>
              <w:rPr>
                <w:rFonts w:hint="eastAsia" w:ascii="宋体" w:hAnsi="宋体" w:eastAsia="宋体" w:cs="宋体"/>
                <w:bCs/>
                <w:color w:val="000000"/>
                <w:sz w:val="24"/>
                <w:highlight w:val="none"/>
                <w:lang w:val="en-US" w:eastAsia="zh-CN"/>
              </w:rPr>
            </w:r>
            <w:r/>
          </w:p>
          <w:p>
            <w:pPr>
              <w:pStyle w:val="734"/>
              <w:ind w:firstLine="240"/>
              <w:keepLines w:val="0"/>
              <w:keepNext w:val="0"/>
              <w:pageBreakBefore w:val="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Cs/>
                <w:color w:val="000000"/>
                <w:sz w:val="24"/>
                <w:highlight w:val="none"/>
                <w:lang w:val="en-US" w:eastAsia="zh-CN"/>
              </w:rPr>
            </w:r>
            <w:r/>
          </w:p>
          <w:p>
            <w:pPr>
              <w:pStyle w:val="734"/>
              <w:ind w:firstLine="240"/>
              <w:keepLines w:val="0"/>
              <w:keepNext w:val="0"/>
              <w:pageBreakBefore w:val="0"/>
              <w:spacing w:line="38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②重大违法记录是指报价供应商因违法经营受到刑事处罚或者责令停产停业、吊销许可证或者执照、较大数额罚款等行政处罚。根据财库</w:t>
            </w:r>
            <w:r>
              <w:rPr>
                <w:rFonts w:hint="eastAsia" w:ascii="宋体" w:hAnsi="宋体" w:cs="宋体"/>
                <w:bCs/>
                <w:color w:val="000000"/>
                <w:sz w:val="24"/>
                <w:highlight w:val="none"/>
                <w:lang w:val="en-US" w:eastAsia="zh-CN"/>
              </w:rPr>
              <w:t xml:space="preserve">〔2022〕3号</w:t>
            </w:r>
            <w:r>
              <w:rPr>
                <w:rFonts w:hint="eastAsia" w:ascii="宋体" w:hAnsi="宋体" w:eastAsia="宋体" w:cs="宋体"/>
                <w:bCs/>
                <w:color w:val="000000"/>
                <w:sz w:val="24"/>
                <w:highlight w:val="none"/>
                <w:lang w:val="en-US" w:eastAsia="zh-CN"/>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000000"/>
                <w:sz w:val="24"/>
                <w:highlight w:val="none"/>
                <w:lang w:val="en-US" w:eastAsia="zh-CN"/>
              </w:rPr>
            </w:r>
            <w:r/>
          </w:p>
          <w:p>
            <w:pPr>
              <w:pStyle w:val="734"/>
              <w:keepLines w:val="0"/>
              <w:keepNext w:val="0"/>
              <w:pageBreakBefore w:val="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w:t>
            </w:r>
            <w:r>
              <w:rPr>
                <w:rFonts w:hint="eastAsia" w:ascii="宋体" w:hAnsi="宋体" w:eastAsia="宋体" w:cs="宋体"/>
                <w:bCs/>
                <w:color w:val="000000"/>
                <w:sz w:val="24"/>
                <w:highlight w:val="none"/>
                <w:u w:val="single"/>
              </w:rPr>
              <w:t xml:space="preserve">不接受</w:t>
            </w:r>
            <w:r>
              <w:rPr>
                <w:rFonts w:hint="eastAsia" w:ascii="宋体" w:hAnsi="宋体" w:eastAsia="宋体" w:cs="宋体"/>
                <w:bCs/>
                <w:color w:val="000000"/>
                <w:sz w:val="24"/>
                <w:highlight w:val="none"/>
              </w:rPr>
              <w:t xml:space="preserve">联合体。</w:t>
            </w:r>
            <w:r>
              <w:rPr>
                <w:rFonts w:hint="eastAsia" w:ascii="宋体" w:hAnsi="宋体" w:eastAsia="宋体" w:cs="宋体"/>
                <w:bCs/>
                <w:color w:val="000000"/>
                <w:sz w:val="24"/>
                <w:highlight w:val="none"/>
              </w:rPr>
            </w:r>
            <w:r/>
          </w:p>
          <w:p>
            <w:pPr>
              <w:pStyle w:val="1047"/>
              <w:keepLines w:val="0"/>
              <w:keepNext w:val="0"/>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zh-CN"/>
              </w:rPr>
              <w:t xml:space="preserve">注：采购人及采购代理机构有权对以上资格条件进行核查，如报价供应商有弄虚作假行为或不具备以上条件的，视为报价供应商自动放弃磋商资格或</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val="zh-CN"/>
              </w:rPr>
              <w:t xml:space="preserve">资格</w:t>
            </w:r>
            <w:r>
              <w:rPr>
                <w:rFonts w:hint="eastAsia" w:ascii="宋体" w:hAnsi="宋体" w:cs="宋体"/>
                <w:color w:val="000000"/>
                <w:sz w:val="24"/>
                <w:highlight w:val="none"/>
                <w:lang w:val="zh-CN"/>
              </w:rPr>
              <w:t xml:space="preserve">。</w:t>
            </w:r>
            <w:r>
              <w:rPr>
                <w:rFonts w:hint="eastAsia" w:ascii="宋体" w:hAnsi="宋体" w:eastAsia="宋体" w:cs="宋体"/>
                <w:color w:val="000000"/>
                <w:sz w:val="24"/>
                <w:szCs w:val="24"/>
                <w:highlight w:val="none"/>
              </w:rPr>
            </w:r>
            <w:r/>
          </w:p>
        </w:tc>
      </w:tr>
      <w:tr>
        <w:trPr>
          <w:trHeight w:val="562"/>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ind w:left="0" w:right="0" w:firstLine="0"/>
              <w:jc w:val="left"/>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相关事宜：</w:t>
            </w:r>
            <w:r>
              <w:rPr>
                <w:rFonts w:hint="eastAsia" w:ascii="宋体" w:hAnsi="宋体" w:eastAsia="宋体" w:cs="宋体"/>
                <w:color w:val="000000"/>
                <w:sz w:val="24"/>
                <w:szCs w:val="24"/>
                <w:highlight w:val="none"/>
              </w:rPr>
            </w:r>
            <w:r/>
          </w:p>
          <w:p>
            <w:pPr>
              <w:pStyle w:val="734"/>
              <w:numPr>
                <w:ilvl w:val="0"/>
                <w:numId w:val="0"/>
              </w:numPr>
              <w:jc w:val="left"/>
              <w:spacing w:line="360" w:lineRule="auto"/>
              <w:shd w:val="clear" w:color="auto" w:fill="ffffff"/>
              <w:widowControl/>
              <w:rPr>
                <w:rFonts w:ascii="宋体" w:hAnsi="宋体"/>
                <w:bCs/>
                <w:sz w:val="24"/>
              </w:rPr>
            </w:pPr>
            <w:r>
              <w:rPr>
                <w:rFonts w:hint="eastAsia" w:hAnsi="宋体"/>
                <w:bCs/>
                <w:sz w:val="24"/>
                <w:lang w:val="en-US" w:eastAsia="zh-CN"/>
              </w:rPr>
              <w:t xml:space="preserve">1、</w:t>
            </w:r>
            <w:r>
              <w:rPr>
                <w:rFonts w:hint="eastAsia" w:ascii="宋体" w:hAnsi="宋体"/>
                <w:bCs/>
                <w:sz w:val="24"/>
              </w:rPr>
              <w:t xml:space="preserve">获取采购文件方式：供应商登录苏采云，采购文件（后缀名为“.kedt”）、供应商操作手册及政府采购客户端工具也可通过“苏采云”系统－已报名项目－报名详情页面内相应链接进行下载。</w:t>
            </w:r>
            <w:r>
              <w:rPr>
                <w:rFonts w:ascii="宋体" w:hAnsi="宋体"/>
                <w:bCs/>
                <w:sz w:val="24"/>
              </w:rPr>
            </w:r>
            <w:r/>
          </w:p>
          <w:p>
            <w:pPr>
              <w:pStyle w:val="734"/>
              <w:numPr>
                <w:ilvl w:val="0"/>
                <w:numId w:val="0"/>
              </w:numPr>
              <w:jc w:val="left"/>
              <w:spacing w:line="360" w:lineRule="auto"/>
              <w:shd w:val="clear" w:color="auto" w:fill="ffffff"/>
              <w:widowControl/>
              <w:rPr>
                <w:rFonts w:ascii="宋体" w:hAnsi="宋体"/>
                <w:sz w:val="24"/>
              </w:rPr>
            </w:pPr>
            <w:r>
              <w:rPr>
                <w:rFonts w:hint="eastAsia" w:hAnsi="宋体"/>
                <w:bCs/>
                <w:sz w:val="24"/>
                <w:lang w:val="en-US" w:eastAsia="zh-CN"/>
              </w:rPr>
              <w:t xml:space="preserve">2、</w:t>
            </w:r>
            <w:r>
              <w:rPr>
                <w:rFonts w:hint="eastAsia" w:ascii="宋体" w:hAnsi="宋体"/>
                <w:bCs/>
                <w:sz w:val="24"/>
              </w:rPr>
              <w:t xml:space="preserve">采购文件获取时间：</w:t>
            </w:r>
            <w:r>
              <w:rPr>
                <w:rFonts w:hint="eastAsia" w:ascii="宋体" w:hAnsi="宋体"/>
                <w:b/>
                <w:sz w:val="24"/>
              </w:rPr>
              <w:t xml:space="preserve">自</w:t>
            </w:r>
            <w:r>
              <w:rPr>
                <w:rFonts w:hint="eastAsia" w:hAnsi="宋体"/>
                <w:b/>
                <w:sz w:val="24"/>
                <w:lang w:eastAsia="zh-CN"/>
              </w:rPr>
              <w:t xml:space="preserve">采购文件</w:t>
            </w:r>
            <w:r>
              <w:rPr>
                <w:rFonts w:hint="eastAsia" w:ascii="宋体" w:hAnsi="宋体"/>
                <w:b/>
                <w:sz w:val="24"/>
              </w:rPr>
              <w:t xml:space="preserve">公告发布之日起5个工作日</w:t>
            </w:r>
            <w:r>
              <w:rPr>
                <w:rFonts w:hint="eastAsia" w:hAnsi="宋体"/>
                <w:bCs/>
                <w:sz w:val="24"/>
              </w:rPr>
              <w:t xml:space="preserve">，</w:t>
            </w:r>
            <w:r>
              <w:rPr>
                <w:rFonts w:hint="eastAsia" w:ascii="宋体" w:hAnsi="宋体" w:cs="宋体"/>
                <w:sz w:val="24"/>
              </w:rPr>
              <w:t xml:space="preserve">截止时间后仍可下载采购文件，但不作为供应商权益受到损害的证明材料和依据。</w:t>
            </w:r>
            <w:r>
              <w:rPr>
                <w:rFonts w:ascii="宋体" w:hAnsi="宋体"/>
                <w:sz w:val="24"/>
              </w:rPr>
            </w:r>
            <w:r/>
          </w:p>
          <w:p>
            <w:pPr>
              <w:pStyle w:val="734"/>
              <w:numPr>
                <w:ilvl w:val="0"/>
                <w:numId w:val="0"/>
              </w:numPr>
              <w:jc w:val="left"/>
              <w:spacing w:line="360" w:lineRule="auto"/>
              <w:shd w:val="clear" w:color="auto" w:fill="ffffff"/>
              <w:widowControl/>
              <w:rPr>
                <w:rFonts w:hint="eastAsia" w:ascii="宋体" w:hAnsi="宋体"/>
                <w:bCs/>
                <w:sz w:val="24"/>
              </w:rPr>
            </w:pPr>
            <w:r>
              <w:rPr>
                <w:rFonts w:hint="eastAsia" w:hAnsi="宋体"/>
                <w:bCs/>
                <w:sz w:val="24"/>
                <w:lang w:val="en-US" w:eastAsia="zh-CN"/>
              </w:rPr>
              <w:t xml:space="preserve">3、</w:t>
            </w:r>
            <w:r>
              <w:rPr>
                <w:rFonts w:hint="eastAsia" w:ascii="宋体" w:hAnsi="宋体"/>
                <w:bCs/>
                <w:sz w:val="24"/>
              </w:rPr>
              <w:t xml:space="preserve">采购文件获取地点：潜在</w:t>
            </w:r>
            <w:r>
              <w:rPr>
                <w:rFonts w:hint="eastAsia" w:ascii="宋体" w:hAnsi="宋体"/>
                <w:bCs/>
                <w:sz w:val="24"/>
                <w:lang w:eastAsia="zh-CN"/>
              </w:rPr>
              <w:t xml:space="preserve">报价供应商</w:t>
            </w:r>
            <w:r>
              <w:rPr>
                <w:rFonts w:hint="eastAsia" w:ascii="宋体" w:hAnsi="宋体"/>
                <w:bCs/>
                <w:sz w:val="24"/>
              </w:rPr>
              <w:t xml:space="preserve">如确定投标，必须在江苏省政府采购（苏采云）平台（http://jszfcg.jsczt.cn/jszc/login）中免费下载</w:t>
            </w:r>
            <w:r>
              <w:rPr>
                <w:rFonts w:hint="eastAsia" w:hAnsi="宋体"/>
                <w:bCs/>
                <w:sz w:val="24"/>
                <w:lang w:eastAsia="zh-CN"/>
              </w:rPr>
              <w:t xml:space="preserve">采购文件</w:t>
            </w:r>
            <w:r>
              <w:rPr>
                <w:rFonts w:hint="eastAsia" w:ascii="宋体" w:hAnsi="宋体"/>
                <w:bCs/>
                <w:sz w:val="24"/>
              </w:rPr>
              <w:t xml:space="preserve">“项目参与”—“采购项目”找到需要获取采购文件的项目，点击“我要参与”—“参与投标”—“下载文件”，完成项目参与 。</w:t>
            </w:r>
            <w:r>
              <w:rPr>
                <w:rFonts w:hint="eastAsia" w:ascii="宋体" w:hAnsi="宋体"/>
                <w:bCs/>
                <w:sz w:val="24"/>
              </w:rPr>
            </w:r>
            <w:r/>
          </w:p>
          <w:p>
            <w:pPr>
              <w:pStyle w:val="734"/>
              <w:numPr>
                <w:ilvl w:val="0"/>
                <w:numId w:val="0"/>
              </w:numPr>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hAnsi="宋体"/>
                <w:bCs/>
                <w:sz w:val="24"/>
                <w:lang w:val="en-US" w:eastAsia="zh-CN"/>
              </w:rPr>
              <w:t xml:space="preserve">4、</w:t>
            </w:r>
            <w:r>
              <w:rPr>
                <w:rFonts w:hint="eastAsia" w:ascii="宋体" w:hAnsi="宋体"/>
                <w:bCs/>
                <w:sz w:val="24"/>
              </w:rPr>
              <w:t xml:space="preserve">售价：本项目磋商文件免费。</w:t>
            </w:r>
            <w:r>
              <w:rPr>
                <w:rFonts w:hint="eastAsia" w:ascii="宋体" w:hAnsi="宋体" w:eastAsia="宋体" w:cs="宋体"/>
                <w:color w:val="000000"/>
                <w:sz w:val="24"/>
                <w:szCs w:val="24"/>
                <w:highlight w:val="none"/>
              </w:rPr>
            </w:r>
            <w:r/>
          </w:p>
        </w:tc>
      </w:tr>
      <w:tr>
        <w:trPr>
          <w:trHeight w:val="505"/>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spacing w:line="360" w:lineRule="auto"/>
              <w:rPr>
                <w:rFonts w:hAnsi="宋体"/>
                <w:bCs/>
                <w:color w:val="000000"/>
                <w:sz w:val="24"/>
                <w:highlight w:val="none"/>
              </w:rPr>
            </w:pPr>
            <w:r>
              <w:rPr>
                <w:rFonts w:hint="eastAsia" w:hAnsi="宋体"/>
                <w:bCs/>
                <w:color w:val="000000"/>
                <w:sz w:val="24"/>
                <w:highlight w:val="none"/>
              </w:rPr>
              <w:t xml:space="preserve">采购文件的澄清修改：</w:t>
            </w:r>
            <w:r>
              <w:rPr>
                <w:rFonts w:hAnsi="宋体"/>
                <w:bCs/>
                <w:color w:val="000000"/>
                <w:sz w:val="24"/>
                <w:highlight w:val="none"/>
              </w:rPr>
            </w:r>
            <w:r/>
          </w:p>
          <w:p>
            <w:pPr>
              <w:pStyle w:val="734"/>
              <w:spacing w:line="360" w:lineRule="auto"/>
              <w:rPr>
                <w:rFonts w:ascii="宋体" w:hAnsi="宋体" w:cs="宋体"/>
                <w:bCs/>
                <w:color w:val="000000"/>
                <w:sz w:val="24"/>
                <w:highlight w:val="none"/>
              </w:rPr>
            </w:pPr>
            <w:r>
              <w:rPr>
                <w:rFonts w:hint="eastAsia"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报价供应商</w:t>
            </w:r>
            <w:r>
              <w:rPr>
                <w:rFonts w:hint="eastAsia" w:ascii="宋体" w:hAnsi="宋体" w:cs="宋体"/>
                <w:color w:val="000000"/>
                <w:sz w:val="24"/>
                <w:highlight w:val="none"/>
              </w:rPr>
              <w:t xml:space="preserve">对采购文件提出澄清修改的方式</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202</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hAnsi="宋体" w:cs="宋体"/>
                <w:b/>
                <w:color w:val="000000"/>
                <w:sz w:val="24"/>
                <w:highlight w:val="none"/>
                <w:lang w:val="en-US" w:eastAsia="zh-CN"/>
              </w:rPr>
              <w:t xml:space="preserve">23</w:t>
            </w:r>
            <w:r>
              <w:rPr>
                <w:rFonts w:hint="eastAsia" w:ascii="宋体" w:hAnsi="宋体" w:cs="宋体"/>
                <w:b/>
                <w:color w:val="000000"/>
                <w:sz w:val="24"/>
                <w:highlight w:val="none"/>
              </w:rPr>
              <w:t xml:space="preserve">日10:00时</w:t>
            </w:r>
            <w:r>
              <w:rPr>
                <w:rFonts w:hint="eastAsia" w:ascii="宋体" w:hAnsi="宋体" w:cs="宋体"/>
                <w:bCs/>
                <w:color w:val="000000"/>
                <w:sz w:val="24"/>
                <w:highlight w:val="none"/>
              </w:rPr>
              <w:t xml:space="preserve">前，以电子邮件形式发送给采购代理机构。</w:t>
            </w:r>
            <w:r>
              <w:rPr>
                <w:rFonts w:ascii="宋体" w:hAnsi="宋体" w:cs="宋体"/>
                <w:bCs/>
                <w:color w:val="000000"/>
                <w:sz w:val="24"/>
                <w:highlight w:val="none"/>
              </w:rPr>
            </w:r>
            <w:r/>
          </w:p>
          <w:p>
            <w:pPr>
              <w:pStyle w:val="734"/>
              <w:spacing w:line="360" w:lineRule="auto"/>
              <w:rPr>
                <w:rFonts w:ascii="宋体" w:hAnsi="宋体" w:cs="宋体"/>
                <w:bCs/>
                <w:color w:val="000000"/>
                <w:sz w:val="24"/>
                <w:highlight w:val="none"/>
              </w:rPr>
            </w:pPr>
            <w:r>
              <w:rPr>
                <w:rFonts w:hint="eastAsia" w:hAnsi="宋体" w:cs="宋体"/>
                <w:color w:val="000000"/>
                <w:sz w:val="24"/>
                <w:highlight w:val="none"/>
                <w:lang w:val="en-US" w:eastAsia="zh-CN"/>
              </w:rPr>
              <w:t xml:space="preserve">2、</w:t>
            </w:r>
            <w:r>
              <w:rPr>
                <w:rFonts w:hint="eastAsia" w:ascii="宋体" w:hAnsi="宋体" w:cs="宋体"/>
                <w:color w:val="000000"/>
                <w:sz w:val="24"/>
                <w:highlight w:val="none"/>
              </w:rPr>
              <w:t xml:space="preserve">采购人对采购文件澄清修改的截止时间：</w:t>
            </w:r>
            <w:r>
              <w:rPr>
                <w:rFonts w:hint="eastAsia" w:ascii="宋体" w:hAnsi="宋体" w:cs="宋体"/>
                <w:b/>
                <w:color w:val="000000"/>
                <w:sz w:val="24"/>
                <w:highlight w:val="none"/>
              </w:rPr>
              <w:t xml:space="preserve">202</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hAnsi="宋体" w:cs="宋体"/>
                <w:b/>
                <w:color w:val="000000"/>
                <w:sz w:val="24"/>
                <w:highlight w:val="none"/>
                <w:lang w:val="en-US" w:eastAsia="zh-CN"/>
              </w:rPr>
              <w:t xml:space="preserve">23</w:t>
            </w:r>
            <w:r>
              <w:rPr>
                <w:rFonts w:hint="eastAsia" w:ascii="宋体" w:hAnsi="宋体" w:cs="宋体"/>
                <w:b/>
                <w:color w:val="000000"/>
                <w:sz w:val="24"/>
                <w:highlight w:val="none"/>
              </w:rPr>
              <w:t xml:space="preserve">日16:00时</w:t>
            </w:r>
            <w:r>
              <w:rPr>
                <w:rFonts w:hint="eastAsia" w:ascii="宋体" w:hAnsi="宋体" w:cs="宋体"/>
                <w:bCs/>
                <w:color w:val="000000"/>
                <w:sz w:val="24"/>
                <w:highlight w:val="none"/>
              </w:rPr>
              <w:t xml:space="preserve">前，</w:t>
            </w:r>
            <w:r>
              <w:rPr>
                <w:rFonts w:hint="eastAsia" w:ascii="宋体" w:hAnsi="宋体" w:cs="宋体"/>
                <w:color w:val="000000"/>
                <w:sz w:val="24"/>
                <w:highlight w:val="none"/>
              </w:rPr>
              <w:t xml:space="preserve">以更正公告形式发布；</w:t>
            </w:r>
            <w:r>
              <w:rPr>
                <w:rFonts w:ascii="宋体" w:hAnsi="宋体" w:cs="宋体"/>
                <w:bCs/>
                <w:color w:val="000000"/>
                <w:sz w:val="24"/>
                <w:highlight w:val="none"/>
              </w:rPr>
            </w:r>
            <w:r/>
          </w:p>
          <w:p>
            <w:pPr>
              <w:pStyle w:val="734"/>
              <w:ind w:left="-95" w:firstLine="120"/>
              <w:keepLines w:val="0"/>
              <w:keepNext w:val="0"/>
              <w:pageBreakBefore w:val="0"/>
              <w:spacing w:line="312" w:lineRule="auto"/>
              <w:rPr>
                <w:rFonts w:hint="eastAsia" w:ascii="宋体" w:hAnsi="宋体" w:eastAsia="宋体" w:cs="宋体"/>
                <w:color w:val="000000"/>
                <w:sz w:val="24"/>
                <w:szCs w:val="24"/>
                <w:highlight w:val="none"/>
              </w:rPr>
            </w:pPr>
            <w:r>
              <w:rPr>
                <w:rFonts w:hint="eastAsia"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本项目不组织统一踏勘现场，由各报价供应商自行踏勘，费用自理。</w:t>
            </w:r>
            <w:r>
              <w:rPr>
                <w:rFonts w:hint="eastAsia" w:ascii="宋体" w:hAnsi="宋体" w:eastAsia="宋体" w:cs="宋体"/>
                <w:color w:val="000000"/>
                <w:sz w:val="24"/>
                <w:szCs w:val="24"/>
                <w:highlight w:val="none"/>
              </w:rPr>
            </w:r>
            <w:r/>
          </w:p>
        </w:tc>
      </w:tr>
      <w:tr>
        <w:trPr>
          <w:trHeight w:val="90"/>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jc w:val="left"/>
              <w:keepLines w:val="0"/>
              <w:keepNext w:val="0"/>
              <w:pageBreakBefore w:val="0"/>
              <w:spacing w:line="312" w:lineRule="auto"/>
              <w:widowControl/>
              <w:rPr>
                <w:rFonts w:hint="eastAsia" w:ascii="宋体" w:hAnsi="宋体" w:eastAsia="宋体" w:cs="宋体"/>
                <w:bCs/>
                <w:color w:val="000000"/>
                <w:sz w:val="24"/>
                <w:szCs w:val="24"/>
                <w:highlight w:val="none"/>
              </w:rPr>
            </w:pPr>
            <w:r/>
            <w:bookmarkStart w:id="1" w:name="OLE_LINK39"/>
            <w:r>
              <w:rPr>
                <w:rFonts w:hint="eastAsia" w:ascii="宋体" w:hAnsi="宋体" w:eastAsia="宋体" w:cs="宋体"/>
                <w:color w:val="000000"/>
                <w:sz w:val="24"/>
                <w:szCs w:val="24"/>
                <w:highlight w:val="none"/>
              </w:rPr>
              <w:t xml:space="preserve">本项目</w:t>
            </w:r>
            <w:bookmarkEnd w:id="1"/>
            <w:r>
              <w:rPr>
                <w:rFonts w:hint="eastAsia" w:ascii="宋体" w:hAnsi="宋体" w:eastAsia="宋体" w:cs="宋体"/>
                <w:color w:val="000000"/>
                <w:sz w:val="24"/>
                <w:szCs w:val="24"/>
                <w:highlight w:val="none"/>
              </w:rPr>
              <w:t xml:space="preserve">无需缴纳</w:t>
            </w:r>
            <w:r>
              <w:rPr>
                <w:rFonts w:hint="eastAsia"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bCs/>
                <w:color w:val="000000"/>
                <w:sz w:val="24"/>
                <w:szCs w:val="24"/>
                <w:highlight w:val="none"/>
              </w:rPr>
            </w:r>
            <w:r/>
          </w:p>
        </w:tc>
      </w:tr>
      <w:tr>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ind w:left="0" w:right="0" w:firstLine="0"/>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磋商有效期：递交磋商响应文件之日起90天</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rHeight w:val="70"/>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numPr>
                <w:ilvl w:val="0"/>
                <w:numId w:val="0"/>
              </w:numPr>
              <w:keepLines w:val="0"/>
              <w:keepNext w:val="0"/>
              <w:pageBreakBefore w:val="0"/>
              <w:spacing w:line="312" w:lineRule="auto"/>
              <w:widowControl/>
              <w:rPr>
                <w:rFonts w:hint="eastAsia" w:ascii="宋体" w:hAnsi="宋体" w:eastAsia="宋体" w:cs="宋体"/>
                <w:color w:val="000000"/>
                <w:sz w:val="24"/>
                <w:szCs w:val="24"/>
                <w:highlight w:val="none"/>
                <w:lang w:eastAsia="zh-CN"/>
              </w:rPr>
            </w:pPr>
            <w:r>
              <w:rPr>
                <w:rFonts w:hint="eastAsia" w:hAnsi="宋体" w:eastAsia="宋体" w:cs="宋体"/>
                <w:i w:val="0"/>
                <w:iCs w:val="0"/>
                <w:caps w:val="0"/>
                <w:color w:val="000000"/>
                <w:spacing w:val="0"/>
                <w:sz w:val="24"/>
                <w:szCs w:val="24"/>
                <w:highlight w:val="none"/>
                <w:shd w:val="clear" w:color="auto" w:fill="ffffff"/>
                <w:lang w:val="en-US" w:eastAsia="zh-CN"/>
              </w:rPr>
              <w:t xml:space="preserve">响应文件</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接</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收</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截止时间：</w:t>
            </w:r>
            <w:r>
              <w:rPr>
                <w:rFonts w:hint="eastAsia" w:ascii="宋体" w:hAnsi="宋体" w:eastAsia="宋体" w:cs="宋体"/>
                <w:color w:val="000000"/>
                <w:sz w:val="24"/>
                <w:szCs w:val="24"/>
                <w:highlight w:val="none"/>
                <w:lang w:eastAsia="zh-CN"/>
              </w:rPr>
              <w:t xml:space="preserve">202</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年</w:t>
            </w:r>
            <w:r>
              <w:rPr>
                <w:rFonts w:hint="eastAsia"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w:t>
            </w:r>
            <w:r>
              <w:rPr>
                <w:rFonts w:hint="eastAsia"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09:30</w:t>
            </w:r>
            <w:r>
              <w:rPr>
                <w:rFonts w:hint="eastAsia" w:ascii="宋体" w:hAnsi="宋体" w:eastAsia="宋体" w:cs="宋体"/>
                <w:color w:val="000000"/>
                <w:sz w:val="24"/>
                <w:szCs w:val="24"/>
                <w:highlight w:val="none"/>
              </w:rPr>
              <w:t xml:space="preserve">时止。</w:t>
            </w:r>
            <w:r>
              <w:rPr>
                <w:rFonts w:hint="eastAsia" w:ascii="宋体" w:hAnsi="宋体" w:eastAsia="宋体" w:cs="宋体"/>
                <w:color w:val="000000"/>
                <w:sz w:val="24"/>
                <w:szCs w:val="24"/>
                <w:highlight w:val="none"/>
                <w:lang w:eastAsia="zh-CN"/>
              </w:rPr>
            </w:r>
            <w:r/>
          </w:p>
          <w:p>
            <w:pPr>
              <w:pStyle w:val="734"/>
              <w:numPr>
                <w:ilvl w:val="0"/>
                <w:numId w:val="0"/>
              </w:numPr>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地点：</w:t>
            </w:r>
            <w:r>
              <w:rPr>
                <w:rFonts w:hint="eastAsia" w:ascii="宋体" w:hAnsi="宋体" w:eastAsia="宋体" w:cs="宋体"/>
                <w:i w:val="0"/>
                <w:iCs w:val="0"/>
                <w:caps w:val="0"/>
                <w:color w:val="000000"/>
                <w:spacing w:val="0"/>
                <w:sz w:val="24"/>
                <w:szCs w:val="24"/>
                <w:highlight w:val="none"/>
                <w:shd w:val="clear" w:color="auto" w:fill="ffffff"/>
                <w:lang w:eastAsia="zh-CN"/>
              </w:rPr>
              <w:t xml:space="preserve">江苏省政府采购（苏采云）平台（http://jszfcg.jsczt.cn）</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4"/>
              <w:ind w:left="0" w:right="0" w:firstLine="0"/>
              <w:keepLines w:val="0"/>
              <w:keepNext w:val="0"/>
              <w:pageBreakBefore w:val="0"/>
              <w:spacing w:line="312"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w:t>
            </w:r>
            <w:r>
              <w:rPr>
                <w:rFonts w:hint="eastAsia" w:ascii="宋体" w:hAnsi="宋体" w:eastAsia="宋体" w:cs="宋体"/>
                <w:b w:val="0"/>
                <w:bCs/>
                <w:color w:val="000000"/>
                <w:sz w:val="24"/>
                <w:szCs w:val="24"/>
                <w:highlight w:val="none"/>
                <w:lang w:val="en-US" w:eastAsia="zh-CN"/>
              </w:rPr>
            </w:r>
            <w:r/>
          </w:p>
          <w:p>
            <w:pPr>
              <w:pStyle w:val="734"/>
              <w:numPr>
                <w:ilvl w:val="0"/>
                <w:numId w:val="0"/>
              </w:numPr>
              <w:ind w:firstLine="0"/>
              <w:keepLines w:val="0"/>
              <w:keepNext w:val="0"/>
              <w:pageBreakBefore w:val="0"/>
              <w:spacing w:line="312"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1、报价截止时间后将无法上传或撤回、修改</w:t>
            </w:r>
            <w:r>
              <w:rPr>
                <w:rFonts w:hint="eastAsia" w:hAnsi="宋体" w:eastAsia="宋体" w:cs="宋体"/>
                <w:b w:val="0"/>
                <w:bCs/>
                <w:color w:val="000000"/>
                <w:sz w:val="24"/>
                <w:szCs w:val="24"/>
                <w:highlight w:val="none"/>
                <w:lang w:val="en-US" w:eastAsia="zh-CN"/>
              </w:rPr>
              <w:t xml:space="preserve">响应文件</w:t>
            </w:r>
            <w:r>
              <w:rPr>
                <w:rFonts w:hint="eastAsia" w:ascii="宋体" w:hAnsi="宋体" w:eastAsia="宋体" w:cs="宋体"/>
                <w:b w:val="0"/>
                <w:bCs/>
                <w:color w:val="000000"/>
                <w:sz w:val="24"/>
                <w:szCs w:val="24"/>
                <w:highlight w:val="none"/>
                <w:lang w:val="en-US" w:eastAsia="zh-CN"/>
              </w:rPr>
              <w:t xml:space="preserve">，请报价供应商谨慎处理。</w:t>
            </w:r>
            <w:r>
              <w:rPr>
                <w:rFonts w:hint="eastAsia" w:ascii="宋体" w:hAnsi="宋体" w:eastAsia="宋体" w:cs="宋体"/>
                <w:b w:val="0"/>
                <w:bCs/>
                <w:color w:val="000000"/>
                <w:sz w:val="24"/>
                <w:szCs w:val="24"/>
                <w:highlight w:val="none"/>
                <w:lang w:val="en-US" w:eastAsia="zh-CN"/>
              </w:rPr>
            </w:r>
            <w:r/>
          </w:p>
          <w:p>
            <w:pPr>
              <w:pStyle w:val="734"/>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请报价供应商关注开标大厅的提示进行解密，</w:t>
            </w:r>
            <w:r>
              <w:rPr>
                <w:rFonts w:hint="eastAsia" w:ascii="宋体" w:hAnsi="宋体" w:eastAsia="宋体" w:cs="宋体"/>
                <w:color w:val="000000"/>
                <w:sz w:val="24"/>
                <w:szCs w:val="24"/>
                <w:highlight w:val="none"/>
              </w:rPr>
              <w:t xml:space="preserve">解密时间为30分钟</w:t>
            </w:r>
            <w:r>
              <w:rPr>
                <w:rFonts w:hint="eastAsia" w:ascii="宋体" w:hAnsi="宋体" w:eastAsia="宋体" w:cs="宋体"/>
                <w:color w:val="000000"/>
                <w:sz w:val="24"/>
                <w:szCs w:val="24"/>
                <w:highlight w:val="none"/>
                <w:lang w:eastAsia="zh-CN"/>
              </w:rPr>
              <w:t xml:space="preserve">，供应商未解密但</w:t>
            </w:r>
            <w:r>
              <w:rPr>
                <w:rFonts w:hint="eastAsia" w:ascii="宋体" w:hAnsi="宋体" w:eastAsia="宋体" w:cs="宋体"/>
                <w:color w:val="000000"/>
                <w:sz w:val="24"/>
                <w:szCs w:val="24"/>
                <w:highlight w:val="none"/>
                <w:lang w:val="en-US" w:eastAsia="zh-CN"/>
              </w:rPr>
              <w:t xml:space="preserve">解密</w:t>
            </w:r>
            <w:r>
              <w:rPr>
                <w:rFonts w:hint="eastAsia" w:ascii="宋体" w:hAnsi="宋体" w:eastAsia="宋体" w:cs="宋体"/>
                <w:color w:val="000000"/>
                <w:sz w:val="24"/>
                <w:szCs w:val="24"/>
                <w:highlight w:val="none"/>
                <w:lang w:eastAsia="zh-CN"/>
              </w:rPr>
              <w:t xml:space="preserve">剩余时间为0</w:t>
            </w:r>
            <w:r>
              <w:rPr>
                <w:rFonts w:hint="eastAsia" w:ascii="宋体" w:hAnsi="宋体" w:eastAsia="宋体" w:cs="宋体"/>
                <w:color w:val="000000"/>
                <w:sz w:val="24"/>
                <w:szCs w:val="24"/>
                <w:highlight w:val="none"/>
                <w:lang w:val="en-US" w:eastAsia="zh-CN"/>
              </w:rPr>
              <w:t xml:space="preserve">秒</w:t>
            </w:r>
            <w:r>
              <w:rPr>
                <w:rFonts w:hint="eastAsia" w:ascii="宋体" w:hAnsi="宋体" w:eastAsia="宋体" w:cs="宋体"/>
                <w:color w:val="000000"/>
                <w:sz w:val="24"/>
                <w:szCs w:val="24"/>
                <w:highlight w:val="none"/>
                <w:lang w:eastAsia="zh-CN"/>
              </w:rPr>
              <w:t xml:space="preserve">后，</w:t>
            </w:r>
            <w:r>
              <w:rPr>
                <w:rFonts w:hint="eastAsia" w:ascii="宋体" w:hAnsi="宋体" w:eastAsia="宋体" w:cs="宋体"/>
                <w:color w:val="000000"/>
                <w:sz w:val="24"/>
                <w:szCs w:val="24"/>
                <w:highlight w:val="none"/>
                <w:lang w:val="en-US" w:eastAsia="zh-CN"/>
              </w:rPr>
              <w:t xml:space="preserve">视为报价供应商放弃报价</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tc>
      </w:tr>
      <w:tr>
        <w:trPr>
          <w:trHeight w:val="393"/>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c>
          <w:tcPr>
            <w:tcW w:w="8561" w:type="dxa"/>
            <w:vAlign w:val="center"/>
            <w:textDirection w:val="lrTb"/>
            <w:noWrap w:val="false"/>
          </w:tcPr>
          <w:p>
            <w:pPr>
              <w:pStyle w:val="734"/>
              <w:jc w:val="left"/>
              <w:spacing w:line="360" w:lineRule="auto"/>
              <w:widowControl/>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磋商时间：</w:t>
            </w:r>
            <w:r>
              <w:rPr>
                <w:rFonts w:hint="eastAsia" w:ascii="宋体" w:hAnsi="宋体" w:eastAsia="宋体" w:cs="宋体"/>
                <w:color w:val="000000"/>
                <w:sz w:val="24"/>
                <w:szCs w:val="24"/>
                <w:highlight w:val="none"/>
                <w:lang w:eastAsia="zh-CN"/>
              </w:rPr>
              <w:t xml:space="preserve">202</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年</w:t>
            </w:r>
            <w:r>
              <w:rPr>
                <w:rFonts w:hint="eastAsia"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月</w:t>
            </w:r>
            <w:r>
              <w:rPr>
                <w:rFonts w:hint="eastAsia"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09:30</w:t>
            </w:r>
            <w:r>
              <w:rPr>
                <w:rFonts w:hint="eastAsia" w:ascii="宋体" w:hAnsi="宋体" w:eastAsia="宋体" w:cs="宋体"/>
                <w:color w:val="000000"/>
                <w:sz w:val="24"/>
                <w:szCs w:val="24"/>
                <w:highlight w:val="none"/>
              </w:rPr>
              <w:t xml:space="preserve">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zh-CN" w:eastAsia="zh-CN"/>
              </w:rPr>
            </w:r>
            <w:r/>
          </w:p>
          <w:p>
            <w:pPr>
              <w:pStyle w:val="840"/>
              <w:ind w:firstLine="0"/>
              <w:keepLines w:val="0"/>
              <w:keepNext w:val="0"/>
              <w:pageBreakBefore w:val="0"/>
              <w:spacing w:after="0" w:line="312" w:lineRule="auto"/>
              <w:rPr>
                <w:rFonts w:hint="eastAsia" w:ascii="宋体" w:hAnsi="宋体" w:eastAsia="宋体" w:cs="宋体"/>
                <w:color w:val="000000"/>
                <w:sz w:val="24"/>
                <w:szCs w:val="24"/>
                <w:highlight w:val="none"/>
              </w:rPr>
            </w:pPr>
            <w:r>
              <w:rPr>
                <w:rFonts w:hint="eastAsia" w:ascii="宋体" w:hAnsi="宋体" w:cs="宋体"/>
                <w:color w:val="000000"/>
                <w:sz w:val="24"/>
                <w:highlight w:val="none"/>
                <w:lang w:val="zh-CN"/>
              </w:rPr>
              <w:t xml:space="preserve">磋商地点：</w:t>
            </w:r>
            <w:r>
              <w:rPr>
                <w:rFonts w:hint="eastAsia" w:ascii="宋体" w:hAnsi="宋体" w:eastAsia="宋体" w:cs="宋体"/>
                <w:bCs/>
                <w:color w:val="000000"/>
                <w:sz w:val="24"/>
                <w:highlight w:val="none"/>
              </w:rPr>
              <w:t xml:space="preserve">江苏省政府采购（苏采云）平台（http://jszfcg.jsczt.cn</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szCs w:val="24"/>
                <w:highlight w:val="none"/>
              </w:rPr>
            </w:r>
            <w:r/>
          </w:p>
        </w:tc>
      </w:tr>
      <w:tr>
        <w:trPr>
          <w:trHeight w:val="608"/>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r>
            <w:r/>
          </w:p>
        </w:tc>
        <w:tc>
          <w:tcPr>
            <w:tcW w:w="8561" w:type="dxa"/>
            <w:vAlign w:val="center"/>
            <w:textDirection w:val="lrTb"/>
            <w:noWrap w:val="false"/>
          </w:tcPr>
          <w:p>
            <w:pPr>
              <w:pStyle w:val="734"/>
              <w:ind w:left="0" w:right="0" w:firstLine="0"/>
              <w:keepLines w:val="0"/>
              <w:keepNext w:val="0"/>
              <w:pageBreakBefore w:val="0"/>
              <w:spacing w:line="312"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val="zh-CN"/>
              </w:rPr>
              <w:t xml:space="preserve">20</w:t>
            </w:r>
            <w:r>
              <w:rPr>
                <w:rFonts w:hint="eastAsia" w:ascii="宋体" w:hAnsi="宋体" w:eastAsia="宋体" w:cs="宋体"/>
                <w:color w:val="000000"/>
                <w:sz w:val="24"/>
                <w:szCs w:val="24"/>
                <w:highlight w:val="none"/>
                <w:lang w:val="en-US" w:eastAsia="zh-CN"/>
              </w:rPr>
              <w:t xml:space="preserve">2</w:t>
            </w:r>
            <w:r>
              <w:rPr>
                <w:rFonts w:hint="eastAsia"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年</w:t>
            </w:r>
            <w:r>
              <w:rPr>
                <w:rFonts w:hint="eastAsia"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rPr>
              <w:t xml:space="preserve">月</w:t>
            </w:r>
            <w:r>
              <w:rPr>
                <w:rFonts w:hint="eastAsia"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zh-CN"/>
              </w:rPr>
              <w:t xml:space="preserve">日评审结束</w:t>
            </w:r>
            <w:r>
              <w:rPr>
                <w:rFonts w:hint="eastAsia" w:ascii="宋体" w:hAnsi="宋体" w:eastAsia="宋体" w:cs="宋体"/>
                <w:color w:val="000000"/>
                <w:sz w:val="24"/>
                <w:szCs w:val="24"/>
                <w:highlight w:val="none"/>
                <w:lang w:val="zh-CN"/>
              </w:rPr>
            </w:r>
            <w:r/>
          </w:p>
          <w:p>
            <w:pPr>
              <w:pStyle w:val="734"/>
              <w:keepLines w:val="0"/>
              <w:keepNext w:val="0"/>
              <w:pageBreakBefore w:val="0"/>
              <w:spacing w:line="312"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地点：</w:t>
            </w:r>
            <w:r>
              <w:rPr>
                <w:rFonts w:hint="eastAsia" w:ascii="宋体" w:hAnsi="宋体" w:eastAsia="宋体" w:cs="宋体"/>
                <w:bCs/>
                <w:color w:val="000000"/>
                <w:sz w:val="24"/>
                <w:highlight w:val="none"/>
              </w:rPr>
              <w:t xml:space="preserve">江苏省政府采购（苏采云）平台</w:t>
            </w:r>
            <w:r>
              <w:rPr>
                <w:rFonts w:hint="eastAsia" w:ascii="宋体" w:hAnsi="宋体" w:eastAsia="宋体" w:cs="宋体"/>
                <w:bCs/>
                <w:color w:val="000000"/>
                <w:sz w:val="24"/>
                <w:highlight w:val="none"/>
              </w:rPr>
            </w:r>
            <w:r/>
          </w:p>
          <w:p>
            <w:pPr>
              <w:pStyle w:val="734"/>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（http://jszfcg.jsczt.cn</w:t>
            </w:r>
            <w:r>
              <w:rPr>
                <w:rFonts w:hint="eastAsia" w:ascii="宋体" w:hAnsi="宋体" w:cs="宋体"/>
                <w:bCs/>
                <w:color w:val="000000"/>
                <w:sz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Cs/>
                <w:color w:val="000000"/>
                <w:sz w:val="24"/>
                <w:szCs w:val="24"/>
                <w:highlight w:val="none"/>
              </w:rPr>
            </w:r>
            <w:r/>
          </w:p>
        </w:tc>
      </w:tr>
      <w:tr>
        <w:trPr>
          <w:cantSplit/>
          <w:trHeight w:val="924"/>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r>
            <w:r/>
          </w:p>
        </w:tc>
        <w:tc>
          <w:tcPr>
            <w:tcW w:w="8561" w:type="dxa"/>
            <w:vAlign w:val="center"/>
            <w:textDirection w:val="lrTb"/>
            <w:noWrap w:val="false"/>
          </w:tcPr>
          <w:p>
            <w:pPr>
              <w:pStyle w:val="734"/>
              <w:ind w:left="0" w:right="0" w:firstLine="0"/>
              <w:keepLines w:val="0"/>
              <w:keepNext w:val="0"/>
              <w:pageBreakBefore w:val="0"/>
              <w:spacing w:line="312" w:lineRule="auto"/>
              <w:widowControl/>
              <w:rPr>
                <w:rFonts w:hint="eastAsia" w:ascii="宋体" w:hAnsi="宋体" w:eastAsia="宋体" w:cs="宋体"/>
                <w:b/>
                <w:bCs/>
                <w:color w:val="000000"/>
                <w:sz w:val="24"/>
                <w:szCs w:val="24"/>
                <w:highlight w:val="none"/>
                <w:lang w:val="zh-CN"/>
              </w:rPr>
            </w:pPr>
            <w:r>
              <w:rPr>
                <w:rFonts w:hint="eastAsia" w:hAnsi="宋体" w:eastAsia="宋体" w:cs="宋体"/>
                <w:b/>
                <w:bCs/>
                <w:color w:val="000000"/>
                <w:sz w:val="24"/>
                <w:szCs w:val="24"/>
                <w:highlight w:val="none"/>
                <w:lang w:val="en-US" w:eastAsia="zh-CN"/>
              </w:rPr>
              <w:t xml:space="preserve">响应文件</w:t>
            </w:r>
            <w:r>
              <w:rPr>
                <w:rFonts w:hint="eastAsia" w:ascii="宋体" w:hAnsi="宋体" w:eastAsia="宋体" w:cs="宋体"/>
                <w:b/>
                <w:bCs/>
                <w:color w:val="000000"/>
                <w:sz w:val="24"/>
                <w:szCs w:val="24"/>
                <w:highlight w:val="none"/>
                <w:lang w:val="zh-CN"/>
              </w:rPr>
              <w:t xml:space="preserve">份数：</w:t>
            </w:r>
            <w:r>
              <w:rPr>
                <w:rFonts w:hint="eastAsia" w:ascii="宋体" w:hAnsi="宋体" w:eastAsia="宋体" w:cs="宋体"/>
                <w:b/>
                <w:bCs/>
                <w:color w:val="000000"/>
                <w:sz w:val="24"/>
                <w:szCs w:val="24"/>
                <w:highlight w:val="none"/>
                <w:lang w:val="zh-CN"/>
              </w:rPr>
            </w:r>
            <w:r/>
          </w:p>
          <w:p>
            <w:pPr>
              <w:pStyle w:val="734"/>
              <w:ind w:left="0" w:right="0" w:firstLine="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1、因供应商可能会存在操作不熟练、业务不熟悉等因素，为保证开评标流程顺利，供应商如有问题应及时反馈，供应商在</w:t>
            </w:r>
            <w:r>
              <w:rPr>
                <w:rFonts w:hint="eastAsia"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截止时间前网上上传电子</w:t>
            </w:r>
            <w:r>
              <w:rPr>
                <w:rFonts w:hint="eastAsia"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4"/>
              <w:ind w:left="0" w:right="0" w:firstLine="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2、供应商在</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前务必确认电脑浏览器设置、CA证书软件下载等，确保和CA证书匹配</w:t>
            </w:r>
            <w:r>
              <w:rPr>
                <w:rFonts w:hint="eastAsia" w:ascii="宋体" w:hAnsi="宋体" w:eastAsia="宋体" w:cs="宋体"/>
                <w:color w:val="000000"/>
                <w:sz w:val="24"/>
                <w:szCs w:val="24"/>
                <w:highlight w:val="none"/>
                <w:lang w:eastAsia="zh-CN"/>
              </w:rPr>
              <w:t xml:space="preserve">可以正常登录苏采云</w:t>
            </w:r>
            <w:r>
              <w:rPr>
                <w:rFonts w:hint="eastAsia" w:ascii="宋体" w:hAnsi="宋体" w:eastAsia="宋体" w:cs="宋体"/>
                <w:color w:val="000000"/>
                <w:sz w:val="24"/>
                <w:szCs w:val="24"/>
                <w:highlight w:val="none"/>
              </w:rPr>
              <w:t xml:space="preserve">投标客户端。</w:t>
            </w:r>
            <w:r>
              <w:rPr>
                <w:rFonts w:hint="eastAsia" w:ascii="宋体" w:hAnsi="宋体" w:eastAsia="宋体" w:cs="宋体"/>
                <w:color w:val="000000"/>
                <w:sz w:val="24"/>
                <w:szCs w:val="24"/>
                <w:highlight w:val="none"/>
              </w:rPr>
            </w:r>
            <w:r/>
          </w:p>
          <w:p>
            <w:pPr>
              <w:pStyle w:val="734"/>
              <w:ind w:left="0" w:right="0" w:firstLine="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、本项目为不见面开标，</w:t>
            </w:r>
            <w:r>
              <w:rPr>
                <w:rFonts w:hint="eastAsia" w:ascii="宋体" w:hAnsi="宋体" w:eastAsia="宋体" w:cs="宋体"/>
                <w:color w:val="000000"/>
                <w:sz w:val="24"/>
                <w:szCs w:val="24"/>
                <w:highlight w:val="none"/>
                <w:lang w:val="en-US" w:eastAsia="zh-CN"/>
              </w:rPr>
              <w:t xml:space="preserve">报价供应商</w:t>
            </w:r>
            <w:r>
              <w:rPr>
                <w:rFonts w:hint="eastAsia" w:ascii="宋体" w:hAnsi="宋体" w:eastAsia="宋体" w:cs="宋体"/>
                <w:color w:val="000000"/>
                <w:sz w:val="24"/>
                <w:szCs w:val="24"/>
                <w:highlight w:val="none"/>
              </w:rPr>
              <w:t xml:space="preserve">无需递交纸质</w:t>
            </w:r>
            <w:r>
              <w:rPr>
                <w:rFonts w:hint="eastAsia"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至现场，仅</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供应商在</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公告结束后递交纸质版</w:t>
            </w:r>
            <w:r>
              <w:rPr>
                <w:rFonts w:hint="eastAsia"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一正二副至</w:t>
            </w:r>
            <w:r>
              <w:rPr>
                <w:rFonts w:hint="eastAsia"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代理机构。若纸质</w:t>
            </w:r>
            <w:r>
              <w:rPr>
                <w:rFonts w:hint="eastAsia"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与电子</w:t>
            </w:r>
            <w:r>
              <w:rPr>
                <w:rFonts w:hint="eastAsia"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不符，则以电子</w:t>
            </w:r>
            <w:r>
              <w:rPr>
                <w:rFonts w:hint="eastAsia"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734"/>
              <w:ind w:left="0" w:right="0" w:firstLine="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、供应商请仔细阅读供应商注册流程和</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中关于电子开评标等相关事项，如有问题可发送邮件或电话咨询。</w:t>
            </w:r>
            <w:r>
              <w:rPr>
                <w:rFonts w:hint="eastAsia" w:ascii="宋体" w:hAnsi="宋体" w:eastAsia="宋体" w:cs="宋体"/>
                <w:color w:val="000000"/>
                <w:sz w:val="24"/>
                <w:szCs w:val="24"/>
                <w:highlight w:val="none"/>
              </w:rPr>
            </w:r>
            <w:r/>
          </w:p>
          <w:p>
            <w:pPr>
              <w:pStyle w:val="734"/>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、本次采购采用江苏省政府采购（苏采云）平台进行采购活动，</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发布、报价、评审和</w:t>
            </w:r>
            <w:r>
              <w:rPr>
                <w:rFonts w:hint="eastAsia"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结果发布全程电子化。</w:t>
            </w:r>
            <w:r>
              <w:rPr>
                <w:rFonts w:hint="eastAsia" w:ascii="宋体" w:hAnsi="宋体" w:eastAsia="宋体" w:cs="宋体"/>
                <w:bCs/>
                <w:color w:val="000000"/>
                <w:sz w:val="24"/>
                <w:szCs w:val="24"/>
                <w:highlight w:val="none"/>
              </w:rPr>
            </w:r>
            <w:r/>
          </w:p>
        </w:tc>
      </w:tr>
      <w:tr>
        <w:trPr>
          <w:cantSplit/>
          <w:trHeight w:val="4241"/>
        </w:trPr>
        <w:tc>
          <w:tcPr>
            <w:tcW w:w="735" w:type="dxa"/>
            <w:vAlign w:val="center"/>
            <w:textDirection w:val="lrTb"/>
            <w:noWrap w:val="false"/>
          </w:tcPr>
          <w:p>
            <w:pPr>
              <w:pStyle w:val="734"/>
              <w:jc w:val="center"/>
              <w:keepLines w:val="0"/>
              <w:keepNext w:val="0"/>
              <w:pageBreakBefore w:val="0"/>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r>
            <w:r/>
          </w:p>
        </w:tc>
        <w:tc>
          <w:tcPr>
            <w:tcW w:w="8561" w:type="dxa"/>
            <w:vAlign w:val="center"/>
            <w:textDirection w:val="lrTb"/>
            <w:noWrap w:val="false"/>
          </w:tcPr>
          <w:p>
            <w:pPr>
              <w:pStyle w:val="734"/>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访问江苏省政府采购（苏采云）平台的网络地址和方法：</w:t>
            </w:r>
            <w:r>
              <w:rPr>
                <w:rFonts w:hint="eastAsia" w:ascii="宋体" w:hAnsi="宋体" w:eastAsia="宋体" w:cs="宋体"/>
                <w:b/>
                <w:bCs/>
                <w:color w:val="000000"/>
                <w:sz w:val="24"/>
                <w:szCs w:val="24"/>
                <w:highlight w:val="none"/>
              </w:rPr>
            </w:r>
            <w:r/>
          </w:p>
          <w:p>
            <w:pPr>
              <w:pStyle w:val="7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1.请有意参加本项目的供应商按以下流程进行操作：</w:t>
            </w:r>
            <w:r>
              <w:rPr>
                <w:rFonts w:hint="eastAsia" w:ascii="宋体" w:hAnsi="宋体" w:eastAsia="宋体" w:cs="宋体"/>
                <w:color w:val="000000"/>
                <w:sz w:val="24"/>
                <w:szCs w:val="24"/>
                <w:highlight w:val="none"/>
              </w:rPr>
            </w:r>
            <w:r/>
          </w:p>
          <w:p>
            <w:pPr>
              <w:pStyle w:val="7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highlight w:val="none"/>
              </w:rPr>
              <w:t xml:space="preserve">获取“CA数字证书”</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highlight w:val="none"/>
              </w:rPr>
              <w:t xml:space="preserve">CA绑定与登录--网上报名</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highlight w:val="none"/>
              </w:rPr>
              <w:t xml:space="preserve">下载</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（后缀名为</w:t>
            </w:r>
            <w:r>
              <w:rPr>
                <w:rFonts w:hint="eastAsia" w:ascii="宋体" w:hAnsi="宋体" w:cs="宋体"/>
                <w:color w:val="000000"/>
                <w:sz w:val="24"/>
                <w:szCs w:val="24"/>
                <w:highlight w:val="none"/>
                <w:lang w:eastAsia="zh-CN"/>
              </w:rPr>
              <w:t xml:space="preserve">“kedt</w:t>
            </w:r>
            <w:r>
              <w:rPr>
                <w:rFonts w:hint="eastAsia" w:ascii="宋体" w:hAnsi="宋体" w:eastAsia="宋体" w:cs="宋体"/>
                <w:color w:val="000000"/>
                <w:sz w:val="24"/>
                <w:szCs w:val="24"/>
                <w:highlight w:val="none"/>
              </w:rPr>
              <w:t xml:space="preserve">”）--将后缀名为</w:t>
            </w:r>
            <w:r>
              <w:rPr>
                <w:rFonts w:hint="eastAsia" w:ascii="宋体" w:hAnsi="宋体" w:cs="宋体"/>
                <w:color w:val="000000"/>
                <w:sz w:val="24"/>
                <w:szCs w:val="24"/>
                <w:highlight w:val="none"/>
                <w:lang w:eastAsia="zh-CN"/>
              </w:rPr>
              <w:t xml:space="preserve">“kedt</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导入政府采购客户端工具</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highlight w:val="none"/>
              </w:rPr>
              <w:t xml:space="preserve">制作</w:t>
            </w:r>
            <w:r>
              <w:rPr>
                <w:rFonts w:hint="eastAsia" w:ascii="宋体" w:hAnsi="宋体" w:eastAsia="宋体" w:cs="宋体"/>
                <w:color w:val="000000"/>
                <w:sz w:val="24"/>
                <w:szCs w:val="24"/>
                <w:highlight w:val="none"/>
                <w:lang w:eastAsia="zh-CN"/>
              </w:rPr>
              <w:t xml:space="preserve">响应文件</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highlight w:val="none"/>
              </w:rPr>
              <w:t xml:space="preserve">导出加密的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（后缀名为zip）</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highlight w:val="none"/>
              </w:rPr>
              <w:t xml:space="preserve">通过“苏采云”系统上传</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7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7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7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（后缀名为</w:t>
            </w:r>
            <w:r>
              <w:rPr>
                <w:rFonts w:hint="eastAsia" w:ascii="宋体" w:hAnsi="宋体" w:cs="宋体"/>
                <w:color w:val="000000"/>
                <w:sz w:val="24"/>
                <w:szCs w:val="24"/>
                <w:highlight w:val="none"/>
                <w:lang w:eastAsia="zh-CN"/>
              </w:rPr>
              <w:t xml:space="preserve">“.kedt</w:t>
            </w:r>
            <w:r>
              <w:rPr>
                <w:rFonts w:hint="eastAsia" w:ascii="宋体" w:hAnsi="宋体" w:eastAsia="宋体" w:cs="宋体"/>
                <w:color w:val="000000"/>
                <w:sz w:val="24"/>
                <w:szCs w:val="24"/>
                <w:highlight w:val="none"/>
              </w:rPr>
              <w:t xml:space="preserve">”）、供应商操作手册及政府采购客户端工具也可通过“苏采云”系统</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highlight w:val="none"/>
              </w:rPr>
              <w:t xml:space="preserve">已报名项目</w:t>
            </w:r>
            <w:r>
              <w:rPr>
                <w:rFonts w:hint="eastAsia" w:ascii="宋体" w:hAnsi="宋体" w:cs="宋体"/>
                <w:b/>
                <w:bCs/>
                <w:color w:val="000000"/>
                <w:sz w:val="24"/>
                <w:highlight w:val="none"/>
                <w:lang w:eastAsia="zh-CN"/>
              </w:rPr>
              <w:t xml:space="preserve">－</w:t>
            </w:r>
            <w:r>
              <w:rPr>
                <w:rFonts w:hint="eastAsia" w:ascii="宋体" w:hAnsi="宋体" w:eastAsia="宋体" w:cs="宋体"/>
                <w:color w:val="000000"/>
                <w:sz w:val="24"/>
                <w:szCs w:val="24"/>
                <w:highlight w:val="none"/>
              </w:rPr>
              <w:t xml:space="preserve">报名详情页面内相应链接进行下载。</w:t>
            </w:r>
            <w:r>
              <w:rPr>
                <w:rFonts w:hint="eastAsia" w:ascii="宋体" w:hAnsi="宋体" w:eastAsia="宋体" w:cs="宋体"/>
                <w:color w:val="000000"/>
                <w:sz w:val="24"/>
                <w:szCs w:val="24"/>
                <w:highlight w:val="none"/>
              </w:rPr>
            </w:r>
            <w:r/>
          </w:p>
          <w:p>
            <w:pPr>
              <w:pStyle w:val="7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加载至“苏采云”系统，供潜在供应商下载或者查阅。     </w:t>
            </w:r>
            <w:r>
              <w:rPr>
                <w:rFonts w:hint="eastAsia" w:ascii="宋体" w:hAnsi="宋体" w:eastAsia="宋体" w:cs="宋体"/>
                <w:color w:val="000000"/>
                <w:sz w:val="24"/>
                <w:szCs w:val="24"/>
                <w:highlight w:val="none"/>
              </w:rPr>
            </w:r>
            <w:r/>
          </w:p>
          <w:p>
            <w:pPr>
              <w:pStyle w:val="734"/>
              <w:spacing w:line="42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（7）苏采云系统使用谷歌浏览器参与不见面开标。</w:t>
            </w:r>
            <w:r>
              <w:rPr>
                <w:rFonts w:hint="eastAsia" w:ascii="宋体" w:hAnsi="宋体" w:eastAsia="宋体" w:cs="宋体"/>
                <w:bCs/>
                <w:color w:val="000000"/>
                <w:sz w:val="24"/>
                <w:szCs w:val="24"/>
                <w:highlight w:val="none"/>
              </w:rPr>
            </w:r>
            <w:r/>
          </w:p>
        </w:tc>
      </w:tr>
      <w:tr>
        <w:trPr>
          <w:cantSplit/>
          <w:trHeight w:val="4241"/>
        </w:trPr>
        <w:tc>
          <w:tcPr>
            <w:tcW w:w="735" w:type="dxa"/>
            <w:vAlign w:val="center"/>
            <w:textDirection w:val="lrTb"/>
            <w:noWrap w:val="false"/>
          </w:tcPr>
          <w:p>
            <w:pPr>
              <w:pStyle w:val="734"/>
              <w:jc w:val="center"/>
              <w:keepLines w:val="0"/>
              <w:keepNext w:val="0"/>
              <w:pageBreakBefore w:val="0"/>
              <w:spacing w:line="312" w:lineRule="auto"/>
              <w:rPr>
                <w:rFonts w:ascii="宋体" w:hAnsi="宋体" w:eastAsia="宋体" w:cs="宋体"/>
                <w:bCs/>
                <w:color w:val="000000"/>
                <w:sz w:val="24"/>
                <w:szCs w:val="24"/>
                <w:highlight w:val="none"/>
                <w:lang w:val="en-US" w:eastAsia="zh-CN"/>
              </w:rPr>
            </w:pPr>
            <w:r>
              <w:rPr>
                <w:rFonts w:hint="eastAsia" w:hAnsi="宋体" w:eastAsia="宋体" w:cs="宋体"/>
                <w:bCs/>
                <w:color w:val="000000"/>
                <w:sz w:val="24"/>
                <w:szCs w:val="24"/>
                <w:highlight w:val="none"/>
                <w:lang w:val="en-US" w:eastAsia="zh-CN"/>
              </w:rPr>
              <w:t xml:space="preserve">14</w:t>
            </w:r>
            <w:r>
              <w:rPr>
                <w:rFonts w:ascii="宋体" w:hAnsi="宋体" w:eastAsia="宋体" w:cs="宋体"/>
                <w:bCs/>
                <w:color w:val="000000"/>
                <w:sz w:val="24"/>
                <w:szCs w:val="24"/>
                <w:highlight w:val="none"/>
                <w:lang w:val="en-US" w:eastAsia="zh-CN"/>
              </w:rPr>
            </w:r>
            <w:r/>
          </w:p>
        </w:tc>
        <w:tc>
          <w:tcPr>
            <w:tcW w:w="8561" w:type="dxa"/>
            <w:vAlign w:val="center"/>
            <w:textDirection w:val="lrTb"/>
            <w:noWrap w:val="false"/>
          </w:tcPr>
          <w:p>
            <w:pPr>
              <w:pStyle w:val="73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或电话联系。</w:t>
            </w:r>
            <w:r>
              <w:rPr>
                <w:rFonts w:hint="eastAsia" w:ascii="宋体" w:hAnsi="宋体" w:eastAsia="宋体" w:cs="宋体"/>
                <w:color w:val="000000"/>
                <w:sz w:val="24"/>
                <w:highlight w:val="none"/>
              </w:rPr>
            </w:r>
            <w:r/>
          </w:p>
          <w:p>
            <w:pPr>
              <w:pStyle w:val="734"/>
              <w:spacing w:line="360" w:lineRule="exact"/>
              <w:widowControl/>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cs="宋体"/>
                <w:bCs/>
                <w:color w:val="000000"/>
                <w:sz w:val="24"/>
                <w:highlight w:val="none"/>
                <w:lang w:eastAsia="zh-CN"/>
              </w:rPr>
              <w:t xml:space="preserve">无锡市惠山区阳山镇人民政府</w:t>
            </w:r>
            <w:r>
              <w:rPr>
                <w:rFonts w:hint="eastAsia" w:ascii="宋体" w:hAnsi="宋体" w:eastAsia="宋体" w:cs="宋体"/>
                <w:bCs/>
                <w:color w:val="000000"/>
                <w:sz w:val="24"/>
                <w:highlight w:val="none"/>
                <w:lang w:eastAsia="zh-CN"/>
              </w:rPr>
            </w:r>
            <w:r/>
          </w:p>
          <w:p>
            <w:pPr>
              <w:pStyle w:val="73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统一社会信用代码：113202060140355035</w:t>
            </w:r>
            <w:r>
              <w:rPr>
                <w:rFonts w:hint="eastAsia" w:ascii="宋体" w:hAnsi="宋体" w:eastAsia="宋体" w:cs="宋体"/>
                <w:color w:val="000000"/>
                <w:sz w:val="24"/>
                <w:highlight w:val="none"/>
              </w:rPr>
            </w:r>
            <w:r/>
          </w:p>
          <w:p>
            <w:pPr>
              <w:pStyle w:val="734"/>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cs="宋体"/>
                <w:color w:val="000000"/>
                <w:sz w:val="24"/>
                <w:szCs w:val="24"/>
                <w:highlight w:val="none"/>
              </w:rPr>
              <w:t xml:space="preserve">无锡市惠山区人民西路1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号</w:t>
            </w:r>
            <w:r>
              <w:rPr>
                <w:rFonts w:hint="eastAsia" w:ascii="宋体" w:hAnsi="宋体" w:eastAsia="宋体" w:cs="宋体"/>
                <w:color w:val="000000"/>
                <w:sz w:val="24"/>
                <w:highlight w:val="none"/>
                <w:lang w:eastAsia="zh-CN"/>
              </w:rPr>
            </w:r>
            <w:r/>
          </w:p>
          <w:p>
            <w:pPr>
              <w:pStyle w:val="734"/>
              <w:spacing w:line="36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cs="宋体"/>
                <w:color w:val="000000"/>
                <w:sz w:val="24"/>
                <w:highlight w:val="none"/>
                <w:lang w:val="en-US" w:eastAsia="zh-CN"/>
              </w:rPr>
              <w:t xml:space="preserve">金唯新、蔡婉琳</w:t>
            </w:r>
            <w:r>
              <w:rPr>
                <w:rFonts w:ascii="宋体" w:hAnsi="宋体" w:eastAsia="宋体" w:cs="宋体"/>
                <w:color w:val="000000"/>
                <w:sz w:val="24"/>
                <w:highlight w:val="none"/>
                <w:lang w:val="en-US" w:eastAsia="zh-CN"/>
              </w:rPr>
            </w:r>
            <w:r/>
          </w:p>
          <w:p>
            <w:pPr>
              <w:pStyle w:val="73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联系电话：0510-83959066</w:t>
            </w:r>
            <w:r>
              <w:rPr>
                <w:rFonts w:hint="eastAsia" w:ascii="宋体" w:hAnsi="宋体" w:eastAsia="宋体" w:cs="宋体"/>
                <w:color w:val="000000"/>
                <w:sz w:val="24"/>
                <w:highlight w:val="none"/>
              </w:rPr>
            </w:r>
            <w:r/>
          </w:p>
          <w:p>
            <w:pPr>
              <w:pStyle w:val="73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w:t>
            </w:r>
            <w:r>
              <w:rPr>
                <w:rFonts w:hint="eastAsia" w:ascii="宋体" w:hAnsi="宋体" w:cs="宋体"/>
                <w:color w:val="000000"/>
                <w:sz w:val="24"/>
                <w:highlight w:val="none"/>
                <w:lang w:val="zh-CN"/>
              </w:rPr>
              <w:t xml:space="preserve">江苏长卓项目管理咨询有限公司</w:t>
            </w:r>
            <w:r>
              <w:rPr>
                <w:rFonts w:hint="eastAsia" w:ascii="宋体" w:hAnsi="宋体" w:eastAsia="宋体" w:cs="宋体"/>
                <w:color w:val="000000"/>
                <w:sz w:val="24"/>
                <w:highlight w:val="none"/>
              </w:rPr>
            </w:r>
            <w:r/>
          </w:p>
          <w:p>
            <w:pPr>
              <w:pStyle w:val="73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统一社会信用代码：91320206MACMB5MJ8G</w:t>
            </w:r>
            <w:r>
              <w:rPr>
                <w:rFonts w:hint="eastAsia" w:ascii="宋体" w:hAnsi="宋体" w:eastAsia="宋体" w:cs="宋体"/>
                <w:color w:val="000000"/>
                <w:sz w:val="24"/>
                <w:highlight w:val="none"/>
              </w:rPr>
            </w:r>
            <w:r/>
          </w:p>
          <w:p>
            <w:pPr>
              <w:pStyle w:val="734"/>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cs="宋体"/>
                <w:color w:val="000000"/>
                <w:sz w:val="24"/>
                <w:highlight w:val="none"/>
                <w:lang w:eastAsia="zh-CN"/>
              </w:rPr>
              <w:t xml:space="preserve">无锡惠山经济开发区清华创业大厦B栋904</w:t>
            </w:r>
            <w:r>
              <w:rPr>
                <w:rFonts w:hint="eastAsia" w:ascii="宋体" w:hAnsi="宋体" w:eastAsia="宋体" w:cs="宋体"/>
                <w:color w:val="000000"/>
                <w:sz w:val="24"/>
                <w:highlight w:val="none"/>
                <w:lang w:eastAsia="zh-CN"/>
              </w:rPr>
            </w:r>
            <w:r/>
          </w:p>
          <w:p>
            <w:pPr>
              <w:pStyle w:val="734"/>
              <w:spacing w:line="36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cs="宋体"/>
                <w:color w:val="000000"/>
                <w:sz w:val="24"/>
                <w:highlight w:val="none"/>
                <w:lang w:val="en-US" w:eastAsia="zh-CN"/>
              </w:rPr>
              <w:t xml:space="preserve">朱晴怡、汪雪青、沈星</w:t>
            </w:r>
            <w:r>
              <w:rPr>
                <w:rFonts w:ascii="宋体" w:hAnsi="宋体" w:eastAsia="宋体" w:cs="宋体"/>
                <w:color w:val="000000"/>
                <w:sz w:val="24"/>
                <w:highlight w:val="none"/>
                <w:lang w:val="en-US" w:eastAsia="zh-CN"/>
              </w:rPr>
            </w:r>
            <w:r/>
          </w:p>
          <w:p>
            <w:pPr>
              <w:pStyle w:val="734"/>
              <w:spacing w:line="36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cs="宋体"/>
                <w:color w:val="000000"/>
                <w:sz w:val="24"/>
                <w:highlight w:val="none"/>
                <w:lang w:val="en-US" w:eastAsia="zh-CN"/>
              </w:rPr>
              <w:t xml:space="preserve">0510-83587133、13601482908</w:t>
            </w:r>
            <w:r>
              <w:rPr>
                <w:rFonts w:ascii="宋体" w:hAnsi="宋体" w:eastAsia="宋体" w:cs="宋体"/>
                <w:color w:val="000000"/>
                <w:sz w:val="24"/>
                <w:highlight w:val="none"/>
                <w:lang w:val="en-US" w:eastAsia="zh-CN"/>
              </w:rPr>
            </w:r>
            <w:r/>
          </w:p>
          <w:p>
            <w:pPr>
              <w:pStyle w:val="73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w:t>
            </w:r>
            <w:r>
              <w:rPr>
                <w:rFonts w:hint="eastAsia" w:ascii="宋体" w:hAnsi="宋体" w:cs="宋体"/>
                <w:color w:val="000000"/>
                <w:sz w:val="24"/>
                <w:highlight w:val="none"/>
                <w:lang w:val="en-US" w:eastAsia="zh-CN"/>
              </w:rPr>
              <w:t xml:space="preserve">826968545</w:t>
            </w:r>
            <w:r>
              <w:rPr>
                <w:rFonts w:hint="eastAsia" w:ascii="宋体" w:hAnsi="宋体" w:eastAsia="宋体" w:cs="宋体"/>
                <w:color w:val="000000"/>
                <w:sz w:val="24"/>
                <w:highlight w:val="none"/>
              </w:rPr>
              <w:t xml:space="preserve">@qq.com</w:t>
            </w:r>
            <w:r>
              <w:rPr>
                <w:rFonts w:hint="eastAsia" w:ascii="宋体" w:hAnsi="宋体" w:eastAsia="宋体" w:cs="宋体"/>
                <w:color w:val="000000"/>
                <w:sz w:val="24"/>
                <w:highlight w:val="none"/>
              </w:rPr>
            </w:r>
            <w:r/>
          </w:p>
          <w:p>
            <w:pPr>
              <w:pStyle w:val="734"/>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7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可来人、来函或电话联系。</w:t>
            </w:r>
            <w:r>
              <w:rPr>
                <w:rFonts w:hint="eastAsia" w:ascii="宋体" w:hAnsi="宋体" w:eastAsia="宋体" w:cs="宋体"/>
                <w:color w:val="000000"/>
                <w:sz w:val="24"/>
                <w:szCs w:val="24"/>
                <w:highlight w:val="none"/>
              </w:rPr>
            </w:r>
            <w:r/>
          </w:p>
        </w:tc>
      </w:tr>
    </w:tbl>
    <w:p>
      <w:pPr>
        <w:pStyle w:val="734"/>
        <w:jc w:val="center"/>
        <w:spacing w:line="360" w:lineRule="auto"/>
        <w:rPr>
          <w:rFonts w:hint="eastAsia" w:ascii="黑体" w:eastAsia="黑体"/>
          <w:b/>
          <w:bCs/>
          <w:color w:val="000000"/>
          <w:sz w:val="32"/>
          <w:szCs w:val="32"/>
        </w:rPr>
        <w:outlineLvl w:val="0"/>
      </w:pPr>
      <w:r>
        <w:rPr>
          <w:rFonts w:hint="eastAsia" w:ascii="黑体" w:eastAsia="黑体"/>
          <w:b/>
          <w:bCs/>
          <w:color w:val="000000"/>
          <w:sz w:val="32"/>
          <w:szCs w:val="32"/>
        </w:rPr>
        <w:br w:type="page" w:clear="all"/>
      </w:r>
      <w:r>
        <w:rPr>
          <w:rFonts w:hint="eastAsia" w:ascii="宋体" w:hAnsi="宋体" w:eastAsia="宋体" w:cs="宋体"/>
          <w:b/>
          <w:bCs/>
          <w:color w:val="000000"/>
          <w:sz w:val="32"/>
          <w:szCs w:val="32"/>
        </w:rPr>
        <w:t xml:space="preserve">二</w:t>
      </w:r>
      <w:r>
        <w:rPr>
          <w:rFonts w:hint="eastAsia" w:ascii="宋体" w:hAnsi="宋体" w:eastAsia="宋体" w:cs="宋体"/>
          <w:b/>
          <w:bCs/>
          <w:color w:val="000000"/>
          <w:sz w:val="32"/>
          <w:szCs w:val="32"/>
          <w:lang w:eastAsia="zh-CN"/>
        </w:rPr>
        <w:t xml:space="preserve">、</w:t>
      </w:r>
      <w:r>
        <w:rPr>
          <w:rFonts w:hint="eastAsia" w:ascii="宋体" w:hAnsi="宋体" w:eastAsia="宋体" w:cs="宋体"/>
          <w:b/>
          <w:bCs/>
          <w:color w:val="000000"/>
          <w:sz w:val="32"/>
          <w:szCs w:val="32"/>
        </w:rPr>
        <w:t xml:space="preserve">供应商须知</w:t>
      </w:r>
      <w:r>
        <w:rPr>
          <w:rFonts w:hint="eastAsia" w:ascii="黑体" w:eastAsia="黑体"/>
          <w:b/>
          <w:bCs/>
          <w:color w:val="000000"/>
          <w:sz w:val="32"/>
          <w:szCs w:val="32"/>
        </w:rPr>
      </w:r>
      <w:r/>
    </w:p>
    <w:p>
      <w:pPr>
        <w:pStyle w:val="734"/>
        <w:numPr>
          <w:ilvl w:val="0"/>
          <w:numId w:val="7"/>
        </w:numPr>
        <w:ind w:left="0" w:firstLine="420"/>
        <w:spacing w:line="360" w:lineRule="auto"/>
        <w:tabs>
          <w:tab w:val="left" w:pos="735" w:leader="none"/>
        </w:tabs>
        <w:rPr>
          <w:rFonts w:hint="eastAsia" w:ascii="黑体" w:hAnsi="宋体" w:eastAsia="黑体"/>
          <w:bCs/>
          <w:color w:val="000000"/>
          <w:sz w:val="24"/>
        </w:rPr>
        <w:outlineLvl w:val="1"/>
      </w:pPr>
      <w:r>
        <w:rPr>
          <w:rFonts w:hint="eastAsia" w:ascii="黑体" w:hAnsi="宋体" w:eastAsia="黑体"/>
          <w:bCs/>
          <w:color w:val="000000"/>
          <w:sz w:val="24"/>
        </w:rPr>
        <w:t xml:space="preserve">遵循原则：</w:t>
      </w:r>
      <w:r>
        <w:rPr>
          <w:rFonts w:hint="eastAsia" w:ascii="黑体" w:hAnsi="宋体" w:eastAsia="黑体"/>
          <w:bCs/>
          <w:color w:val="000000"/>
          <w:sz w:val="24"/>
        </w:rPr>
      </w:r>
      <w:r/>
    </w:p>
    <w:p>
      <w:pPr>
        <w:pStyle w:val="734"/>
        <w:ind w:firstLine="523"/>
        <w:spacing w:line="360" w:lineRule="auto"/>
        <w:rPr>
          <w:rFonts w:hint="eastAsia" w:ascii="黑体" w:hAnsi="宋体" w:eastAsia="黑体"/>
          <w:bCs/>
          <w:color w:val="000000"/>
          <w:sz w:val="24"/>
        </w:rPr>
      </w:pPr>
      <w:r>
        <w:rPr>
          <w:rFonts w:hint="eastAsia" w:hAnsi="宋体"/>
          <w:bCs/>
          <w:color w:val="000000"/>
          <w:sz w:val="24"/>
        </w:rPr>
        <w:t xml:space="preserve">公开透明原则、公平竞争原则、公正原则和诚实信用原则。</w:t>
      </w:r>
      <w:r>
        <w:rPr>
          <w:rFonts w:hint="eastAsia" w:ascii="黑体" w:hAnsi="宋体" w:eastAsia="黑体"/>
          <w:bCs/>
          <w:color w:val="000000"/>
          <w:sz w:val="24"/>
        </w:rPr>
      </w:r>
      <w:r/>
    </w:p>
    <w:p>
      <w:pPr>
        <w:pStyle w:val="734"/>
        <w:numPr>
          <w:ilvl w:val="0"/>
          <w:numId w:val="7"/>
        </w:numPr>
        <w:ind w:left="0" w:firstLine="420"/>
        <w:spacing w:line="360" w:lineRule="auto"/>
        <w:tabs>
          <w:tab w:val="left" w:pos="735" w:leader="none"/>
        </w:tabs>
        <w:rPr>
          <w:rFonts w:hint="eastAsia" w:ascii="黑体" w:hAnsi="宋体" w:eastAsia="黑体"/>
          <w:bCs/>
          <w:color w:val="000000"/>
          <w:sz w:val="24"/>
        </w:rPr>
        <w:outlineLvl w:val="1"/>
      </w:pPr>
      <w:r>
        <w:rPr>
          <w:rFonts w:hint="eastAsia" w:ascii="黑体" w:hAnsi="宋体" w:eastAsia="黑体"/>
          <w:bCs/>
          <w:color w:val="000000"/>
          <w:sz w:val="24"/>
        </w:rPr>
        <w:t xml:space="preserve">磋商文件：</w:t>
      </w:r>
      <w:r>
        <w:rPr>
          <w:rFonts w:hint="eastAsia" w:ascii="黑体" w:hAnsi="宋体" w:eastAsia="黑体"/>
          <w:bCs/>
          <w:color w:val="000000"/>
          <w:sz w:val="24"/>
        </w:rPr>
      </w:r>
      <w:r/>
    </w:p>
    <w:p>
      <w:pPr>
        <w:pStyle w:val="734"/>
        <w:numPr>
          <w:ilvl w:val="0"/>
          <w:numId w:val="14"/>
        </w:numPr>
        <w:ind w:left="0" w:firstLine="628"/>
        <w:spacing w:line="360" w:lineRule="auto"/>
        <w:tabs>
          <w:tab w:val="left" w:pos="0" w:leader="none"/>
          <w:tab w:val="left" w:pos="525" w:leader="none"/>
          <w:tab w:val="left" w:pos="1050" w:leader="none"/>
          <w:tab w:val="left" w:pos="3360" w:leader="none"/>
        </w:tabs>
        <w:rPr>
          <w:rFonts w:hint="eastAsia" w:hAnsi="宋体"/>
          <w:bCs/>
          <w:color w:val="000000"/>
          <w:sz w:val="24"/>
        </w:rPr>
      </w:pPr>
      <w:r>
        <w:rPr>
          <w:rFonts w:hint="eastAsia" w:hAnsi="宋体"/>
          <w:bCs/>
          <w:color w:val="000000"/>
          <w:sz w:val="24"/>
          <w:lang w:eastAsia="zh-CN"/>
        </w:rPr>
        <w:t xml:space="preserve">磋商文件</w:t>
      </w:r>
      <w:r>
        <w:rPr>
          <w:rFonts w:hint="eastAsia" w:hAnsi="宋体"/>
          <w:bCs/>
          <w:color w:val="000000"/>
          <w:sz w:val="24"/>
        </w:rPr>
        <w:t xml:space="preserve">包括文件目录所列全部内容，</w:t>
      </w:r>
      <w:r>
        <w:rPr>
          <w:rFonts w:hint="eastAsia" w:hAnsi="宋体"/>
          <w:bCs/>
          <w:color w:val="000000"/>
          <w:sz w:val="24"/>
          <w:lang w:eastAsia="zh-CN"/>
        </w:rPr>
        <w:t xml:space="preserve">报价供应商</w:t>
      </w:r>
      <w:r>
        <w:rPr>
          <w:rFonts w:hint="eastAsia" w:hAnsi="宋体"/>
          <w:bCs/>
          <w:color w:val="000000"/>
          <w:sz w:val="24"/>
        </w:rPr>
        <w:t xml:space="preserve">应仔细阅读，并在</w:t>
      </w:r>
      <w:r>
        <w:rPr>
          <w:rFonts w:hint="eastAsia" w:hAnsi="宋体"/>
          <w:bCs/>
          <w:color w:val="000000"/>
          <w:sz w:val="24"/>
          <w:lang w:eastAsia="zh-CN"/>
        </w:rPr>
        <w:t xml:space="preserve">响应文件</w:t>
      </w:r>
      <w:r>
        <w:rPr>
          <w:rFonts w:hint="eastAsia" w:hAnsi="宋体"/>
          <w:bCs/>
          <w:color w:val="000000"/>
          <w:sz w:val="24"/>
        </w:rPr>
        <w:t xml:space="preserve">中充分响应</w:t>
      </w:r>
      <w:r>
        <w:rPr>
          <w:rFonts w:hint="eastAsia" w:hAnsi="宋体"/>
          <w:bCs/>
          <w:color w:val="000000"/>
          <w:sz w:val="24"/>
          <w:lang w:eastAsia="zh-CN"/>
        </w:rPr>
        <w:t xml:space="preserve">磋商文件</w:t>
      </w:r>
      <w:r>
        <w:rPr>
          <w:rFonts w:hint="eastAsia" w:hAnsi="宋体"/>
          <w:bCs/>
          <w:color w:val="000000"/>
          <w:sz w:val="24"/>
        </w:rPr>
        <w:t xml:space="preserve">的所有要求。</w:t>
      </w:r>
      <w:r>
        <w:rPr>
          <w:rFonts w:hint="eastAsia" w:hAnsi="宋体"/>
          <w:bCs/>
          <w:color w:val="000000"/>
          <w:sz w:val="24"/>
        </w:rPr>
      </w:r>
      <w:r/>
    </w:p>
    <w:p>
      <w:pPr>
        <w:pStyle w:val="734"/>
        <w:numPr>
          <w:ilvl w:val="0"/>
          <w:numId w:val="14"/>
        </w:numPr>
        <w:ind w:left="0" w:firstLine="628"/>
        <w:spacing w:line="360" w:lineRule="auto"/>
        <w:tabs>
          <w:tab w:val="left" w:pos="0" w:leader="none"/>
          <w:tab w:val="left" w:pos="525" w:leader="none"/>
          <w:tab w:val="left" w:pos="1050" w:leader="none"/>
          <w:tab w:val="left" w:pos="3360" w:leader="none"/>
        </w:tabs>
        <w:rPr>
          <w:rFonts w:hint="eastAsia" w:hAnsi="宋体"/>
          <w:bCs/>
          <w:color w:val="000000"/>
          <w:sz w:val="24"/>
        </w:rPr>
      </w:pPr>
      <w:r>
        <w:rPr>
          <w:rFonts w:hint="eastAsia" w:hAnsi="宋体"/>
          <w:bCs/>
          <w:color w:val="000000"/>
          <w:sz w:val="24"/>
          <w:lang w:eastAsia="zh-CN"/>
        </w:rPr>
        <w:t xml:space="preserve">报价供应商</w:t>
      </w:r>
      <w:r>
        <w:rPr>
          <w:rFonts w:hint="eastAsia" w:hAnsi="宋体"/>
          <w:bCs/>
          <w:color w:val="000000"/>
          <w:sz w:val="24"/>
        </w:rPr>
        <w:t xml:space="preserve">应登录苏采云平台http://jszfcg.jscz.gov.cn/jszc/login在线申请获取</w:t>
      </w:r>
      <w:r>
        <w:rPr>
          <w:rFonts w:hint="eastAsia" w:hAnsi="宋体"/>
          <w:bCs/>
          <w:color w:val="000000"/>
          <w:sz w:val="24"/>
          <w:lang w:eastAsia="zh-CN"/>
        </w:rPr>
        <w:t xml:space="preserve">磋商文件</w:t>
      </w:r>
      <w:r>
        <w:rPr>
          <w:rFonts w:hint="eastAsia" w:hAnsi="宋体"/>
          <w:bCs/>
          <w:color w:val="000000"/>
          <w:sz w:val="24"/>
        </w:rPr>
        <w:t xml:space="preserve">及有关资料，按</w:t>
      </w:r>
      <w:r>
        <w:rPr>
          <w:rFonts w:hint="eastAsia" w:hAnsi="宋体"/>
          <w:bCs/>
          <w:color w:val="000000"/>
          <w:sz w:val="24"/>
          <w:lang w:eastAsia="zh-CN"/>
        </w:rPr>
        <w:t xml:space="preserve">磋商文件</w:t>
      </w:r>
      <w:r>
        <w:rPr>
          <w:rFonts w:hint="eastAsia" w:hAnsi="宋体"/>
          <w:bCs/>
          <w:color w:val="000000"/>
          <w:sz w:val="24"/>
        </w:rPr>
        <w:t xml:space="preserve">要求提交全部资料并对</w:t>
      </w:r>
      <w:r>
        <w:rPr>
          <w:rFonts w:hint="eastAsia" w:hAnsi="宋体"/>
          <w:bCs/>
          <w:color w:val="000000"/>
          <w:sz w:val="24"/>
          <w:lang w:eastAsia="zh-CN"/>
        </w:rPr>
        <w:t xml:space="preserve">磋商文件</w:t>
      </w:r>
      <w:r>
        <w:rPr>
          <w:rFonts w:hint="eastAsia" w:hAnsi="宋体"/>
          <w:bCs/>
          <w:color w:val="000000"/>
          <w:sz w:val="24"/>
        </w:rPr>
        <w:t xml:space="preserve">各项内容做出实质性响应，否则该</w:t>
      </w:r>
      <w:r>
        <w:rPr>
          <w:rFonts w:hint="eastAsia" w:hAnsi="宋体"/>
          <w:bCs/>
          <w:color w:val="000000"/>
          <w:sz w:val="24"/>
          <w:lang w:eastAsia="zh-CN"/>
        </w:rPr>
        <w:t xml:space="preserve">报价供应商</w:t>
      </w:r>
      <w:r>
        <w:rPr>
          <w:rFonts w:hint="eastAsia" w:hAnsi="宋体"/>
          <w:bCs/>
          <w:color w:val="000000"/>
          <w:sz w:val="24"/>
        </w:rPr>
        <w:t xml:space="preserve">的</w:t>
      </w:r>
      <w:r>
        <w:rPr>
          <w:rFonts w:hint="eastAsia" w:hAnsi="宋体"/>
          <w:bCs/>
          <w:color w:val="000000"/>
          <w:sz w:val="24"/>
          <w:lang w:val="en-US" w:eastAsia="zh-CN"/>
        </w:rPr>
        <w:t xml:space="preserve">报价</w:t>
      </w:r>
      <w:r>
        <w:rPr>
          <w:rFonts w:hint="eastAsia" w:hAnsi="宋体"/>
          <w:bCs/>
          <w:color w:val="000000"/>
          <w:sz w:val="24"/>
        </w:rPr>
        <w:t xml:space="preserve">无效。</w:t>
      </w:r>
      <w:r>
        <w:rPr>
          <w:rFonts w:hint="eastAsia" w:hAnsi="宋体"/>
          <w:bCs/>
          <w:color w:val="000000"/>
          <w:sz w:val="24"/>
        </w:rPr>
      </w:r>
      <w:r/>
    </w:p>
    <w:p>
      <w:pPr>
        <w:pStyle w:val="734"/>
        <w:numPr>
          <w:ilvl w:val="0"/>
          <w:numId w:val="14"/>
        </w:numPr>
        <w:ind w:left="0" w:firstLine="628"/>
        <w:spacing w:line="360" w:lineRule="auto"/>
        <w:tabs>
          <w:tab w:val="left" w:pos="0" w:leader="none"/>
          <w:tab w:val="left" w:pos="525" w:leader="none"/>
          <w:tab w:val="left" w:pos="1050" w:leader="none"/>
          <w:tab w:val="left" w:pos="3360" w:leader="none"/>
        </w:tabs>
        <w:rPr>
          <w:rFonts w:hint="eastAsia" w:hAnsi="宋体"/>
          <w:bCs/>
          <w:color w:val="000000"/>
          <w:sz w:val="24"/>
        </w:rPr>
      </w:pPr>
      <w:r>
        <w:rPr>
          <w:rFonts w:hint="eastAsia" w:hAnsi="宋体"/>
          <w:bCs/>
          <w:color w:val="000000"/>
          <w:sz w:val="24"/>
          <w:lang w:eastAsia="zh-CN"/>
        </w:rPr>
        <w:t xml:space="preserve">报价供应商</w:t>
      </w:r>
      <w:r>
        <w:rPr>
          <w:rFonts w:hint="eastAsia" w:hAnsi="宋体"/>
          <w:bCs/>
          <w:color w:val="000000"/>
          <w:sz w:val="24"/>
        </w:rPr>
        <w:t xml:space="preserve">一旦参加本项目</w:t>
      </w:r>
      <w:r>
        <w:rPr>
          <w:rFonts w:hint="eastAsia" w:hAnsi="宋体"/>
          <w:bCs/>
          <w:color w:val="000000"/>
          <w:sz w:val="24"/>
          <w:lang w:val="en-US" w:eastAsia="zh-CN"/>
        </w:rPr>
        <w:t xml:space="preserve">报价</w:t>
      </w:r>
      <w:r>
        <w:rPr>
          <w:rFonts w:hint="eastAsia" w:hAnsi="宋体"/>
          <w:bCs/>
          <w:color w:val="000000"/>
          <w:sz w:val="24"/>
        </w:rPr>
        <w:t xml:space="preserve">，即表明承诺接受了本</w:t>
      </w:r>
      <w:r>
        <w:rPr>
          <w:rFonts w:hint="eastAsia" w:hAnsi="宋体"/>
          <w:bCs/>
          <w:color w:val="000000"/>
          <w:sz w:val="24"/>
          <w:lang w:eastAsia="zh-CN"/>
        </w:rPr>
        <w:t xml:space="preserve">磋商文件</w:t>
      </w:r>
      <w:r>
        <w:rPr>
          <w:rFonts w:hint="eastAsia" w:hAnsi="宋体"/>
          <w:bCs/>
          <w:color w:val="000000"/>
          <w:sz w:val="24"/>
        </w:rPr>
        <w:t xml:space="preserve">中所有条件和规定。</w:t>
      </w:r>
      <w:r>
        <w:rPr>
          <w:rFonts w:hint="eastAsia" w:hAnsi="宋体"/>
          <w:bCs/>
          <w:color w:val="000000"/>
          <w:sz w:val="24"/>
        </w:rPr>
      </w:r>
      <w:r/>
    </w:p>
    <w:p>
      <w:pPr>
        <w:pStyle w:val="734"/>
        <w:numPr>
          <w:ilvl w:val="0"/>
          <w:numId w:val="14"/>
        </w:numPr>
        <w:ind w:left="0" w:firstLine="628"/>
        <w:spacing w:line="360" w:lineRule="auto"/>
        <w:tabs>
          <w:tab w:val="left" w:pos="0" w:leader="none"/>
          <w:tab w:val="left" w:pos="525" w:leader="none"/>
          <w:tab w:val="left" w:pos="1050" w:leader="none"/>
          <w:tab w:val="left" w:pos="3360" w:leader="none"/>
        </w:tabs>
        <w:rPr>
          <w:rFonts w:hint="eastAsia" w:hAnsi="宋体"/>
          <w:bCs/>
          <w:color w:val="000000"/>
          <w:sz w:val="24"/>
        </w:rPr>
      </w:pPr>
      <w:r>
        <w:rPr>
          <w:rFonts w:hint="eastAsia" w:hAnsi="宋体"/>
          <w:bCs/>
          <w:color w:val="000000"/>
          <w:sz w:val="24"/>
          <w:lang w:eastAsia="zh-CN"/>
        </w:rPr>
        <w:t xml:space="preserve">磋商文件</w:t>
      </w:r>
      <w:r>
        <w:rPr>
          <w:rFonts w:hint="eastAsia" w:hAnsi="宋体"/>
          <w:bCs/>
          <w:color w:val="000000"/>
          <w:sz w:val="24"/>
        </w:rPr>
        <w:t xml:space="preserve">一经售出、一律不退，且仅作为本次</w:t>
      </w:r>
      <w:r>
        <w:rPr>
          <w:rFonts w:hint="eastAsia" w:hAnsi="宋体"/>
          <w:bCs/>
          <w:color w:val="000000"/>
          <w:sz w:val="24"/>
          <w:lang w:val="en-US" w:eastAsia="zh-CN"/>
        </w:rPr>
        <w:t xml:space="preserve">磋商使用。</w:t>
      </w:r>
      <w:r>
        <w:rPr>
          <w:rFonts w:hint="eastAsia" w:hAnsi="宋体"/>
          <w:bCs/>
          <w:color w:val="000000"/>
          <w:sz w:val="24"/>
        </w:rPr>
      </w:r>
      <w:r/>
    </w:p>
    <w:p>
      <w:pPr>
        <w:pStyle w:val="734"/>
        <w:ind w:left="-3" w:firstLine="420"/>
        <w:spacing w:line="360" w:lineRule="auto"/>
        <w:tabs>
          <w:tab w:val="left" w:pos="630" w:leader="none"/>
        </w:tabs>
        <w:rPr>
          <w:rFonts w:hint="eastAsia" w:ascii="黑体" w:hAnsi="宋体" w:eastAsia="黑体"/>
          <w:bCs/>
          <w:color w:val="000000"/>
          <w:sz w:val="24"/>
        </w:rPr>
        <w:outlineLvl w:val="1"/>
      </w:pPr>
      <w:r>
        <w:rPr>
          <w:rFonts w:hint="eastAsia" w:ascii="黑体" w:hAnsi="宋体" w:eastAsia="黑体"/>
          <w:bCs/>
          <w:color w:val="000000"/>
          <w:sz w:val="24"/>
        </w:rPr>
        <w:t xml:space="preserve">（三） 磋商文件的解释：</w:t>
      </w:r>
      <w:r>
        <w:rPr>
          <w:rFonts w:hint="eastAsia" w:ascii="黑体" w:hAnsi="宋体" w:eastAsia="黑体"/>
          <w:bCs/>
          <w:color w:val="000000"/>
          <w:sz w:val="24"/>
        </w:rPr>
      </w:r>
      <w:r/>
    </w:p>
    <w:p>
      <w:pPr>
        <w:pStyle w:val="7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如有需要对</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要求澄清的问题，请以书面提出，并按“</w:t>
      </w:r>
      <w:r>
        <w:rPr>
          <w:rFonts w:hint="eastAsia" w:ascii="宋体" w:hAnsi="宋体" w:cs="宋体"/>
          <w:color w:val="000000"/>
          <w:sz w:val="24"/>
          <w:highlight w:val="none"/>
          <w:lang w:val="en-US" w:eastAsia="zh-CN"/>
        </w:rPr>
        <w:t xml:space="preserve">磋商须知前附表</w:t>
      </w:r>
      <w:r>
        <w:rPr>
          <w:rFonts w:hint="eastAsia" w:ascii="宋体" w:hAnsi="宋体" w:cs="宋体"/>
          <w:color w:val="000000"/>
          <w:sz w:val="24"/>
          <w:highlight w:val="none"/>
        </w:rPr>
        <w:t xml:space="preserve">”第6项规定的时间将电子邮件或书面传真发送至</w:t>
      </w:r>
      <w:r>
        <w:rPr>
          <w:rFonts w:hint="eastAsia" w:ascii="宋体" w:hAnsi="宋体" w:cs="宋体"/>
          <w:color w:val="000000"/>
          <w:sz w:val="24"/>
          <w:highlight w:val="none"/>
          <w:lang w:eastAsia="zh-CN"/>
        </w:rPr>
        <w:t xml:space="preserve">江苏长卓项目管理咨询有限公司</w:t>
      </w:r>
      <w:r>
        <w:rPr>
          <w:rFonts w:hint="eastAsia" w:ascii="宋体" w:hAnsi="宋体" w:cs="宋体"/>
          <w:color w:val="000000"/>
          <w:sz w:val="24"/>
          <w:highlight w:val="none"/>
        </w:rPr>
        <w:t xml:space="preserve">，联系方式详见“</w:t>
      </w:r>
      <w:r>
        <w:rPr>
          <w:rFonts w:hint="eastAsia" w:ascii="宋体" w:hAnsi="宋体" w:cs="宋体"/>
          <w:color w:val="000000"/>
          <w:sz w:val="24"/>
          <w:highlight w:val="none"/>
          <w:lang w:val="en-US" w:eastAsia="zh-CN"/>
        </w:rPr>
        <w:t xml:space="preserve">磋商须知前附表</w:t>
      </w:r>
      <w:r>
        <w:rPr>
          <w:rFonts w:hint="eastAsia" w:ascii="宋体" w:hAnsi="宋体" w:cs="宋体"/>
          <w:color w:val="000000"/>
          <w:sz w:val="24"/>
          <w:highlight w:val="none"/>
        </w:rPr>
        <w:t xml:space="preserve">”第</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项。</w:t>
      </w:r>
      <w:r>
        <w:rPr>
          <w:rFonts w:hint="eastAsia" w:ascii="宋体" w:hAnsi="宋体" w:cs="宋体"/>
          <w:color w:val="000000"/>
          <w:sz w:val="24"/>
          <w:highlight w:val="none"/>
        </w:rPr>
      </w:r>
      <w:r/>
    </w:p>
    <w:p>
      <w:pPr>
        <w:pStyle w:val="7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w:t>
      </w:r>
      <w:r>
        <w:rPr>
          <w:rFonts w:hint="eastAsia" w:ascii="宋体" w:hAnsi="宋体" w:cs="宋体"/>
          <w:color w:val="000000"/>
          <w:sz w:val="24"/>
          <w:highlight w:val="none"/>
          <w:lang w:eastAsia="zh-CN"/>
        </w:rPr>
        <w:t xml:space="preserve">江苏长卓项目管理咨询有限公司 </w:t>
      </w:r>
      <w:r>
        <w:rPr>
          <w:rFonts w:hint="eastAsia" w:ascii="宋体" w:hAnsi="宋体" w:cs="宋体"/>
          <w:color w:val="000000"/>
          <w:sz w:val="24"/>
          <w:highlight w:val="none"/>
        </w:rPr>
        <w:t xml:space="preserve">将按“</w:t>
      </w:r>
      <w:r>
        <w:rPr>
          <w:rFonts w:hint="eastAsia" w:ascii="宋体" w:hAnsi="宋体" w:cs="宋体"/>
          <w:color w:val="000000"/>
          <w:sz w:val="24"/>
          <w:highlight w:val="none"/>
          <w:lang w:eastAsia="zh-CN"/>
        </w:rPr>
        <w:t xml:space="preserve">磋商须知前附表</w:t>
      </w:r>
      <w:r>
        <w:rPr>
          <w:rFonts w:hint="eastAsia" w:ascii="宋体" w:hAnsi="宋体" w:cs="宋体"/>
          <w:color w:val="000000"/>
          <w:sz w:val="24"/>
          <w:highlight w:val="none"/>
        </w:rPr>
        <w:t xml:space="preserve">”第6项规定的时间对</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针对</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书面提出的要求澄清的问题进行书面答疑。</w:t>
      </w:r>
      <w:r>
        <w:rPr>
          <w:rFonts w:hint="eastAsia" w:ascii="宋体" w:hAnsi="宋体" w:cs="宋体"/>
          <w:color w:val="000000"/>
          <w:sz w:val="24"/>
          <w:highlight w:val="none"/>
        </w:rPr>
      </w:r>
      <w:r/>
    </w:p>
    <w:p>
      <w:pPr>
        <w:pStyle w:val="73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3．本文件的最终解释权归采购人。</w:t>
      </w:r>
      <w:r>
        <w:rPr>
          <w:rFonts w:hint="eastAsia" w:ascii="宋体" w:hAnsi="宋体" w:cs="宋体"/>
          <w:color w:val="000000"/>
          <w:sz w:val="24"/>
          <w:highlight w:val="none"/>
        </w:rPr>
      </w:r>
      <w:r/>
    </w:p>
    <w:p>
      <w:pPr>
        <w:pStyle w:val="734"/>
        <w:ind w:left="-3" w:firstLine="420"/>
        <w:spacing w:line="360" w:lineRule="auto"/>
        <w:rPr>
          <w:rFonts w:hint="eastAsia" w:ascii="黑体" w:hAnsi="宋体" w:eastAsia="黑体"/>
          <w:bCs/>
          <w:color w:val="000000"/>
          <w:sz w:val="24"/>
        </w:rPr>
        <w:outlineLvl w:val="1"/>
      </w:pPr>
      <w:r>
        <w:rPr>
          <w:rFonts w:hint="eastAsia" w:ascii="黑体" w:hAnsi="宋体" w:eastAsia="黑体"/>
          <w:bCs/>
          <w:color w:val="000000"/>
          <w:sz w:val="24"/>
        </w:rPr>
        <w:t xml:space="preserve">（四） 磋商文件的补充或修正：</w:t>
      </w:r>
      <w:r>
        <w:rPr>
          <w:rFonts w:hint="eastAsia" w:ascii="黑体" w:hAnsi="宋体" w:eastAsia="黑体"/>
          <w:bCs/>
          <w:color w:val="000000"/>
          <w:sz w:val="24"/>
        </w:rPr>
      </w:r>
      <w:r/>
    </w:p>
    <w:p>
      <w:pPr>
        <w:pStyle w:val="734"/>
        <w:ind w:firstLine="480"/>
        <w:spacing w:line="360" w:lineRule="auto"/>
        <w:tabs>
          <w:tab w:val="left" w:pos="525" w:leader="none"/>
          <w:tab w:val="left" w:pos="1050" w:leader="none"/>
        </w:tabs>
        <w:rPr>
          <w:rFonts w:hint="eastAsia" w:hAnsi="宋体"/>
          <w:bCs/>
          <w:color w:val="000000"/>
          <w:sz w:val="24"/>
        </w:rPr>
      </w:pPr>
      <w:r>
        <w:rPr>
          <w:rFonts w:hint="eastAsia"/>
          <w:bCs/>
          <w:color w:val="000000"/>
          <w:sz w:val="24"/>
        </w:rPr>
        <w:t xml:space="preserve">1.采购人</w:t>
      </w:r>
      <w:r>
        <w:rPr>
          <w:bCs/>
          <w:color w:val="000000"/>
          <w:sz w:val="24"/>
        </w:rPr>
        <w:t xml:space="preserve">或者采购代理机构可以对已发出的</w:t>
      </w:r>
      <w:r>
        <w:rPr>
          <w:rFonts w:hint="eastAsia"/>
          <w:bCs/>
          <w:color w:val="000000"/>
          <w:sz w:val="24"/>
        </w:rPr>
        <w:t xml:space="preserve">磋商文件</w:t>
      </w:r>
      <w:r>
        <w:rPr>
          <w:bCs/>
          <w:color w:val="000000"/>
          <w:sz w:val="24"/>
        </w:rPr>
        <w:t xml:space="preserve">进行必要的澄清或者修改，</w:t>
      </w:r>
      <w:r>
        <w:rPr>
          <w:color w:val="000000"/>
          <w:sz w:val="24"/>
          <w:shd w:val="clear" w:color="auto" w:fill="ffffff"/>
        </w:rPr>
        <w:t xml:space="preserve">但不得改变采购标的和资格条件。</w:t>
      </w:r>
      <w:r>
        <w:rPr>
          <w:bCs/>
          <w:color w:val="000000"/>
          <w:sz w:val="24"/>
        </w:rPr>
        <w:t xml:space="preserve">如需对</w:t>
      </w:r>
      <w:r>
        <w:rPr>
          <w:rFonts w:hint="eastAsia"/>
          <w:bCs/>
          <w:color w:val="000000"/>
          <w:sz w:val="24"/>
        </w:rPr>
        <w:t xml:space="preserve">磋商文件</w:t>
      </w:r>
      <w:r>
        <w:rPr>
          <w:bCs/>
          <w:color w:val="000000"/>
          <w:sz w:val="24"/>
        </w:rPr>
        <w:t xml:space="preserve">进行澄清或修正，</w:t>
      </w:r>
      <w:r>
        <w:rPr>
          <w:rFonts w:hint="eastAsia" w:hAnsi="宋体"/>
          <w:bCs/>
          <w:color w:val="000000"/>
          <w:sz w:val="24"/>
          <w:lang w:eastAsia="zh-CN"/>
        </w:rPr>
        <w:t xml:space="preserve">江苏长卓项目管理咨询有限公司</w:t>
      </w:r>
      <w:r>
        <w:rPr>
          <w:bCs/>
          <w:color w:val="000000"/>
          <w:sz w:val="24"/>
        </w:rPr>
        <w:t xml:space="preserve">将在财政部门指定的政府采购信息发布媒体上（江苏政府采购网）发布更正公告并书面通知</w:t>
      </w:r>
      <w:r>
        <w:rPr>
          <w:rFonts w:hint="eastAsia"/>
          <w:bCs/>
          <w:color w:val="000000"/>
          <w:sz w:val="24"/>
        </w:rPr>
        <w:t xml:space="preserve">供应商</w:t>
      </w:r>
      <w:r>
        <w:rPr>
          <w:bCs/>
          <w:color w:val="000000"/>
          <w:sz w:val="24"/>
        </w:rPr>
        <w:t xml:space="preserve">，该澄清或修正的内容为</w:t>
      </w:r>
      <w:r>
        <w:rPr>
          <w:rFonts w:hint="eastAsia"/>
          <w:bCs/>
          <w:color w:val="000000"/>
          <w:sz w:val="24"/>
        </w:rPr>
        <w:t xml:space="preserve">磋商文件</w:t>
      </w:r>
      <w:r>
        <w:rPr>
          <w:bCs/>
          <w:color w:val="000000"/>
          <w:sz w:val="24"/>
        </w:rPr>
        <w:t xml:space="preserve">的组成部分。</w:t>
      </w:r>
      <w:r>
        <w:rPr>
          <w:rFonts w:hint="eastAsia"/>
          <w:bCs/>
          <w:color w:val="000000"/>
          <w:sz w:val="24"/>
        </w:rPr>
        <w:t xml:space="preserve">供应商</w:t>
      </w:r>
      <w:r>
        <w:rPr>
          <w:bCs/>
          <w:color w:val="000000"/>
          <w:sz w:val="24"/>
        </w:rPr>
        <w:t xml:space="preserve">应在</w:t>
      </w:r>
      <w:r>
        <w:rPr>
          <w:rFonts w:hint="eastAsia"/>
          <w:bCs/>
          <w:color w:val="000000"/>
          <w:sz w:val="24"/>
        </w:rPr>
        <w:t xml:space="preserve">提交</w:t>
      </w:r>
      <w:r>
        <w:rPr>
          <w:rFonts w:hint="eastAsia"/>
          <w:bCs/>
          <w:color w:val="000000"/>
          <w:sz w:val="24"/>
          <w:lang w:eastAsia="zh-CN"/>
        </w:rPr>
        <w:t xml:space="preserve">响应文件</w:t>
      </w:r>
      <w:r>
        <w:rPr>
          <w:rFonts w:hint="eastAsia"/>
          <w:bCs/>
          <w:color w:val="000000"/>
          <w:sz w:val="24"/>
        </w:rPr>
        <w:t xml:space="preserve">截止时间</w:t>
      </w:r>
      <w:r>
        <w:rPr>
          <w:bCs/>
          <w:color w:val="000000"/>
          <w:sz w:val="24"/>
        </w:rPr>
        <w:t xml:space="preserve">前关注原</w:t>
      </w:r>
      <w:r>
        <w:rPr>
          <w:rFonts w:hint="eastAsia"/>
          <w:bCs/>
          <w:color w:val="000000"/>
          <w:sz w:val="24"/>
        </w:rPr>
        <w:t xml:space="preserve">竞争性磋商</w:t>
      </w:r>
      <w:r>
        <w:rPr>
          <w:bCs/>
          <w:color w:val="000000"/>
          <w:sz w:val="24"/>
        </w:rPr>
        <w:t xml:space="preserve">公告媒体上发布的相关更正公告。请</w:t>
      </w:r>
      <w:r>
        <w:rPr>
          <w:rFonts w:hint="eastAsia"/>
          <w:bCs/>
          <w:color w:val="000000"/>
          <w:sz w:val="24"/>
        </w:rPr>
        <w:t xml:space="preserve">磋商文件</w:t>
      </w:r>
      <w:r>
        <w:rPr>
          <w:bCs/>
          <w:color w:val="000000"/>
          <w:sz w:val="24"/>
        </w:rPr>
        <w:t xml:space="preserve">的收受人下载此更正公告后，于</w:t>
      </w:r>
      <w:r>
        <w:rPr>
          <w:rFonts w:hint="eastAsia"/>
          <w:bCs/>
          <w:color w:val="000000"/>
          <w:sz w:val="24"/>
        </w:rPr>
        <w:t xml:space="preserve">提交</w:t>
      </w:r>
      <w:r>
        <w:rPr>
          <w:rFonts w:hint="eastAsia"/>
          <w:bCs/>
          <w:color w:val="000000"/>
          <w:sz w:val="24"/>
          <w:lang w:val="en-US" w:eastAsia="zh-CN"/>
        </w:rPr>
        <w:t xml:space="preserve">响应</w:t>
      </w:r>
      <w:r>
        <w:rPr>
          <w:rFonts w:hint="eastAsia"/>
          <w:bCs/>
          <w:color w:val="000000"/>
          <w:sz w:val="24"/>
        </w:rPr>
        <w:t xml:space="preserve">文件</w:t>
      </w:r>
      <w:r>
        <w:rPr>
          <w:bCs/>
          <w:color w:val="000000"/>
          <w:sz w:val="24"/>
        </w:rPr>
        <w:t xml:space="preserve">截止日前书面回函</w:t>
      </w:r>
      <w:r>
        <w:rPr>
          <w:rFonts w:hint="eastAsia"/>
          <w:bCs/>
          <w:color w:val="000000"/>
          <w:sz w:val="24"/>
        </w:rPr>
        <w:t xml:space="preserve">（电子邮件）采购代理机构，邮箱：</w:t>
      </w:r>
      <w:r>
        <w:rPr>
          <w:rFonts w:hint="eastAsia"/>
          <w:bCs/>
          <w:color w:val="000000"/>
          <w:sz w:val="24"/>
          <w:lang w:val="en-US" w:eastAsia="zh-CN"/>
        </w:rPr>
        <w:t xml:space="preserve">8</w:t>
      </w:r>
      <w:r>
        <w:rPr>
          <w:rFonts w:hint="eastAsia"/>
          <w:bCs/>
          <w:color w:val="000000"/>
          <w:sz w:val="24"/>
          <w:lang w:val="en-US" w:eastAsia="zh-CN"/>
        </w:rPr>
        <w:t xml:space="preserve">26968545@qq.com</w:t>
      </w:r>
      <w:r>
        <w:rPr>
          <w:rFonts w:hint="eastAsia"/>
          <w:bCs/>
          <w:color w:val="000000"/>
          <w:sz w:val="24"/>
        </w:rPr>
        <w:t xml:space="preserve">，</w:t>
      </w:r>
      <w:r>
        <w:rPr>
          <w:bCs/>
          <w:color w:val="000000"/>
          <w:sz w:val="24"/>
        </w:rPr>
        <w:t xml:space="preserve">逾期不回视同收到此公告。澄清或者修改的内容为</w:t>
      </w:r>
      <w:r>
        <w:rPr>
          <w:rFonts w:hint="eastAsia"/>
          <w:bCs/>
          <w:color w:val="000000"/>
          <w:sz w:val="24"/>
        </w:rPr>
        <w:t xml:space="preserve">磋商文件</w:t>
      </w:r>
      <w:r>
        <w:rPr>
          <w:bCs/>
          <w:color w:val="000000"/>
          <w:sz w:val="24"/>
        </w:rPr>
        <w:t xml:space="preserve">的组成部分</w:t>
      </w:r>
      <w:r>
        <w:rPr>
          <w:rFonts w:hint="eastAsia"/>
          <w:bCs/>
          <w:color w:val="000000"/>
          <w:sz w:val="24"/>
        </w:rPr>
        <w:t xml:space="preserve">。</w:t>
      </w:r>
      <w:r>
        <w:rPr>
          <w:rFonts w:hint="eastAsia" w:hAnsi="宋体"/>
          <w:bCs/>
          <w:color w:val="000000"/>
          <w:sz w:val="24"/>
        </w:rPr>
      </w:r>
      <w:r/>
    </w:p>
    <w:p>
      <w:pPr>
        <w:pStyle w:val="734"/>
        <w:ind w:left="-3" w:firstLine="420"/>
        <w:spacing w:line="360" w:lineRule="auto"/>
        <w:rPr>
          <w:rFonts w:hint="eastAsia" w:ascii="黑体" w:hAnsi="宋体" w:eastAsia="黑体"/>
          <w:bCs/>
          <w:color w:val="000000"/>
          <w:sz w:val="24"/>
        </w:rPr>
      </w:pPr>
      <w:r>
        <w:rPr>
          <w:rFonts w:hint="eastAsia"/>
          <w:bCs/>
          <w:color w:val="000000"/>
          <w:sz w:val="24"/>
        </w:rPr>
        <w:t xml:space="preserve">2.</w:t>
      </w:r>
      <w:r>
        <w:rPr>
          <w:bCs/>
          <w:color w:val="000000"/>
          <w:sz w:val="24"/>
        </w:rPr>
        <w:t xml:space="preserve">澄清或者修改的内容可能影响</w:t>
      </w:r>
      <w:r>
        <w:rPr>
          <w:rFonts w:hint="eastAsia"/>
          <w:bCs/>
          <w:color w:val="000000"/>
          <w:sz w:val="24"/>
          <w:lang w:eastAsia="zh-CN"/>
        </w:rPr>
        <w:t xml:space="preserve">响应文件</w:t>
      </w:r>
      <w:r>
        <w:rPr>
          <w:bCs/>
          <w:color w:val="000000"/>
          <w:sz w:val="24"/>
        </w:rPr>
        <w:t xml:space="preserve">编制的，采购人或者采购代理机构将在</w:t>
      </w:r>
      <w:r>
        <w:rPr>
          <w:rFonts w:hint="eastAsia"/>
          <w:bCs/>
          <w:color w:val="000000"/>
          <w:sz w:val="24"/>
        </w:rPr>
        <w:t xml:space="preserve">提交</w:t>
      </w:r>
      <w:r>
        <w:rPr>
          <w:rFonts w:hint="eastAsia"/>
          <w:bCs/>
          <w:color w:val="000000"/>
          <w:sz w:val="24"/>
          <w:lang w:eastAsia="zh-CN"/>
        </w:rPr>
        <w:t xml:space="preserve">响应文件</w:t>
      </w:r>
      <w:r>
        <w:rPr>
          <w:rFonts w:hint="eastAsia"/>
          <w:bCs/>
          <w:color w:val="000000"/>
          <w:sz w:val="24"/>
        </w:rPr>
        <w:t xml:space="preserve">截止时间</w:t>
      </w:r>
      <w:r>
        <w:rPr>
          <w:bCs/>
          <w:color w:val="000000"/>
          <w:sz w:val="24"/>
        </w:rPr>
        <w:t xml:space="preserve">至少</w:t>
      </w:r>
      <w:r>
        <w:rPr>
          <w:rFonts w:hint="eastAsia"/>
          <w:bCs/>
          <w:color w:val="000000"/>
          <w:sz w:val="24"/>
        </w:rPr>
        <w:t xml:space="preserve">5</w:t>
      </w:r>
      <w:r>
        <w:rPr>
          <w:bCs/>
          <w:color w:val="000000"/>
          <w:sz w:val="24"/>
        </w:rPr>
        <w:t xml:space="preserve">日前，以书面形式通知所有获取</w:t>
      </w:r>
      <w:r>
        <w:rPr>
          <w:rFonts w:hint="eastAsia"/>
          <w:bCs/>
          <w:color w:val="000000"/>
          <w:sz w:val="24"/>
        </w:rPr>
        <w:t xml:space="preserve">磋商文件</w:t>
      </w:r>
      <w:r>
        <w:rPr>
          <w:bCs/>
          <w:color w:val="000000"/>
          <w:sz w:val="24"/>
        </w:rPr>
        <w:t xml:space="preserve">的潜在</w:t>
      </w:r>
      <w:r>
        <w:rPr>
          <w:rFonts w:hint="eastAsia"/>
          <w:bCs/>
          <w:color w:val="000000"/>
          <w:sz w:val="24"/>
        </w:rPr>
        <w:t xml:space="preserve">供应商</w:t>
      </w:r>
      <w:r>
        <w:rPr>
          <w:bCs/>
          <w:color w:val="000000"/>
          <w:sz w:val="24"/>
        </w:rPr>
        <w:t xml:space="preserve">；不</w:t>
      </w:r>
      <w:r>
        <w:rPr>
          <w:rFonts w:hint="eastAsia"/>
          <w:bCs/>
          <w:color w:val="000000"/>
          <w:sz w:val="24"/>
        </w:rPr>
        <w:t xml:space="preserve">足5日的，采购人或者采购代理机构将顺延提交</w:t>
      </w:r>
      <w:r>
        <w:rPr>
          <w:rFonts w:hint="eastAsia"/>
          <w:bCs/>
          <w:color w:val="000000"/>
          <w:sz w:val="24"/>
          <w:lang w:eastAsia="zh-CN"/>
        </w:rPr>
        <w:t xml:space="preserve">响应文件</w:t>
      </w:r>
      <w:r>
        <w:rPr>
          <w:rFonts w:hint="eastAsia"/>
          <w:bCs/>
          <w:color w:val="000000"/>
          <w:sz w:val="24"/>
        </w:rPr>
        <w:t xml:space="preserve">的截止时间。</w:t>
      </w:r>
      <w:r>
        <w:rPr>
          <w:rFonts w:hint="eastAsia" w:ascii="黑体" w:hAnsi="宋体" w:eastAsia="黑体"/>
          <w:bCs/>
          <w:color w:val="000000"/>
          <w:sz w:val="24"/>
        </w:rPr>
      </w:r>
      <w:r/>
    </w:p>
    <w:p>
      <w:pPr>
        <w:pStyle w:val="734"/>
        <w:ind w:left="-3" w:firstLine="420"/>
        <w:spacing w:line="360" w:lineRule="auto"/>
        <w:rPr>
          <w:rFonts w:hint="eastAsia" w:ascii="黑体" w:hAnsi="宋体" w:eastAsia="黑体"/>
          <w:bCs/>
          <w:color w:val="000000"/>
          <w:sz w:val="24"/>
        </w:rPr>
        <w:outlineLvl w:val="1"/>
      </w:pPr>
      <w:r>
        <w:rPr>
          <w:rFonts w:hint="eastAsia" w:ascii="黑体" w:hAnsi="宋体" w:eastAsia="黑体"/>
          <w:bCs/>
          <w:color w:val="000000"/>
          <w:sz w:val="24"/>
        </w:rPr>
        <w:t xml:space="preserve">（五） </w:t>
      </w:r>
      <w:r>
        <w:rPr>
          <w:rFonts w:hint="eastAsia" w:ascii="黑体" w:hAnsi="宋体" w:eastAsia="黑体"/>
          <w:bCs/>
          <w:color w:val="000000"/>
          <w:sz w:val="24"/>
          <w:lang w:eastAsia="zh-CN"/>
        </w:rPr>
        <w:t xml:space="preserve">响应文件</w:t>
      </w:r>
      <w:r>
        <w:rPr>
          <w:rFonts w:hint="eastAsia" w:ascii="黑体" w:hAnsi="宋体" w:eastAsia="黑体"/>
          <w:bCs/>
          <w:color w:val="000000"/>
          <w:sz w:val="24"/>
        </w:rPr>
        <w:t xml:space="preserve">的组成：</w:t>
      </w:r>
      <w:r>
        <w:rPr>
          <w:rFonts w:hint="eastAsia" w:ascii="黑体" w:hAnsi="宋体" w:eastAsia="黑体"/>
          <w:bCs/>
          <w:color w:val="000000"/>
          <w:sz w:val="24"/>
        </w:rPr>
      </w:r>
      <w:r/>
    </w:p>
    <w:p>
      <w:pPr>
        <w:pStyle w:val="734"/>
        <w:ind w:firstLine="482"/>
        <w:spacing w:line="360" w:lineRule="auto"/>
        <w:rPr>
          <w:rFonts w:hint="eastAsia" w:hAnsi="宋体" w:cs="宋体"/>
          <w:b/>
          <w:bCs/>
          <w:color w:val="000000"/>
          <w:sz w:val="24"/>
          <w:szCs w:val="22"/>
        </w:rPr>
      </w:pPr>
      <w:r>
        <w:rPr>
          <w:rFonts w:hint="eastAsia" w:hAnsi="宋体" w:cs="宋体"/>
          <w:b/>
          <w:bCs/>
          <w:color w:val="000000"/>
          <w:sz w:val="24"/>
          <w:lang w:eastAsia="zh-CN"/>
        </w:rPr>
        <w:t xml:space="preserve">响应文件</w:t>
      </w:r>
      <w:r>
        <w:rPr>
          <w:rFonts w:hint="eastAsia" w:hAnsi="宋体" w:cs="宋体"/>
          <w:b/>
          <w:bCs/>
          <w:color w:val="000000"/>
          <w:sz w:val="24"/>
        </w:rPr>
        <w:t xml:space="preserve">由商务文件、技术文件组成。</w:t>
      </w:r>
      <w:r>
        <w:rPr>
          <w:rFonts w:hint="eastAsia" w:ascii="宋体" w:hAnsi="宋体" w:cs="宋体"/>
          <w:b/>
          <w:color w:val="000000"/>
          <w:sz w:val="24"/>
          <w:highlight w:val="none"/>
        </w:rPr>
        <w:t xml:space="preserve">（相应内容上传至投标客户端）</w:t>
      </w:r>
      <w:r>
        <w:rPr>
          <w:rFonts w:hint="eastAsia" w:ascii="宋体" w:hAnsi="宋体" w:cs="宋体"/>
          <w:b/>
          <w:color w:val="000000"/>
          <w:sz w:val="24"/>
          <w:highlight w:val="none"/>
          <w:lang w:eastAsia="zh-CN"/>
        </w:rPr>
        <w:t xml:space="preserve">。</w:t>
      </w:r>
      <w:r>
        <w:rPr>
          <w:rFonts w:hint="eastAsia" w:hAnsi="宋体" w:cs="宋体"/>
          <w:b/>
          <w:bCs/>
          <w:color w:val="000000"/>
          <w:sz w:val="24"/>
          <w:szCs w:val="22"/>
        </w:rPr>
      </w:r>
      <w:r/>
    </w:p>
    <w:p>
      <w:pPr>
        <w:pStyle w:val="961"/>
        <w:numPr>
          <w:ilvl w:val="0"/>
          <w:numId w:val="0"/>
        </w:numPr>
        <w:ind w:firstLine="482"/>
        <w:jc w:val="left"/>
        <w:keepLines w:val="0"/>
        <w:keepNext w:val="0"/>
        <w:pageBreakBefore w:val="0"/>
        <w:spacing w:line="360" w:lineRule="auto"/>
        <w:widowControl w:val="off"/>
        <w:tabs>
          <w:tab w:val="left" w:pos="1050" w:leader="none"/>
          <w:tab w:val="left" w:pos="1365" w:leader="none"/>
        </w:tabs>
        <w:rPr>
          <w:rFonts w:hint="eastAsia" w:ascii="宋体" w:hAnsi="宋体" w:eastAsia="宋体" w:cs="宋体"/>
          <w:b/>
          <w:bCs/>
          <w:color w:val="000000"/>
          <w:sz w:val="24"/>
          <w:szCs w:val="20"/>
          <w:lang w:val="en-US" w:eastAsia="zh-CN" w:bidi="ar-SA"/>
        </w:rPr>
      </w:pPr>
      <w:r>
        <w:rPr>
          <w:rFonts w:hint="eastAsia" w:ascii="宋体" w:hAnsi="宋体" w:eastAsia="宋体" w:cs="宋体"/>
          <w:b/>
          <w:bCs/>
          <w:color w:val="000000"/>
          <w:sz w:val="24"/>
          <w:szCs w:val="20"/>
          <w:lang w:val="en-US" w:eastAsia="zh-CN" w:bidi="ar-SA"/>
        </w:rPr>
        <w:t xml:space="preserve">1.商务文件部分包括：</w:t>
      </w:r>
      <w:r>
        <w:rPr>
          <w:rFonts w:hint="eastAsia" w:ascii="宋体" w:hAnsi="宋体" w:eastAsia="宋体" w:cs="宋体"/>
          <w:b/>
          <w:bCs/>
          <w:color w:val="000000"/>
          <w:sz w:val="24"/>
          <w:szCs w:val="20"/>
          <w:lang w:val="en-US" w:eastAsia="zh-CN" w:bidi="ar-SA"/>
        </w:rPr>
      </w:r>
      <w:r/>
    </w:p>
    <w:p>
      <w:pPr>
        <w:pStyle w:val="961"/>
        <w:numPr>
          <w:ilvl w:val="0"/>
          <w:numId w:val="0"/>
        </w:numPr>
        <w:ind w:firstLine="480"/>
        <w:jc w:val="left"/>
        <w:spacing w:line="360" w:lineRule="auto"/>
        <w:tabs>
          <w:tab w:val="left" w:pos="1050" w:leader="none"/>
          <w:tab w:val="left" w:pos="1365" w:leader="none"/>
        </w:tabs>
        <w:rPr>
          <w:rFonts w:hint="eastAsia" w:hAnsi="宋体" w:cs="宋体"/>
          <w:b w:val="0"/>
          <w:bCs/>
          <w:color w:val="000000"/>
        </w:rPr>
      </w:pPr>
      <w:r>
        <w:rPr>
          <w:rFonts w:hint="eastAsia" w:ascii="宋体" w:hAnsi="宋体" w:cs="宋体"/>
          <w:b w:val="0"/>
          <w:bCs/>
          <w:color w:val="000000"/>
          <w:szCs w:val="20"/>
          <w:lang w:eastAsia="zh-CN"/>
        </w:rPr>
        <w:t xml:space="preserve">（</w:t>
      </w:r>
      <w:r>
        <w:rPr>
          <w:rFonts w:hint="eastAsia" w:ascii="宋体" w:hAnsi="宋体" w:cs="宋体"/>
          <w:b w:val="0"/>
          <w:bCs/>
          <w:color w:val="000000"/>
          <w:szCs w:val="20"/>
          <w:lang w:val="en-US" w:eastAsia="zh-CN"/>
        </w:rPr>
        <w:t xml:space="preserve">1</w:t>
      </w:r>
      <w:r>
        <w:rPr>
          <w:rFonts w:hint="eastAsia" w:ascii="宋体" w:hAnsi="宋体" w:cs="宋体"/>
          <w:b w:val="0"/>
          <w:bCs/>
          <w:color w:val="000000"/>
          <w:szCs w:val="20"/>
          <w:lang w:eastAsia="zh-CN"/>
        </w:rPr>
        <w:t xml:space="preserve">）</w:t>
      </w:r>
      <w:r>
        <w:rPr>
          <w:rFonts w:hint="eastAsia" w:ascii="宋体" w:hAnsi="宋体" w:cs="宋体"/>
          <w:b w:val="0"/>
          <w:bCs/>
          <w:color w:val="000000"/>
          <w:szCs w:val="20"/>
        </w:rPr>
        <w:t xml:space="preserve">响应</w:t>
      </w:r>
      <w:r>
        <w:rPr>
          <w:rFonts w:hint="eastAsia" w:hAnsi="宋体" w:cs="宋体"/>
          <w:b w:val="0"/>
          <w:bCs/>
          <w:color w:val="000000"/>
        </w:rPr>
        <w:t xml:space="preserve">函（格式见附件）</w:t>
      </w:r>
      <w:r>
        <w:rPr>
          <w:rFonts w:hint="eastAsia" w:hAnsi="宋体" w:cs="宋体"/>
          <w:b w:val="0"/>
          <w:bCs/>
          <w:color w:val="000000"/>
        </w:rPr>
      </w:r>
      <w:r/>
    </w:p>
    <w:p>
      <w:pPr>
        <w:pStyle w:val="734"/>
        <w:ind w:firstLine="480"/>
        <w:spacing w:line="360" w:lineRule="auto"/>
        <w:tabs>
          <w:tab w:val="left" w:pos="525" w:leader="none"/>
          <w:tab w:val="left" w:pos="1050" w:leader="none"/>
        </w:tabs>
        <w:rPr>
          <w:rFonts w:hint="eastAsia" w:hAnsi="宋体" w:cs="宋体"/>
          <w:b w:val="0"/>
          <w:bCs/>
          <w:color w:val="000000"/>
          <w:sz w:val="24"/>
        </w:rPr>
      </w:pPr>
      <w:r>
        <w:rPr>
          <w:rFonts w:hint="eastAsia" w:hAnsi="宋体" w:cs="宋体"/>
          <w:b w:val="0"/>
          <w:bCs/>
          <w:color w:val="000000"/>
          <w:sz w:val="24"/>
          <w:lang w:eastAsia="zh-CN"/>
        </w:rPr>
        <w:t xml:space="preserve">（</w:t>
      </w:r>
      <w:r>
        <w:rPr>
          <w:rFonts w:hint="eastAsia" w:hAnsi="宋体" w:cs="宋体"/>
          <w:b w:val="0"/>
          <w:bCs/>
          <w:color w:val="000000"/>
          <w:sz w:val="24"/>
          <w:lang w:val="en-US" w:eastAsia="zh-CN"/>
        </w:rPr>
        <w:t xml:space="preserve">2</w:t>
      </w:r>
      <w:r>
        <w:rPr>
          <w:rFonts w:hint="eastAsia" w:hAnsi="宋体" w:cs="宋体"/>
          <w:b w:val="0"/>
          <w:bCs/>
          <w:color w:val="000000"/>
          <w:sz w:val="24"/>
          <w:lang w:eastAsia="zh-CN"/>
        </w:rPr>
        <w:t xml:space="preserve">）</w:t>
      </w:r>
      <w:r>
        <w:rPr>
          <w:rFonts w:hint="eastAsia" w:hAnsi="宋体" w:cs="宋体"/>
          <w:b w:val="0"/>
          <w:bCs/>
          <w:color w:val="000000"/>
          <w:sz w:val="24"/>
        </w:rPr>
        <w:t xml:space="preserve">证明文件：</w:t>
      </w:r>
      <w:r>
        <w:rPr>
          <w:rFonts w:hint="eastAsia" w:hAnsi="宋体" w:cs="宋体"/>
          <w:b w:val="0"/>
          <w:bCs/>
          <w:color w:val="000000"/>
          <w:sz w:val="24"/>
        </w:rPr>
      </w:r>
      <w:r/>
    </w:p>
    <w:p>
      <w:pPr>
        <w:pStyle w:val="734"/>
        <w:ind w:firstLine="480"/>
        <w:spacing w:line="360" w:lineRule="auto"/>
        <w:tabs>
          <w:tab w:val="left" w:pos="420" w:leader="none"/>
          <w:tab w:val="left" w:pos="720" w:leader="none"/>
          <w:tab w:val="left" w:pos="1365" w:leader="none"/>
        </w:tabs>
        <w:rPr>
          <w:rFonts w:hint="eastAsia" w:hAnsi="宋体" w:cs="宋体"/>
          <w:bCs/>
          <w:color w:val="000000"/>
          <w:sz w:val="24"/>
        </w:rPr>
      </w:pPr>
      <w:r>
        <w:rPr>
          <w:rFonts w:hint="eastAsia" w:hAnsi="宋体" w:cs="宋体"/>
          <w:bCs/>
          <w:color w:val="000000"/>
          <w:sz w:val="24"/>
        </w:rPr>
        <w:t xml:space="preserve">1）资格、资信证明文件</w:t>
      </w:r>
      <w:r>
        <w:rPr>
          <w:rFonts w:hint="eastAsia" w:ascii="宋体" w:hAnsi="宋体" w:eastAsia="宋体" w:cs="宋体"/>
          <w:b/>
          <w:color w:val="000000"/>
          <w:sz w:val="24"/>
          <w:highlight w:val="none"/>
        </w:rPr>
        <w:t xml:space="preserve">（相关证明材料原件扫描后上传）</w:t>
      </w:r>
      <w:r>
        <w:rPr>
          <w:rFonts w:hint="eastAsia" w:hAnsi="宋体" w:cs="宋体"/>
          <w:bCs/>
          <w:color w:val="000000"/>
          <w:sz w:val="24"/>
        </w:rPr>
      </w:r>
      <w:r/>
    </w:p>
    <w:p>
      <w:pPr>
        <w:pStyle w:val="734"/>
        <w:ind w:firstLine="480"/>
        <w:spacing w:line="360" w:lineRule="auto"/>
        <w:tabs>
          <w:tab w:val="left" w:pos="1276" w:leader="none"/>
        </w:tabs>
        <w:rPr>
          <w:rFonts w:hint="eastAsia" w:hAnsi="宋体" w:cs="宋体"/>
          <w:color w:val="000000"/>
          <w:sz w:val="24"/>
        </w:rPr>
      </w:pPr>
      <w:r>
        <w:rPr>
          <w:rFonts w:hint="eastAsia" w:hAnsi="宋体" w:cs="宋体"/>
          <w:color w:val="000000"/>
          <w:sz w:val="24"/>
        </w:rPr>
        <w:t xml:space="preserve">1.关于资格的声明函；</w:t>
      </w:r>
      <w:r>
        <w:rPr>
          <w:rFonts w:hint="eastAsia" w:hAnsi="宋体" w:cs="宋体"/>
          <w:b/>
          <w:bCs/>
          <w:color w:val="000000"/>
          <w:sz w:val="24"/>
        </w:rPr>
        <w:t xml:space="preserve">（格式见附件）</w:t>
      </w:r>
      <w:r>
        <w:rPr>
          <w:rFonts w:hint="eastAsia" w:hAnsi="宋体" w:cs="宋体"/>
          <w:color w:val="000000"/>
          <w:sz w:val="24"/>
        </w:rPr>
      </w:r>
      <w:r/>
    </w:p>
    <w:p>
      <w:pPr>
        <w:pStyle w:val="734"/>
        <w:ind w:firstLine="480"/>
        <w:spacing w:line="360" w:lineRule="auto"/>
        <w:tabs>
          <w:tab w:val="left" w:pos="1276" w:leader="none"/>
        </w:tabs>
        <w:rPr>
          <w:rFonts w:hint="eastAsia" w:hAnsi="宋体" w:eastAsia="宋体"/>
          <w:bCs/>
          <w:color w:val="000000"/>
          <w:sz w:val="24"/>
          <w:lang w:eastAsia="zh-CN"/>
        </w:rPr>
      </w:pPr>
      <w:r>
        <w:rPr>
          <w:rFonts w:hint="eastAsia" w:hAnsi="宋体"/>
          <w:bCs/>
          <w:color w:val="000000"/>
          <w:sz w:val="24"/>
        </w:rPr>
        <w:t xml:space="preserve">2.</w:t>
      </w:r>
      <w:r>
        <w:rPr>
          <w:rFonts w:hint="eastAsia" w:hAnsi="宋体"/>
          <w:bCs/>
          <w:color w:val="000000"/>
          <w:sz w:val="24"/>
          <w:lang w:val="en-US" w:eastAsia="zh-CN"/>
        </w:rPr>
        <w:t xml:space="preserve">报价</w:t>
      </w:r>
      <w:r>
        <w:rPr>
          <w:rFonts w:hint="eastAsia" w:hAnsi="宋体"/>
          <w:bCs/>
          <w:color w:val="000000"/>
          <w:sz w:val="24"/>
        </w:rPr>
        <w:t xml:space="preserve">供应商有效的营业执照或相关部门的登记证明文件（原件扫描件）</w:t>
      </w:r>
      <w:r>
        <w:rPr>
          <w:rFonts w:hint="eastAsia" w:hAnsi="宋体"/>
          <w:bCs/>
          <w:color w:val="000000"/>
          <w:sz w:val="24"/>
          <w:lang w:eastAsia="zh-CN"/>
        </w:rPr>
        <w:t xml:space="preserve">；</w:t>
      </w:r>
      <w:r>
        <w:rPr>
          <w:rFonts w:hint="eastAsia" w:hAnsi="宋体" w:eastAsia="宋体"/>
          <w:bCs/>
          <w:color w:val="000000"/>
          <w:sz w:val="24"/>
          <w:lang w:eastAsia="zh-CN"/>
        </w:rPr>
      </w:r>
      <w:r/>
    </w:p>
    <w:p>
      <w:pPr>
        <w:pStyle w:val="734"/>
        <w:ind w:firstLine="480"/>
        <w:spacing w:line="360" w:lineRule="auto"/>
        <w:tabs>
          <w:tab w:val="left" w:pos="1276" w:leader="none"/>
        </w:tabs>
        <w:rPr>
          <w:rFonts w:hint="eastAsia" w:hAnsi="宋体" w:eastAsia="宋体" w:cs="宋体"/>
          <w:color w:val="000000"/>
          <w:sz w:val="24"/>
          <w:lang w:eastAsia="zh-CN"/>
        </w:rPr>
      </w:pPr>
      <w:r>
        <w:rPr>
          <w:rFonts w:hAnsi="宋体" w:cs="宋体"/>
          <w:bCs/>
          <w:color w:val="000000"/>
          <w:sz w:val="24"/>
        </w:rPr>
        <w:t xml:space="preserve">3</w:t>
      </w:r>
      <w:r>
        <w:rPr>
          <w:rFonts w:hint="eastAsia" w:hAnsi="宋体" w:cs="宋体"/>
          <w:bCs/>
          <w:color w:val="000000"/>
          <w:sz w:val="24"/>
        </w:rPr>
        <w:t xml:space="preserve">.</w:t>
      </w:r>
      <w:r>
        <w:rPr>
          <w:rFonts w:hint="eastAsia" w:hAnsi="宋体" w:cs="宋体"/>
          <w:bCs/>
          <w:color w:val="000000"/>
          <w:sz w:val="24"/>
          <w:lang w:val="en-US" w:eastAsia="zh-CN"/>
        </w:rPr>
        <w:t xml:space="preserve">报价</w:t>
      </w:r>
      <w:r>
        <w:rPr>
          <w:rFonts w:hint="eastAsia" w:hAnsi="宋体" w:cs="宋体"/>
          <w:bCs/>
          <w:color w:val="000000"/>
          <w:sz w:val="24"/>
        </w:rPr>
        <w:t xml:space="preserve">供应商法定代表人授权委托书（格式见附件，法定代表人亲自参与的除外）</w:t>
      </w:r>
      <w:r>
        <w:rPr>
          <w:rFonts w:hint="eastAsia" w:hAnsi="宋体" w:cs="宋体"/>
          <w:color w:val="000000"/>
          <w:sz w:val="24"/>
          <w:lang w:eastAsia="zh-CN"/>
        </w:rPr>
        <w:t xml:space="preserve">；</w:t>
      </w:r>
      <w:r>
        <w:rPr>
          <w:rFonts w:hint="eastAsia" w:hAnsi="宋体" w:eastAsia="宋体" w:cs="宋体"/>
          <w:color w:val="000000"/>
          <w:sz w:val="24"/>
          <w:lang w:eastAsia="zh-CN"/>
        </w:rPr>
      </w:r>
      <w:r/>
    </w:p>
    <w:p>
      <w:pPr>
        <w:pStyle w:val="734"/>
        <w:ind w:firstLine="480"/>
        <w:spacing w:line="360" w:lineRule="auto"/>
        <w:tabs>
          <w:tab w:val="left" w:pos="1276" w:leader="none"/>
        </w:tabs>
        <w:rPr>
          <w:rFonts w:hint="eastAsia" w:hAnsi="宋体" w:cs="宋体"/>
          <w:color w:val="000000"/>
          <w:sz w:val="24"/>
        </w:rPr>
      </w:pPr>
      <w:r>
        <w:rPr>
          <w:rFonts w:hAnsi="宋体" w:cs="宋体"/>
          <w:bCs/>
          <w:color w:val="000000"/>
          <w:sz w:val="24"/>
        </w:rPr>
        <w:t xml:space="preserve">4</w:t>
      </w:r>
      <w:r>
        <w:rPr>
          <w:rFonts w:hint="eastAsia" w:hAnsi="宋体" w:cs="宋体"/>
          <w:bCs/>
          <w:color w:val="000000"/>
          <w:sz w:val="24"/>
        </w:rPr>
        <w:t xml:space="preserve">.</w:t>
      </w:r>
      <w:r>
        <w:rPr>
          <w:rFonts w:hint="eastAsia" w:hAnsi="宋体" w:cs="宋体"/>
          <w:bCs/>
          <w:color w:val="000000"/>
          <w:sz w:val="24"/>
          <w:lang w:val="en-US" w:eastAsia="zh-CN"/>
        </w:rPr>
        <w:t xml:space="preserve">报价</w:t>
      </w:r>
      <w:r>
        <w:rPr>
          <w:rFonts w:hint="eastAsia" w:hAnsi="宋体" w:cs="宋体"/>
          <w:bCs/>
          <w:color w:val="000000"/>
          <w:sz w:val="24"/>
        </w:rPr>
        <w:t xml:space="preserve">供应商法定代表人身份证及法定代表人授权代表身份证（原件扫描件，正、反双面扫描）；</w:t>
      </w:r>
      <w:r>
        <w:rPr>
          <w:rFonts w:hint="eastAsia" w:hAnsi="宋体" w:cs="宋体"/>
          <w:color w:val="000000"/>
          <w:sz w:val="24"/>
        </w:rPr>
      </w:r>
      <w:r/>
    </w:p>
    <w:p>
      <w:pPr>
        <w:pStyle w:val="734"/>
        <w:ind w:firstLine="480"/>
        <w:spacing w:line="360" w:lineRule="auto"/>
        <w:tabs>
          <w:tab w:val="left" w:pos="1050" w:leader="none"/>
          <w:tab w:val="left" w:pos="1200" w:leader="none"/>
        </w:tabs>
        <w:rPr>
          <w:rFonts w:hint="eastAsia" w:hAnsi="宋体" w:cs="宋体"/>
          <w:bCs/>
          <w:color w:val="000000"/>
          <w:sz w:val="24"/>
        </w:rPr>
      </w:pPr>
      <w:r>
        <w:rPr>
          <w:rFonts w:hAnsi="宋体" w:cs="宋体"/>
          <w:bCs/>
          <w:color w:val="000000"/>
          <w:sz w:val="24"/>
        </w:rPr>
        <w:t xml:space="preserve">5</w:t>
      </w:r>
      <w:r>
        <w:rPr>
          <w:rFonts w:hint="eastAsia" w:hAnsi="宋体" w:cs="宋体"/>
          <w:bCs/>
          <w:color w:val="000000"/>
          <w:sz w:val="24"/>
        </w:rPr>
        <w:t xml:space="preserve">.授权代表和项目负责人与企业签订的劳动合同（原件扫描件）；</w:t>
      </w:r>
      <w:r>
        <w:rPr>
          <w:rFonts w:hint="eastAsia" w:hAnsi="宋体" w:cs="宋体"/>
          <w:bCs/>
          <w:color w:val="000000"/>
          <w:sz w:val="24"/>
        </w:rPr>
      </w:r>
      <w:r/>
    </w:p>
    <w:p>
      <w:pPr>
        <w:pStyle w:val="734"/>
        <w:ind w:firstLine="480"/>
        <w:spacing w:line="360" w:lineRule="auto"/>
        <w:tabs>
          <w:tab w:val="left" w:pos="360" w:leader="none"/>
          <w:tab w:val="left" w:pos="600" w:leader="none"/>
        </w:tabs>
        <w:rPr>
          <w:rFonts w:hint="eastAsia" w:hAnsi="宋体" w:cs="宋体"/>
          <w:bCs/>
          <w:color w:val="000000"/>
          <w:sz w:val="24"/>
        </w:rPr>
      </w:pPr>
      <w:r>
        <w:rPr>
          <w:rFonts w:hAnsi="宋体" w:cs="宋体"/>
          <w:bCs/>
          <w:color w:val="000000"/>
          <w:sz w:val="24"/>
        </w:rPr>
        <w:t xml:space="preserve">6</w:t>
      </w:r>
      <w:r>
        <w:rPr>
          <w:rFonts w:hint="eastAsia" w:hAnsi="宋体" w:cs="宋体"/>
          <w:bCs/>
          <w:color w:val="000000"/>
          <w:sz w:val="24"/>
        </w:rPr>
        <w:t xml:space="preserve">.</w:t>
      </w:r>
      <w:r>
        <w:rPr>
          <w:rFonts w:hint="eastAsia" w:hAnsi="宋体" w:cs="宋体"/>
          <w:bCs/>
          <w:color w:val="000000"/>
          <w:sz w:val="24"/>
          <w:lang w:eastAsia="zh-CN"/>
        </w:rPr>
        <w:t xml:space="preserve">授权代表和项目负责人由社保机构</w:t>
      </w:r>
      <w:r>
        <w:rPr>
          <w:rFonts w:hint="eastAsia" w:hAnsi="宋体" w:cs="宋体"/>
          <w:bCs/>
          <w:color w:val="000000"/>
          <w:sz w:val="24"/>
        </w:rPr>
        <w:t xml:space="preserve">出具的供应商为其缴纳的近三个月(</w:t>
      </w:r>
      <w:r>
        <w:rPr>
          <w:rFonts w:hint="eastAsia" w:hAnsi="宋体" w:cs="宋体"/>
          <w:bCs/>
          <w:color w:val="000000"/>
          <w:sz w:val="24"/>
          <w:lang w:eastAsia="zh-CN"/>
        </w:rPr>
        <w:t xml:space="preserve">2025年9月/2025年10月/2025年11月</w:t>
      </w:r>
      <w:r>
        <w:rPr>
          <w:rFonts w:hint="eastAsia" w:hAnsi="宋体" w:cs="宋体"/>
          <w:bCs/>
          <w:color w:val="000000"/>
          <w:sz w:val="24"/>
        </w:rPr>
        <w:t xml:space="preserve">)任意一个月份的社保证明或相关证明材料（如</w:t>
      </w:r>
      <w:r>
        <w:rPr>
          <w:rFonts w:hint="eastAsia" w:hAnsi="宋体" w:cs="宋体"/>
          <w:bCs/>
          <w:color w:val="000000"/>
          <w:sz w:val="24"/>
          <w:lang w:eastAsia="zh-CN"/>
        </w:rPr>
        <w:t xml:space="preserve">报价供应商</w:t>
      </w:r>
      <w:r>
        <w:rPr>
          <w:rFonts w:hint="eastAsia" w:hAnsi="宋体" w:cs="宋体"/>
          <w:bCs/>
          <w:color w:val="000000"/>
          <w:sz w:val="24"/>
        </w:rPr>
        <w:t xml:space="preserve">成立时间迟于要求开始的时间，则时间要求为</w:t>
      </w:r>
      <w:r>
        <w:rPr>
          <w:rFonts w:hint="eastAsia" w:hAnsi="宋体" w:cs="宋体"/>
          <w:bCs/>
          <w:color w:val="000000"/>
          <w:sz w:val="24"/>
          <w:lang w:eastAsia="zh-CN"/>
        </w:rPr>
        <w:t xml:space="preserve">报价供应商</w:t>
      </w:r>
      <w:r>
        <w:rPr>
          <w:rFonts w:hint="eastAsia" w:hAnsi="宋体" w:cs="宋体"/>
          <w:bCs/>
          <w:color w:val="000000"/>
          <w:sz w:val="24"/>
        </w:rPr>
        <w:t xml:space="preserve">成立时间至截止时间）（原件扫描件）</w:t>
      </w:r>
      <w:r>
        <w:rPr>
          <w:rFonts w:hint="eastAsia" w:hAnsi="宋体"/>
          <w:bCs/>
          <w:color w:val="000000"/>
          <w:sz w:val="24"/>
        </w:rPr>
        <w:t xml:space="preserve">；</w:t>
      </w:r>
      <w:r>
        <w:rPr>
          <w:rFonts w:hint="eastAsia" w:hAnsi="宋体" w:cs="宋体"/>
          <w:bCs/>
          <w:color w:val="000000"/>
          <w:sz w:val="24"/>
        </w:rPr>
      </w:r>
      <w:r/>
    </w:p>
    <w:p>
      <w:pPr>
        <w:pStyle w:val="734"/>
        <w:ind w:firstLine="480"/>
        <w:spacing w:line="360" w:lineRule="auto"/>
        <w:tabs>
          <w:tab w:val="left" w:pos="0" w:leader="none"/>
        </w:tabs>
        <w:rPr>
          <w:rFonts w:hint="eastAsia" w:hAnsi="宋体" w:cs="宋体"/>
          <w:bCs/>
          <w:color w:val="000000"/>
          <w:sz w:val="24"/>
        </w:rPr>
      </w:pPr>
      <w:r>
        <w:rPr>
          <w:rFonts w:hAnsi="宋体" w:cs="宋体"/>
          <w:bCs/>
          <w:color w:val="000000"/>
          <w:sz w:val="24"/>
        </w:rPr>
        <w:t xml:space="preserve">7</w:t>
      </w:r>
      <w:r>
        <w:rPr>
          <w:rFonts w:hint="eastAsia" w:hAnsi="宋体" w:cs="宋体"/>
          <w:bCs/>
          <w:color w:val="000000"/>
          <w:sz w:val="24"/>
        </w:rPr>
        <w:t xml:space="preserve">.</w:t>
      </w:r>
      <w:r>
        <w:rPr>
          <w:rFonts w:hint="eastAsia" w:hAnsi="宋体" w:cs="宋体"/>
          <w:bCs/>
          <w:color w:val="000000"/>
          <w:sz w:val="24"/>
          <w:lang w:val="en-US" w:eastAsia="zh-CN"/>
        </w:rPr>
        <w:t xml:space="preserve">报价</w:t>
      </w:r>
      <w:r>
        <w:rPr>
          <w:rFonts w:hint="eastAsia" w:hAnsi="宋体"/>
          <w:color w:val="000000"/>
          <w:sz w:val="24"/>
        </w:rPr>
        <w:t xml:space="preserve">供应商的财务审计报告（2024年度）或者近三个月(</w:t>
      </w:r>
      <w:r>
        <w:rPr>
          <w:rFonts w:hint="eastAsia" w:hAnsi="宋体"/>
          <w:color w:val="000000"/>
          <w:sz w:val="24"/>
          <w:lang w:eastAsia="zh-CN"/>
        </w:rPr>
        <w:t xml:space="preserve">2025年9月/2025年10月/2025年11月</w:t>
      </w:r>
      <w:r>
        <w:rPr>
          <w:rFonts w:hint="eastAsia" w:hAnsi="宋体"/>
          <w:color w:val="000000"/>
          <w:sz w:val="24"/>
        </w:rPr>
        <w:t xml:space="preserve">)任意一个月份的财务报表（资产负债表和利润表）（原件扫描件）</w:t>
      </w:r>
      <w:r>
        <w:rPr>
          <w:rFonts w:hint="eastAsia" w:hAnsi="宋体"/>
          <w:bCs/>
          <w:color w:val="000000"/>
          <w:sz w:val="24"/>
        </w:rPr>
        <w:t xml:space="preserve">；</w:t>
      </w:r>
      <w:r>
        <w:rPr>
          <w:rFonts w:hint="eastAsia" w:hAnsi="宋体" w:cs="宋体"/>
          <w:bCs/>
          <w:color w:val="000000"/>
          <w:sz w:val="24"/>
        </w:rPr>
      </w:r>
      <w:r/>
    </w:p>
    <w:p>
      <w:pPr>
        <w:pStyle w:val="734"/>
        <w:ind w:firstLine="480"/>
        <w:spacing w:line="360" w:lineRule="auto"/>
        <w:tabs>
          <w:tab w:val="left" w:pos="360" w:leader="none"/>
          <w:tab w:val="left" w:pos="600" w:leader="none"/>
        </w:tabs>
        <w:rPr>
          <w:rFonts w:hint="eastAsia" w:hAnsi="宋体" w:eastAsia="宋体" w:cs="宋体"/>
          <w:bCs/>
          <w:color w:val="000000"/>
          <w:sz w:val="24"/>
          <w:lang w:eastAsia="zh-CN"/>
        </w:rPr>
      </w:pPr>
      <w:r>
        <w:rPr>
          <w:rFonts w:hAnsi="宋体" w:cs="宋体"/>
          <w:bCs/>
          <w:color w:val="000000"/>
          <w:sz w:val="24"/>
        </w:rPr>
        <w:t xml:space="preserve">8</w:t>
      </w:r>
      <w:r>
        <w:rPr>
          <w:rFonts w:hint="eastAsia" w:hAnsi="宋体" w:cs="宋体"/>
          <w:bCs/>
          <w:color w:val="000000"/>
          <w:sz w:val="24"/>
        </w:rPr>
        <w:t xml:space="preserve">.</w:t>
      </w:r>
      <w:r>
        <w:rPr>
          <w:rFonts w:hint="eastAsia" w:hAnsi="宋体" w:cs="宋体"/>
          <w:bCs/>
          <w:color w:val="000000"/>
          <w:sz w:val="24"/>
          <w:lang w:val="en-US" w:eastAsia="zh-CN"/>
        </w:rPr>
        <w:t xml:space="preserve">报价</w:t>
      </w:r>
      <w:r>
        <w:rPr>
          <w:rFonts w:hint="eastAsia" w:ascii="宋体" w:hAnsi="宋体" w:eastAsia="宋体" w:cs="宋体"/>
          <w:b w:val="0"/>
          <w:bCs/>
          <w:color w:val="000000"/>
          <w:sz w:val="24"/>
          <w:highlight w:val="none"/>
          <w:lang w:val="en-US" w:eastAsia="zh-CN"/>
        </w:rPr>
        <w:t xml:space="preserve">供应商近三个月(2025年9月/2025年10月/2025年11月)中任意一个月份的依法缴纳税收的相关材料（提供相关主管部门证明或银行代扣证明）（原件扫描件）</w:t>
      </w:r>
      <w:r>
        <w:rPr>
          <w:rFonts w:hint="eastAsia" w:hAnsi="宋体" w:eastAsia="宋体" w:cs="宋体"/>
          <w:b w:val="0"/>
          <w:bCs/>
          <w:color w:val="000000"/>
          <w:sz w:val="24"/>
          <w:lang w:eastAsia="zh-CN"/>
        </w:rPr>
        <w:t xml:space="preserve">；</w:t>
      </w:r>
      <w:r>
        <w:rPr>
          <w:rFonts w:hint="eastAsia" w:hAnsi="宋体" w:eastAsia="宋体" w:cs="宋体"/>
          <w:bCs/>
          <w:color w:val="000000"/>
          <w:sz w:val="24"/>
          <w:lang w:eastAsia="zh-CN"/>
        </w:rPr>
      </w:r>
      <w:r/>
    </w:p>
    <w:p>
      <w:pPr>
        <w:pStyle w:val="734"/>
        <w:ind w:firstLine="480"/>
        <w:spacing w:line="360" w:lineRule="auto"/>
        <w:tabs>
          <w:tab w:val="left" w:pos="1050" w:leader="none"/>
          <w:tab w:val="left" w:pos="1200" w:leader="none"/>
          <w:tab w:val="left" w:pos="1365" w:leader="none"/>
        </w:tabs>
        <w:rPr>
          <w:rFonts w:hint="eastAsia" w:hAnsi="宋体" w:eastAsia="宋体" w:cs="宋体"/>
          <w:bCs/>
          <w:color w:val="000000"/>
          <w:sz w:val="24"/>
          <w:lang w:eastAsia="zh-CN"/>
        </w:rPr>
      </w:pPr>
      <w:r>
        <w:rPr>
          <w:rFonts w:hAnsi="宋体" w:cs="宋体"/>
          <w:bCs/>
          <w:color w:val="000000"/>
          <w:sz w:val="24"/>
        </w:rPr>
        <w:t xml:space="preserve">9</w:t>
      </w:r>
      <w:r>
        <w:rPr>
          <w:rFonts w:hint="eastAsia" w:hAnsi="宋体" w:cs="宋体"/>
          <w:bCs/>
          <w:color w:val="000000"/>
          <w:sz w:val="24"/>
        </w:rPr>
        <w:t xml:space="preserve">.</w:t>
      </w:r>
      <w:r>
        <w:rPr>
          <w:rFonts w:hint="eastAsia" w:hAnsi="宋体" w:cs="宋体"/>
          <w:bCs/>
          <w:color w:val="000000"/>
          <w:sz w:val="24"/>
          <w:lang w:val="en-US" w:eastAsia="zh-CN"/>
        </w:rPr>
        <w:t xml:space="preserve">报价</w:t>
      </w:r>
      <w:r>
        <w:rPr>
          <w:rFonts w:hint="eastAsia" w:hAnsi="宋体" w:cs="宋体"/>
          <w:bCs/>
          <w:color w:val="000000"/>
          <w:sz w:val="24"/>
        </w:rPr>
        <w:t xml:space="preserve">供应商近三个月(</w:t>
      </w:r>
      <w:r>
        <w:rPr>
          <w:rFonts w:hint="eastAsia" w:hAnsi="宋体" w:cs="宋体"/>
          <w:bCs/>
          <w:color w:val="000000"/>
          <w:sz w:val="24"/>
          <w:lang w:eastAsia="zh-CN"/>
        </w:rPr>
        <w:t xml:space="preserve">2025年9月/2025年10月/2025年11月</w:t>
      </w:r>
      <w:r>
        <w:rPr>
          <w:rFonts w:hint="eastAsia" w:hAnsi="宋体" w:cs="宋体"/>
          <w:bCs/>
          <w:color w:val="000000"/>
          <w:sz w:val="24"/>
        </w:rPr>
        <w:t xml:space="preserve">)中任意一个月份的依法缴纳社会保障资金的相关材料（提供相关主管部门证明或银行代扣证明）（原件扫描件）</w:t>
      </w:r>
      <w:r>
        <w:rPr>
          <w:rFonts w:hint="eastAsia" w:hAnsi="宋体" w:cs="宋体"/>
          <w:bCs/>
          <w:color w:val="000000"/>
          <w:sz w:val="24"/>
          <w:lang w:eastAsia="zh-CN"/>
        </w:rPr>
        <w:t xml:space="preserve">；</w:t>
      </w:r>
      <w:r>
        <w:rPr>
          <w:rFonts w:hint="eastAsia" w:hAnsi="宋体" w:eastAsia="宋体" w:cs="宋体"/>
          <w:bCs/>
          <w:color w:val="000000"/>
          <w:sz w:val="24"/>
          <w:lang w:eastAsia="zh-CN"/>
        </w:rPr>
      </w:r>
      <w:r/>
    </w:p>
    <w:p>
      <w:pPr>
        <w:pStyle w:val="734"/>
        <w:ind w:firstLine="480"/>
        <w:spacing w:line="360" w:lineRule="auto"/>
        <w:tabs>
          <w:tab w:val="left" w:pos="1050" w:leader="none"/>
          <w:tab w:val="left" w:pos="1200" w:leader="none"/>
          <w:tab w:val="left" w:pos="1365" w:leader="none"/>
        </w:tabs>
        <w:rPr>
          <w:rFonts w:hint="eastAsia" w:hAnsi="宋体" w:cs="宋体"/>
          <w:b w:val="0"/>
          <w:bCs/>
          <w:color w:val="000000"/>
          <w:sz w:val="24"/>
        </w:rPr>
      </w:pPr>
      <w:r>
        <w:rPr>
          <w:rFonts w:hint="eastAsia" w:hAnsi="宋体" w:cs="宋体"/>
          <w:bCs/>
          <w:color w:val="000000"/>
          <w:sz w:val="24"/>
          <w:lang w:val="en-US" w:eastAsia="zh-CN"/>
        </w:rPr>
        <w:t xml:space="preserve">10.</w:t>
      </w:r>
      <w:r>
        <w:rPr>
          <w:rFonts w:hint="eastAsia" w:hAnsi="宋体" w:cs="宋体"/>
          <w:bCs/>
          <w:color w:val="000000"/>
          <w:sz w:val="24"/>
        </w:rPr>
        <w:t xml:space="preserve">承诺书</w:t>
      </w:r>
      <w:r>
        <w:rPr>
          <w:rFonts w:hint="eastAsia" w:hAnsi="宋体" w:cs="宋体"/>
          <w:b w:val="0"/>
          <w:bCs/>
          <w:color w:val="000000"/>
          <w:sz w:val="24"/>
        </w:rPr>
        <w:t xml:space="preserve">；（格式见附件）</w:t>
      </w:r>
      <w:r>
        <w:rPr>
          <w:rFonts w:hint="eastAsia" w:hAnsi="宋体" w:cs="宋体"/>
          <w:b w:val="0"/>
          <w:bCs/>
          <w:color w:val="000000"/>
          <w:sz w:val="24"/>
        </w:rPr>
      </w:r>
      <w:r/>
    </w:p>
    <w:p>
      <w:pPr>
        <w:pStyle w:val="734"/>
        <w:ind w:firstLine="480"/>
        <w:spacing w:line="360" w:lineRule="auto"/>
        <w:tabs>
          <w:tab w:val="left" w:pos="1050" w:leader="none"/>
          <w:tab w:val="left" w:pos="1200" w:leader="none"/>
          <w:tab w:val="left" w:pos="1365" w:leader="none"/>
        </w:tabs>
        <w:rPr>
          <w:rFonts w:hint="eastAsia" w:hAnsi="宋体" w:cs="宋体"/>
          <w:bCs/>
          <w:color w:val="000000"/>
          <w:sz w:val="24"/>
          <w:lang w:val="en-US" w:eastAsia="zh-CN"/>
        </w:rPr>
      </w:pPr>
      <w:r>
        <w:rPr>
          <w:rFonts w:hint="eastAsia" w:hAnsi="宋体" w:cs="宋体"/>
          <w:bCs/>
          <w:color w:val="000000"/>
          <w:sz w:val="24"/>
          <w:lang w:val="en-US" w:eastAsia="zh-CN"/>
        </w:rPr>
        <w:t xml:space="preserve">1</w:t>
      </w:r>
      <w:r>
        <w:rPr>
          <w:rFonts w:hint="eastAsia" w:hAnsi="宋体" w:cs="宋体"/>
          <w:bCs/>
          <w:color w:val="000000"/>
          <w:sz w:val="24"/>
          <w:lang w:val="en-US" w:eastAsia="zh-CN"/>
        </w:rPr>
        <w:t xml:space="preserve">1</w:t>
      </w:r>
      <w:r>
        <w:rPr>
          <w:rFonts w:hint="eastAsia" w:hAnsi="宋体" w:cs="宋体"/>
          <w:bCs/>
          <w:color w:val="000000"/>
          <w:sz w:val="24"/>
        </w:rPr>
        <w:t xml:space="preserve">.</w:t>
      </w:r>
      <w:r>
        <w:rPr>
          <w:rFonts w:hint="eastAsia" w:hAnsi="宋体" w:cs="宋体"/>
          <w:bCs/>
          <w:color w:val="000000"/>
          <w:sz w:val="24"/>
          <w:lang w:val="en-US" w:eastAsia="zh-CN"/>
        </w:rPr>
        <w:t xml:space="preserve">报价</w:t>
      </w:r>
      <w:r>
        <w:rPr>
          <w:rFonts w:hint="eastAsia" w:hAnsi="宋体" w:cs="宋体"/>
          <w:bCs/>
          <w:color w:val="000000"/>
          <w:sz w:val="24"/>
          <w:lang w:val="en-US" w:eastAsia="zh-CN"/>
        </w:rPr>
        <w:t xml:space="preserve">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r>
        <w:rPr>
          <w:rFonts w:hint="eastAsia" w:hAnsi="宋体" w:cs="宋体"/>
          <w:bCs/>
          <w:color w:val="000000"/>
          <w:sz w:val="24"/>
          <w:lang w:val="en-US" w:eastAsia="zh-CN"/>
        </w:rPr>
      </w:r>
      <w:r/>
    </w:p>
    <w:p>
      <w:pPr>
        <w:pStyle w:val="734"/>
        <w:ind w:firstLine="480"/>
        <w:spacing w:line="360" w:lineRule="auto"/>
        <w:tabs>
          <w:tab w:val="left" w:pos="1050" w:leader="none"/>
          <w:tab w:val="left" w:pos="1200" w:leader="none"/>
          <w:tab w:val="left" w:pos="1365" w:leader="none"/>
        </w:tabs>
        <w:rPr>
          <w:rFonts w:hAnsi="宋体" w:cs="宋体"/>
          <w:bCs/>
          <w:color w:val="000000"/>
          <w:sz w:val="24"/>
          <w:lang w:val="en-US" w:eastAsia="zh-CN"/>
        </w:rPr>
      </w:pPr>
      <w:r>
        <w:rPr>
          <w:rFonts w:hint="eastAsia" w:hAnsi="宋体" w:cs="宋体"/>
          <w:bCs/>
          <w:color w:val="000000"/>
          <w:sz w:val="24"/>
          <w:lang w:val="en-US" w:eastAsia="zh-CN"/>
        </w:rPr>
        <w:t xml:space="preserve">1</w:t>
      </w:r>
      <w:r>
        <w:rPr>
          <w:rFonts w:hint="eastAsia" w:hAnsi="宋体" w:cs="宋体"/>
          <w:bCs/>
          <w:color w:val="000000"/>
          <w:sz w:val="24"/>
          <w:lang w:val="en-US" w:eastAsia="zh-CN"/>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hAnsi="宋体" w:cs="宋体"/>
          <w:b/>
          <w:bCs w:val="0"/>
          <w:color w:val="000000"/>
          <w:sz w:val="24"/>
          <w:lang w:val="en-US" w:eastAsia="zh-CN"/>
        </w:rPr>
        <w:t xml:space="preserve">（提供承诺书，格式自拟）</w:t>
      </w:r>
      <w:r>
        <w:rPr>
          <w:rFonts w:hint="eastAsia" w:hAnsi="宋体" w:cs="宋体"/>
          <w:bCs/>
          <w:color w:val="000000"/>
          <w:sz w:val="24"/>
          <w:lang w:val="en-US" w:eastAsia="zh-CN"/>
        </w:rPr>
        <w:t xml:space="preserve">。</w:t>
      </w:r>
      <w:r>
        <w:rPr>
          <w:rFonts w:hAnsi="宋体" w:cs="宋体"/>
          <w:bCs/>
          <w:color w:val="000000"/>
          <w:sz w:val="24"/>
          <w:lang w:val="en-US" w:eastAsia="zh-CN"/>
        </w:rPr>
      </w:r>
      <w:r/>
    </w:p>
    <w:p>
      <w:pPr>
        <w:pStyle w:val="734"/>
        <w:ind w:firstLine="516"/>
        <w:spacing w:line="360" w:lineRule="auto"/>
        <w:tabs>
          <w:tab w:val="left" w:pos="0" w:leader="none"/>
        </w:tabs>
        <w:rPr>
          <w:b/>
          <w:color w:val="000000"/>
          <w:sz w:val="24"/>
          <w:szCs w:val="24"/>
        </w:rPr>
      </w:pPr>
      <w:r>
        <w:rPr>
          <w:rFonts w:hint="eastAsia" w:ascii="宋体" w:hAnsi="宋体" w:cs="宋体"/>
          <w:b/>
          <w:sz w:val="24"/>
          <w:highlight w:val="none"/>
        </w:rPr>
        <w:t xml:space="preserve">注：</w:t>
      </w:r>
      <w:r>
        <w:rPr>
          <w:rFonts w:hint="eastAsia" w:ascii="宋体" w:hAnsi="宋体" w:cs="宋体"/>
          <w:b/>
          <w:bCs/>
          <w:sz w:val="24"/>
          <w:highlight w:val="none"/>
          <w:lang w:eastAsia="zh-CN"/>
        </w:rPr>
        <w:t xml:space="preserve">报价供应商</w:t>
      </w:r>
      <w:r>
        <w:rPr>
          <w:rFonts w:hint="eastAsia" w:ascii="宋体" w:hAnsi="宋体" w:cs="宋体"/>
          <w:b/>
          <w:bCs/>
          <w:sz w:val="24"/>
          <w:highlight w:val="none"/>
        </w:rPr>
        <w:t xml:space="preserve">须提供上述资料原件的扫描件加盖公章上传至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rPr>
          <w:b/>
          <w:color w:val="000000"/>
          <w:sz w:val="24"/>
          <w:szCs w:val="24"/>
        </w:rPr>
      </w:r>
      <w:r/>
    </w:p>
    <w:p>
      <w:pPr>
        <w:pStyle w:val="734"/>
        <w:ind w:firstLine="482"/>
        <w:spacing w:line="360" w:lineRule="auto"/>
        <w:rPr>
          <w:rFonts w:hint="eastAsia" w:hAnsi="宋体" w:cs="宋体"/>
          <w:b/>
          <w:bCs w:val="0"/>
          <w:color w:val="000000"/>
          <w:sz w:val="24"/>
        </w:rPr>
      </w:pPr>
      <w:r>
        <w:rPr>
          <w:rFonts w:hint="eastAsia" w:hAnsi="宋体" w:cs="宋体"/>
          <w:b/>
          <w:bCs w:val="0"/>
          <w:color w:val="000000"/>
          <w:sz w:val="24"/>
        </w:rPr>
        <w:t xml:space="preserve">上述资格、资信证明文件</w:t>
      </w:r>
      <w:r>
        <w:rPr>
          <w:rFonts w:hint="eastAsia" w:hAnsi="宋体" w:cs="宋体"/>
          <w:b/>
          <w:bCs w:val="0"/>
          <w:color w:val="000000"/>
          <w:sz w:val="24"/>
          <w:lang w:eastAsia="zh-CN"/>
        </w:rPr>
        <w:t xml:space="preserve">报价供应商</w:t>
      </w:r>
      <w:r>
        <w:rPr>
          <w:rFonts w:hint="eastAsia" w:hAnsi="宋体" w:cs="宋体"/>
          <w:b/>
          <w:bCs w:val="0"/>
          <w:color w:val="000000"/>
          <w:sz w:val="24"/>
        </w:rPr>
        <w:t xml:space="preserve">必须按要求全部提供，否则</w:t>
      </w:r>
      <w:r>
        <w:rPr>
          <w:rFonts w:hint="eastAsia" w:hAnsi="宋体" w:cs="宋体"/>
          <w:b/>
          <w:bCs w:val="0"/>
          <w:color w:val="000000"/>
          <w:sz w:val="24"/>
          <w:lang w:eastAsia="zh-CN"/>
        </w:rPr>
        <w:t xml:space="preserve">响应文件</w:t>
      </w:r>
      <w:r>
        <w:rPr>
          <w:rFonts w:hint="eastAsia" w:hAnsi="宋体" w:cs="宋体"/>
          <w:b/>
          <w:bCs w:val="0"/>
          <w:color w:val="000000"/>
          <w:sz w:val="24"/>
        </w:rPr>
        <w:t xml:space="preserve">无效。如上述资格、资信证明文件遇有国家相关政策规定可不具备的，必须提供相关政策规定或相关单位出具的有效证明复印件。</w:t>
      </w:r>
      <w:r>
        <w:rPr>
          <w:rFonts w:hint="eastAsia" w:hAnsi="宋体" w:cs="宋体"/>
          <w:b/>
          <w:bCs w:val="0"/>
          <w:color w:val="000000"/>
          <w:sz w:val="24"/>
          <w:lang w:eastAsia="zh-CN"/>
        </w:rPr>
        <w:t xml:space="preserve">报价供应商</w:t>
      </w:r>
      <w:r>
        <w:rPr>
          <w:rFonts w:hint="eastAsia" w:hAnsi="宋体" w:cs="宋体"/>
          <w:b/>
          <w:bCs w:val="0"/>
          <w:color w:val="000000"/>
          <w:sz w:val="24"/>
        </w:rPr>
        <w:t xml:space="preserve">法定代表人或法定代表人授权代表为外籍、港、澳、台地区人士的，其身份证明须提供有效的护照或港澳同胞来往内地通行证、台湾同胞来往大陆通行证，</w:t>
      </w:r>
      <w:r>
        <w:rPr>
          <w:rFonts w:hint="eastAsia" w:hAnsi="宋体" w:cs="宋体"/>
          <w:b/>
          <w:bCs w:val="0"/>
          <w:color w:val="000000"/>
          <w:sz w:val="24"/>
          <w:lang w:eastAsia="zh-CN"/>
        </w:rPr>
        <w:t xml:space="preserve">或其他</w:t>
      </w:r>
      <w:r>
        <w:rPr>
          <w:rFonts w:hint="eastAsia" w:hAnsi="宋体" w:cs="宋体"/>
          <w:b/>
          <w:bCs w:val="0"/>
          <w:color w:val="000000"/>
          <w:sz w:val="24"/>
        </w:rPr>
        <w:t xml:space="preserve">可在中国大陆有效居留的许可证明。</w:t>
      </w:r>
      <w:r>
        <w:rPr>
          <w:rFonts w:hint="eastAsia" w:hAnsi="宋体" w:cs="宋体"/>
          <w:b/>
          <w:bCs w:val="0"/>
          <w:color w:val="000000"/>
          <w:sz w:val="24"/>
        </w:rPr>
      </w:r>
      <w:r/>
    </w:p>
    <w:p>
      <w:pPr>
        <w:pStyle w:val="734"/>
        <w:ind w:firstLine="482"/>
        <w:spacing w:line="360" w:lineRule="auto"/>
        <w:rPr>
          <w:rFonts w:hint="eastAsia" w:hAnsi="宋体" w:cs="宋体"/>
          <w:b/>
          <w:bCs w:val="0"/>
          <w:color w:val="000000"/>
          <w:sz w:val="24"/>
        </w:rPr>
      </w:pPr>
      <w:r>
        <w:rPr>
          <w:rFonts w:hint="eastAsia" w:hAnsi="宋体" w:cs="宋体"/>
          <w:b/>
          <w:bCs w:val="0"/>
          <w:color w:val="000000"/>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hAnsi="宋体" w:cs="宋体"/>
          <w:b/>
          <w:bCs w:val="0"/>
          <w:color w:val="000000"/>
          <w:sz w:val="24"/>
        </w:rPr>
      </w:r>
      <w:r/>
    </w:p>
    <w:p>
      <w:pPr>
        <w:pStyle w:val="734"/>
        <w:ind w:firstLine="424"/>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eastAsia="zh-CN"/>
        </w:rPr>
        <w:t xml:space="preserve">）补充证明文件：报价供应商认为有必要提供的其他资料（参照评分标准要求）；</w:t>
      </w:r>
      <w:r>
        <w:rPr>
          <w:rFonts w:hint="eastAsia" w:ascii="宋体" w:hAnsi="宋体" w:eastAsia="宋体" w:cs="Times New Roman"/>
          <w:color w:val="000000"/>
          <w:sz w:val="24"/>
          <w:lang w:eastAsia="zh-CN"/>
        </w:rPr>
      </w:r>
      <w:r/>
    </w:p>
    <w:p>
      <w:pPr>
        <w:pStyle w:val="734"/>
        <w:ind w:firstLine="424"/>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eastAsia="zh-CN"/>
        </w:rPr>
        <w:t xml:space="preserve">）报价一览表（格式见附件）；</w:t>
      </w:r>
      <w:r>
        <w:rPr>
          <w:rFonts w:hint="eastAsia" w:ascii="宋体" w:hAnsi="宋体" w:eastAsia="宋体" w:cs="Times New Roman"/>
          <w:color w:val="000000"/>
          <w:sz w:val="24"/>
          <w:lang w:eastAsia="zh-CN"/>
        </w:rPr>
      </w:r>
      <w:r/>
    </w:p>
    <w:p>
      <w:pPr>
        <w:pStyle w:val="734"/>
        <w:ind w:firstLine="424"/>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eastAsia="zh-CN"/>
        </w:rPr>
        <w:t xml:space="preserve">）明细报价表（格式见附件）；</w:t>
      </w:r>
      <w:r>
        <w:rPr>
          <w:rFonts w:hint="eastAsia" w:ascii="宋体" w:hAnsi="宋体" w:eastAsia="宋体" w:cs="Times New Roman"/>
          <w:color w:val="000000"/>
          <w:sz w:val="24"/>
          <w:lang w:eastAsia="zh-CN"/>
        </w:rPr>
      </w:r>
      <w:r/>
    </w:p>
    <w:p>
      <w:pPr>
        <w:pStyle w:val="734"/>
        <w:ind w:firstLine="424"/>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eastAsia="zh-CN"/>
        </w:rPr>
        <w:t xml:space="preserve">）报价偏离表（格式见附件）；</w:t>
      </w:r>
      <w:r>
        <w:rPr>
          <w:rFonts w:hint="eastAsia" w:ascii="宋体" w:hAnsi="宋体" w:eastAsia="宋体" w:cs="Times New Roman"/>
          <w:color w:val="000000"/>
          <w:sz w:val="24"/>
          <w:lang w:eastAsia="zh-CN"/>
        </w:rPr>
      </w:r>
      <w:r/>
    </w:p>
    <w:p>
      <w:pPr>
        <w:pStyle w:val="734"/>
        <w:ind w:firstLine="424"/>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eastAsia="zh-CN"/>
        </w:rPr>
        <w:t xml:space="preserve">）项目管理机构配备情况表、项目负责人简历表（格式见附件）；</w:t>
      </w:r>
      <w:r>
        <w:rPr>
          <w:rFonts w:hint="eastAsia" w:ascii="宋体" w:hAnsi="宋体" w:eastAsia="宋体" w:cs="Times New Roman"/>
          <w:color w:val="000000"/>
          <w:sz w:val="24"/>
          <w:lang w:eastAsia="zh-CN"/>
        </w:rPr>
      </w:r>
      <w:r/>
    </w:p>
    <w:p>
      <w:pPr>
        <w:pStyle w:val="734"/>
        <w:ind w:firstLine="424"/>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报价</w:t>
      </w:r>
      <w:r>
        <w:rPr>
          <w:rFonts w:hint="eastAsia" w:ascii="宋体" w:hAnsi="宋体" w:eastAsia="宋体" w:cs="Times New Roman"/>
          <w:color w:val="000000"/>
          <w:sz w:val="24"/>
          <w:lang w:eastAsia="zh-CN"/>
        </w:rPr>
        <w:t xml:space="preserve">供应商类似业绩一览表（格式见附件）；</w:t>
      </w:r>
      <w:r>
        <w:rPr>
          <w:rFonts w:hint="eastAsia" w:ascii="宋体" w:hAnsi="宋体" w:eastAsia="宋体" w:cs="Times New Roman"/>
          <w:color w:val="000000"/>
          <w:sz w:val="24"/>
          <w:lang w:eastAsia="zh-CN"/>
        </w:rPr>
      </w:r>
      <w:r/>
    </w:p>
    <w:p>
      <w:pPr>
        <w:pStyle w:val="734"/>
        <w:ind w:firstLine="424"/>
        <w:spacing w:line="360" w:lineRule="auto"/>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9</w:t>
      </w:r>
      <w:r>
        <w:rPr>
          <w:rFonts w:hint="eastAsia" w:ascii="宋体" w:hAnsi="宋体" w:eastAsia="宋体" w:cs="Times New Roman"/>
          <w:color w:val="000000"/>
          <w:sz w:val="24"/>
          <w:lang w:eastAsia="zh-CN"/>
        </w:rPr>
        <w:t xml:space="preserve">）报价供应商认为有必要提供的承诺、声明和资料。</w:t>
      </w:r>
      <w:r>
        <w:rPr>
          <w:rFonts w:hint="eastAsia" w:ascii="宋体" w:hAnsi="宋体" w:eastAsia="宋体" w:cs="Times New Roman"/>
          <w:color w:val="000000"/>
          <w:sz w:val="24"/>
          <w:lang w:eastAsia="zh-CN"/>
        </w:rPr>
      </w:r>
      <w:r/>
    </w:p>
    <w:p>
      <w:pPr>
        <w:pStyle w:val="961"/>
        <w:numPr>
          <w:ilvl w:val="0"/>
          <w:numId w:val="0"/>
        </w:numPr>
        <w:ind w:firstLine="482"/>
        <w:jc w:val="left"/>
        <w:keepLines w:val="0"/>
        <w:keepNext w:val="0"/>
        <w:pageBreakBefore w:val="0"/>
        <w:spacing w:line="240" w:lineRule="auto"/>
        <w:widowControl w:val="off"/>
        <w:tabs>
          <w:tab w:val="left" w:pos="1050" w:leader="none"/>
          <w:tab w:val="left" w:pos="1365" w:leader="none"/>
        </w:tabs>
        <w:rPr>
          <w:rFonts w:hint="eastAsia" w:ascii="宋体" w:hAnsi="宋体" w:eastAsia="宋体" w:cs="宋体"/>
          <w:b/>
          <w:bCs/>
          <w:color w:val="000000"/>
          <w:sz w:val="24"/>
          <w:szCs w:val="20"/>
          <w:lang w:val="en-US" w:eastAsia="zh-CN" w:bidi="ar-SA"/>
        </w:rPr>
      </w:pPr>
      <w:r>
        <w:rPr>
          <w:rFonts w:hint="eastAsia" w:ascii="宋体" w:hAnsi="宋体" w:eastAsia="宋体" w:cs="宋体"/>
          <w:b/>
          <w:bCs/>
          <w:color w:val="000000"/>
          <w:sz w:val="24"/>
          <w:szCs w:val="20"/>
          <w:lang w:val="en-US" w:eastAsia="zh-CN" w:bidi="ar-SA"/>
        </w:rPr>
        <w:t xml:space="preserve">2.技术文件部分</w:t>
      </w:r>
      <w:r>
        <w:rPr>
          <w:rFonts w:hint="eastAsia" w:ascii="宋体" w:hAnsi="宋体"/>
          <w:bCs/>
          <w:sz w:val="24"/>
          <w:szCs w:val="24"/>
          <w:highlight w:val="none"/>
        </w:rPr>
        <w:t xml:space="preserve">（</w:t>
      </w:r>
      <w:r>
        <w:rPr>
          <w:rFonts w:hint="eastAsia" w:ascii="宋体" w:hAnsi="宋体"/>
          <w:b/>
          <w:bCs w:val="0"/>
          <w:sz w:val="24"/>
          <w:szCs w:val="24"/>
          <w:highlight w:val="none"/>
        </w:rPr>
        <w:t xml:space="preserve">暗标</w:t>
      </w:r>
      <w:r>
        <w:rPr>
          <w:rFonts w:hint="eastAsia" w:ascii="宋体" w:hAnsi="宋体"/>
          <w:bCs/>
          <w:sz w:val="24"/>
          <w:szCs w:val="24"/>
          <w:highlight w:val="none"/>
        </w:rPr>
        <w:t xml:space="preserve">）</w:t>
      </w:r>
      <w:r>
        <w:rPr>
          <w:rFonts w:hint="eastAsia" w:ascii="宋体" w:hAnsi="宋体" w:eastAsia="宋体" w:cs="宋体"/>
          <w:b/>
          <w:bCs/>
          <w:color w:val="000000"/>
          <w:sz w:val="24"/>
          <w:szCs w:val="20"/>
          <w:lang w:val="en-US" w:eastAsia="zh-CN" w:bidi="ar-SA"/>
        </w:rPr>
      </w:r>
      <w:r/>
    </w:p>
    <w:p>
      <w:pPr>
        <w:pStyle w:val="734"/>
        <w:ind w:firstLine="480"/>
        <w:keepLines w:val="0"/>
        <w:keepNext w:val="0"/>
        <w:pageBreakBefore w:val="0"/>
        <w:spacing w:line="43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）赛事组织方案；</w:t>
      </w:r>
      <w:r>
        <w:rPr>
          <w:rFonts w:hint="eastAsia" w:ascii="宋体" w:hAnsi="宋体" w:cs="宋体"/>
          <w:color w:val="000000"/>
          <w:sz w:val="24"/>
          <w:highlight w:val="none"/>
          <w:lang w:eastAsia="zh-CN"/>
        </w:rPr>
      </w:r>
      <w:r/>
    </w:p>
    <w:p>
      <w:pPr>
        <w:pStyle w:val="734"/>
        <w:ind w:firstLine="480"/>
        <w:keepLines w:val="0"/>
        <w:keepNext w:val="0"/>
        <w:pageBreakBefore w:val="0"/>
        <w:spacing w:line="43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）赛事整体设计方案；</w:t>
      </w:r>
      <w:r>
        <w:rPr>
          <w:rFonts w:hint="eastAsia" w:ascii="宋体" w:hAnsi="宋体" w:cs="宋体"/>
          <w:color w:val="000000"/>
          <w:sz w:val="24"/>
          <w:highlight w:val="none"/>
          <w:lang w:eastAsia="zh-CN"/>
        </w:rPr>
      </w:r>
      <w:r/>
    </w:p>
    <w:p>
      <w:pPr>
        <w:pStyle w:val="734"/>
        <w:ind w:firstLine="480"/>
        <w:keepLines w:val="0"/>
        <w:keepNext w:val="0"/>
        <w:pageBreakBefore w:val="0"/>
        <w:spacing w:line="430" w:lineRule="exact"/>
        <w:rPr>
          <w:rFonts w:hint="eastAsia" w:ascii="宋体" w:hAnsi="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医疗保障方案</w:t>
      </w:r>
      <w:r>
        <w:rPr>
          <w:rFonts w:hint="eastAsia" w:ascii="宋体" w:hAnsi="宋体" w:cs="宋体"/>
          <w:sz w:val="24"/>
          <w:lang w:eastAsia="zh-CN"/>
        </w:rPr>
        <w:t xml:space="preserve">；</w:t>
      </w:r>
      <w:r>
        <w:rPr>
          <w:rFonts w:hint="eastAsia" w:ascii="宋体" w:hAnsi="宋体" w:cs="宋体"/>
          <w:sz w:val="24"/>
          <w:lang w:eastAsia="zh-CN"/>
        </w:rPr>
      </w:r>
      <w:r/>
    </w:p>
    <w:p>
      <w:pPr>
        <w:pStyle w:val="734"/>
        <w:ind w:firstLine="480"/>
        <w:keepLines w:val="0"/>
        <w:keepNext w:val="0"/>
        <w:pageBreakBefore w:val="0"/>
        <w:spacing w:line="430" w:lineRule="exact"/>
        <w:rPr>
          <w:rFonts w:hint="eastAsia" w:ascii="宋体" w:hAnsi="宋体" w:eastAsia="宋体" w:cs="宋体"/>
          <w:bCs/>
          <w:sz w:val="24"/>
          <w:lang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4</w:t>
      </w:r>
      <w:r>
        <w:rPr>
          <w:rFonts w:hint="eastAsia" w:ascii="宋体" w:hAnsi="宋体" w:cs="宋体"/>
          <w:bCs/>
          <w:sz w:val="24"/>
          <w:lang w:eastAsia="zh-CN"/>
        </w:rPr>
        <w:t xml:space="preserve">）</w:t>
      </w:r>
      <w:r>
        <w:rPr>
          <w:rFonts w:hint="eastAsia" w:ascii="宋体" w:hAnsi="宋体" w:cs="宋体"/>
          <w:bCs/>
          <w:sz w:val="24"/>
        </w:rPr>
        <w:t xml:space="preserve">宣传推广方案</w:t>
      </w:r>
      <w:r>
        <w:rPr>
          <w:rFonts w:hint="eastAsia" w:ascii="宋体" w:hAnsi="宋体" w:cs="宋体"/>
          <w:bCs/>
          <w:sz w:val="24"/>
          <w:lang w:eastAsia="zh-CN"/>
        </w:rPr>
        <w:t xml:space="preserve">；</w:t>
      </w:r>
      <w:r>
        <w:rPr>
          <w:rFonts w:hint="eastAsia" w:ascii="宋体" w:hAnsi="宋体" w:eastAsia="宋体" w:cs="宋体"/>
          <w:bCs/>
          <w:sz w:val="24"/>
          <w:lang w:eastAsia="zh-CN"/>
        </w:rPr>
      </w:r>
      <w:r/>
    </w:p>
    <w:p>
      <w:pPr>
        <w:pStyle w:val="734"/>
        <w:ind w:firstLine="480"/>
        <w:keepLines w:val="0"/>
        <w:keepNext w:val="0"/>
        <w:pageBreakBefore w:val="0"/>
        <w:spacing w:line="43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后勤保障方案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4"/>
        <w:ind w:firstLine="480"/>
        <w:keepLines w:val="0"/>
        <w:keepNext w:val="0"/>
        <w:pageBreakBefore w:val="0"/>
        <w:spacing w:line="43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志愿者招募管理与服务方案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4"/>
        <w:ind w:firstLine="480"/>
        <w:keepLines w:val="0"/>
        <w:keepNext w:val="0"/>
        <w:pageBreakBefore w:val="0"/>
        <w:spacing w:line="43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赛道和场地布置方案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4"/>
        <w:ind w:firstLine="480"/>
        <w:keepLines w:val="0"/>
        <w:keepNext w:val="0"/>
        <w:pageBreakBefore w:val="0"/>
        <w:spacing w:line="430" w:lineRule="exact"/>
        <w:rPr>
          <w:rFonts w:hint="eastAsia" w:ascii="宋体" w:hAnsi="宋体" w:eastAsia="宋体" w:cs="宋体"/>
          <w:sz w:val="24"/>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8</w:t>
      </w:r>
      <w:r>
        <w:rPr>
          <w:rFonts w:hint="eastAsia" w:ascii="宋体" w:hAnsi="宋体" w:cs="宋体"/>
          <w:sz w:val="24"/>
          <w:lang w:eastAsia="zh-CN"/>
        </w:rPr>
        <w:t xml:space="preserve">）</w:t>
      </w:r>
      <w:r>
        <w:rPr>
          <w:rFonts w:hint="eastAsia" w:ascii="宋体" w:hAnsi="宋体" w:eastAsia="宋体" w:cs="宋体"/>
          <w:color w:val="000000"/>
          <w:sz w:val="24"/>
          <w:szCs w:val="24"/>
          <w:highlight w:val="none"/>
        </w:rPr>
        <w:t xml:space="preserve">配套活动</w:t>
      </w:r>
      <w:r>
        <w:rPr>
          <w:rFonts w:hint="eastAsia" w:ascii="宋体" w:hAnsi="宋体" w:eastAsia="宋体" w:cs="宋体"/>
          <w:color w:val="000000"/>
          <w:sz w:val="24"/>
          <w:szCs w:val="24"/>
          <w:highlight w:val="none"/>
          <w:lang w:eastAsia="zh-CN"/>
        </w:rPr>
        <w:t xml:space="preserve">、氛围营造</w:t>
      </w:r>
      <w:r>
        <w:rPr>
          <w:rFonts w:hint="eastAsia" w:ascii="宋体" w:hAnsi="宋体" w:eastAsia="宋体" w:cs="宋体"/>
          <w:color w:val="000000"/>
          <w:sz w:val="24"/>
          <w:szCs w:val="24"/>
          <w:highlight w:val="none"/>
        </w:rPr>
        <w:t xml:space="preserve">方案</w:t>
      </w:r>
      <w:r>
        <w:rPr>
          <w:rFonts w:hint="eastAsia" w:ascii="宋体" w:hAnsi="宋体" w:cs="宋体"/>
          <w:color w:val="000000"/>
          <w:sz w:val="24"/>
          <w:szCs w:val="24"/>
          <w:highlight w:val="none"/>
          <w:lang w:eastAsia="zh-CN"/>
        </w:rPr>
        <w:t xml:space="preserve">；</w:t>
      </w:r>
      <w:r>
        <w:rPr>
          <w:rFonts w:hint="eastAsia" w:ascii="宋体" w:hAnsi="宋体" w:eastAsia="宋体" w:cs="宋体"/>
          <w:sz w:val="24"/>
          <w:lang w:eastAsia="zh-CN"/>
        </w:rPr>
      </w:r>
      <w:r/>
    </w:p>
    <w:p>
      <w:pPr>
        <w:pStyle w:val="734"/>
        <w:ind w:firstLine="480"/>
        <w:keepLines w:val="0"/>
        <w:keepNext w:val="0"/>
        <w:pageBreakBefore w:val="0"/>
        <w:spacing w:line="430" w:lineRule="exact"/>
        <w:rPr>
          <w:rFonts w:hint="eastAsia" w:ascii="宋体" w:hAnsi="宋体" w:cs="宋体"/>
          <w:sz w:val="24"/>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w:t>
      </w:r>
      <w:r>
        <w:rPr>
          <w:rFonts w:hint="eastAsia" w:ascii="宋体" w:hAnsi="宋体" w:cs="宋体"/>
          <w:sz w:val="24"/>
        </w:rPr>
        <w:t xml:space="preserve">安全防控（赛事）及应急管理方案</w:t>
      </w:r>
      <w:r>
        <w:rPr>
          <w:rFonts w:hint="eastAsia" w:ascii="宋体" w:hAnsi="宋体" w:cs="宋体"/>
          <w:sz w:val="24"/>
          <w:lang w:eastAsia="zh-CN"/>
        </w:rPr>
        <w:t xml:space="preserve">。</w:t>
      </w:r>
      <w:r>
        <w:rPr>
          <w:rFonts w:hint="eastAsia" w:ascii="宋体" w:hAnsi="宋体" w:cs="宋体"/>
          <w:sz w:val="24"/>
          <w:lang w:eastAsia="zh-CN"/>
        </w:rPr>
      </w:r>
      <w:r/>
    </w:p>
    <w:p>
      <w:pPr>
        <w:pStyle w:val="734"/>
        <w:numPr>
          <w:ilvl w:val="0"/>
          <w:numId w:val="0"/>
        </w:numPr>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u w:val="single"/>
        </w:rPr>
      </w:pPr>
      <w:r>
        <w:rPr>
          <w:rFonts w:hint="eastAsia" w:ascii="宋体" w:hAnsi="宋体"/>
          <w:b/>
          <w:bCs w:val="0"/>
          <w:color w:val="000000"/>
          <w:sz w:val="24"/>
          <w:szCs w:val="24"/>
          <w:highlight w:val="none"/>
          <w:u w:val="single"/>
        </w:rPr>
      </w:r>
      <w:r/>
    </w:p>
    <w:p>
      <w:pPr>
        <w:pStyle w:val="734"/>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rPr>
      </w:pPr>
      <w:r>
        <w:rPr>
          <w:rFonts w:hint="eastAsia" w:ascii="宋体" w:hAnsi="宋体"/>
          <w:b/>
          <w:bCs w:val="0"/>
          <w:color w:val="000000"/>
          <w:sz w:val="24"/>
          <w:szCs w:val="24"/>
          <w:highlight w:val="none"/>
          <w:u w:val="single"/>
        </w:rPr>
        <w:t xml:space="preserve">特别注意：本项目采用暗标形式，</w:t>
      </w:r>
      <w:r>
        <w:rPr>
          <w:rFonts w:hint="eastAsia" w:ascii="宋体" w:hAnsi="宋体"/>
          <w:b/>
          <w:bCs w:val="0"/>
          <w:color w:val="000000"/>
          <w:sz w:val="24"/>
          <w:szCs w:val="24"/>
          <w:highlight w:val="none"/>
          <w:u w:val="single"/>
          <w:lang w:eastAsia="zh-CN"/>
        </w:rPr>
        <w:t xml:space="preserve">报价供应商</w:t>
      </w:r>
      <w:r>
        <w:rPr>
          <w:rFonts w:hint="eastAsia" w:ascii="宋体" w:hAnsi="宋体"/>
          <w:b/>
          <w:bCs w:val="0"/>
          <w:color w:val="000000"/>
          <w:sz w:val="24"/>
          <w:szCs w:val="24"/>
          <w:highlight w:val="none"/>
          <w:u w:val="single"/>
        </w:rPr>
        <w:t xml:space="preserve">须参照评标办法的相关要求对商务部分和技术文件部分分别进行制作。其中技术文件部分属于暗标，</w:t>
      </w:r>
      <w:r>
        <w:rPr>
          <w:rFonts w:hint="eastAsia" w:ascii="宋体" w:hAnsi="宋体"/>
          <w:b/>
          <w:bCs w:val="0"/>
          <w:color w:val="000000"/>
          <w:sz w:val="24"/>
          <w:szCs w:val="24"/>
          <w:highlight w:val="none"/>
          <w:u w:val="single"/>
          <w:lang w:eastAsia="zh-CN"/>
        </w:rPr>
        <w:t xml:space="preserve">报价供应商</w:t>
      </w:r>
      <w:r>
        <w:rPr>
          <w:rFonts w:hint="eastAsia" w:ascii="宋体" w:hAnsi="宋体"/>
          <w:b/>
          <w:bCs w:val="0"/>
          <w:color w:val="000000"/>
          <w:sz w:val="24"/>
          <w:szCs w:val="24"/>
          <w:highlight w:val="none"/>
          <w:u w:val="single"/>
        </w:rPr>
        <w:t xml:space="preserve">在制作技术文件部分相关内容时不得有体现</w:t>
      </w:r>
      <w:r>
        <w:rPr>
          <w:rFonts w:hint="eastAsia" w:ascii="宋体" w:hAnsi="宋体"/>
          <w:b/>
          <w:bCs w:val="0"/>
          <w:color w:val="000000"/>
          <w:sz w:val="24"/>
          <w:szCs w:val="24"/>
          <w:highlight w:val="none"/>
          <w:u w:val="single"/>
          <w:lang w:eastAsia="zh-CN"/>
        </w:rPr>
        <w:t xml:space="preserve">报价供应商</w:t>
      </w:r>
      <w:r>
        <w:rPr>
          <w:rFonts w:hint="eastAsia" w:ascii="宋体" w:hAnsi="宋体"/>
          <w:b/>
          <w:bCs w:val="0"/>
          <w:color w:val="000000"/>
          <w:sz w:val="24"/>
          <w:szCs w:val="24"/>
          <w:highlight w:val="none"/>
          <w:u w:val="single"/>
        </w:rPr>
        <w:t xml:space="preserve">身份的内容，否则投标无效。</w:t>
      </w:r>
      <w:r>
        <w:rPr>
          <w:rFonts w:hint="eastAsia" w:ascii="宋体" w:hAnsi="宋体"/>
          <w:b/>
          <w:bCs w:val="0"/>
          <w:color w:val="000000"/>
          <w:sz w:val="24"/>
          <w:szCs w:val="24"/>
          <w:highlight w:val="none"/>
        </w:rPr>
      </w:r>
      <w:r/>
    </w:p>
    <w:p>
      <w:pPr>
        <w:pStyle w:val="734"/>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u w:val="none"/>
        </w:rPr>
      </w:pPr>
      <w:r>
        <w:rPr>
          <w:rFonts w:hint="eastAsia" w:ascii="宋体" w:hAnsi="宋体"/>
          <w:b/>
          <w:bCs w:val="0"/>
          <w:color w:val="000000"/>
          <w:sz w:val="24"/>
          <w:szCs w:val="24"/>
          <w:highlight w:val="none"/>
        </w:rPr>
        <w:t xml:space="preserve">不得有体现</w:t>
      </w:r>
      <w:r>
        <w:rPr>
          <w:rFonts w:hint="eastAsia" w:ascii="宋体" w:hAnsi="宋体"/>
          <w:b/>
          <w:bCs w:val="0"/>
          <w:color w:val="000000"/>
          <w:sz w:val="24"/>
          <w:szCs w:val="24"/>
          <w:highlight w:val="none"/>
          <w:u w:val="none"/>
          <w:lang w:eastAsia="zh-CN"/>
        </w:rPr>
        <w:t xml:space="preserve">报价供应商</w:t>
      </w:r>
      <w:r>
        <w:rPr>
          <w:rFonts w:hint="eastAsia" w:ascii="宋体" w:hAnsi="宋体"/>
          <w:b/>
          <w:bCs w:val="0"/>
          <w:color w:val="000000"/>
          <w:sz w:val="24"/>
          <w:szCs w:val="24"/>
          <w:highlight w:val="none"/>
          <w:u w:val="none"/>
        </w:rPr>
        <w:t xml:space="preserve">身份的内容是指：</w:t>
      </w:r>
      <w:r>
        <w:rPr>
          <w:rFonts w:hint="eastAsia" w:ascii="宋体" w:hAnsi="宋体"/>
          <w:b/>
          <w:bCs w:val="0"/>
          <w:color w:val="000000"/>
          <w:sz w:val="24"/>
          <w:szCs w:val="24"/>
          <w:highlight w:val="none"/>
          <w:u w:val="none"/>
        </w:rPr>
      </w:r>
      <w:r/>
    </w:p>
    <w:p>
      <w:pPr>
        <w:pStyle w:val="734"/>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u w:val="none"/>
        </w:rPr>
      </w:pPr>
      <w:r>
        <w:rPr>
          <w:rFonts w:hint="eastAsia" w:ascii="宋体" w:hAnsi="宋体"/>
          <w:b/>
          <w:bCs w:val="0"/>
          <w:color w:val="000000"/>
          <w:sz w:val="24"/>
          <w:szCs w:val="24"/>
          <w:highlight w:val="none"/>
          <w:u w:val="none"/>
        </w:rPr>
        <w:t xml:space="preserve">①技术部分不得出现能够体现</w:t>
      </w:r>
      <w:r>
        <w:rPr>
          <w:rFonts w:hint="eastAsia" w:ascii="宋体" w:hAnsi="宋体"/>
          <w:b/>
          <w:bCs w:val="0"/>
          <w:color w:val="000000"/>
          <w:sz w:val="24"/>
          <w:szCs w:val="24"/>
          <w:highlight w:val="none"/>
          <w:u w:val="none"/>
          <w:lang w:eastAsia="zh-CN"/>
        </w:rPr>
        <w:t xml:space="preserve">报价供应商</w:t>
      </w:r>
      <w:r>
        <w:rPr>
          <w:rFonts w:hint="eastAsia" w:ascii="宋体" w:hAnsi="宋体"/>
          <w:b/>
          <w:bCs w:val="0"/>
          <w:color w:val="000000"/>
          <w:sz w:val="24"/>
          <w:szCs w:val="24"/>
          <w:highlight w:val="none"/>
          <w:u w:val="none"/>
        </w:rPr>
        <w:t xml:space="preserve">身份、名称的相关描述、材料、文件等内容；</w:t>
      </w:r>
      <w:r>
        <w:rPr>
          <w:rFonts w:hint="eastAsia" w:ascii="宋体" w:hAnsi="宋体"/>
          <w:b/>
          <w:bCs w:val="0"/>
          <w:color w:val="000000"/>
          <w:sz w:val="24"/>
          <w:szCs w:val="24"/>
          <w:highlight w:val="none"/>
          <w:u w:val="none"/>
        </w:rPr>
      </w:r>
      <w:r/>
    </w:p>
    <w:p>
      <w:pPr>
        <w:pStyle w:val="734"/>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rPr>
      </w:pPr>
      <w:r>
        <w:rPr>
          <w:rFonts w:hint="eastAsia" w:ascii="宋体" w:hAnsi="宋体"/>
          <w:b/>
          <w:bCs w:val="0"/>
          <w:color w:val="000000"/>
          <w:sz w:val="24"/>
          <w:szCs w:val="24"/>
          <w:highlight w:val="none"/>
          <w:u w:val="none"/>
        </w:rPr>
        <w:t xml:space="preserve">②技术部分不得更改，不得在其中涂改、标注或做任何可以辨认</w:t>
      </w:r>
      <w:r>
        <w:rPr>
          <w:rFonts w:hint="eastAsia" w:ascii="宋体" w:hAnsi="宋体"/>
          <w:b/>
          <w:bCs w:val="0"/>
          <w:color w:val="000000"/>
          <w:sz w:val="24"/>
          <w:szCs w:val="24"/>
          <w:highlight w:val="none"/>
          <w:u w:val="none"/>
          <w:lang w:eastAsia="zh-CN"/>
        </w:rPr>
        <w:t xml:space="preserve">报价供应商</w:t>
      </w:r>
      <w:r>
        <w:rPr>
          <w:rFonts w:hint="eastAsia" w:ascii="宋体" w:hAnsi="宋体"/>
          <w:b/>
          <w:bCs w:val="0"/>
          <w:color w:val="000000"/>
          <w:sz w:val="24"/>
          <w:szCs w:val="24"/>
          <w:highlight w:val="none"/>
          <w:u w:val="none"/>
        </w:rPr>
        <w:t xml:space="preserve">及所属</w:t>
      </w:r>
      <w:r>
        <w:rPr>
          <w:rFonts w:hint="eastAsia" w:ascii="宋体" w:hAnsi="宋体"/>
          <w:b/>
          <w:bCs w:val="0"/>
          <w:color w:val="000000"/>
          <w:sz w:val="24"/>
          <w:szCs w:val="24"/>
          <w:highlight w:val="none"/>
        </w:rPr>
        <w:t xml:space="preserve">人员身份的名称、印章、商标等标记；</w:t>
      </w:r>
      <w:r>
        <w:rPr>
          <w:rFonts w:hint="eastAsia" w:ascii="宋体" w:hAnsi="宋体"/>
          <w:b/>
          <w:bCs w:val="0"/>
          <w:color w:val="000000"/>
          <w:sz w:val="24"/>
          <w:szCs w:val="24"/>
          <w:highlight w:val="none"/>
        </w:rPr>
      </w:r>
      <w:r/>
    </w:p>
    <w:p>
      <w:pPr>
        <w:pStyle w:val="734"/>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③技术部分应当版面整洁、字迹清楚、不许批注或进行底纹、阴影、水印等特殊设置，不得采用任何不符合常规、有别于其他</w:t>
      </w:r>
      <w:r>
        <w:rPr>
          <w:rFonts w:hint="eastAsia" w:ascii="宋体" w:hAnsi="宋体"/>
          <w:b/>
          <w:bCs w:val="0"/>
          <w:color w:val="000000"/>
          <w:sz w:val="24"/>
          <w:szCs w:val="24"/>
          <w:highlight w:val="none"/>
          <w:lang w:eastAsia="zh-CN"/>
        </w:rPr>
        <w:t xml:space="preserve">报价供应商</w:t>
      </w:r>
      <w:r>
        <w:rPr>
          <w:rFonts w:hint="eastAsia" w:ascii="宋体" w:hAnsi="宋体"/>
          <w:b/>
          <w:bCs w:val="0"/>
          <w:color w:val="000000"/>
          <w:sz w:val="24"/>
          <w:szCs w:val="24"/>
          <w:highlight w:val="none"/>
        </w:rPr>
        <w:t xml:space="preserve">的特殊做法；</w:t>
      </w:r>
      <w:r>
        <w:rPr>
          <w:rFonts w:hint="eastAsia" w:ascii="宋体" w:hAnsi="宋体"/>
          <w:b/>
          <w:bCs w:val="0"/>
          <w:color w:val="000000"/>
          <w:sz w:val="24"/>
          <w:szCs w:val="24"/>
          <w:highlight w:val="none"/>
        </w:rPr>
      </w:r>
      <w:r/>
    </w:p>
    <w:p>
      <w:pPr>
        <w:pStyle w:val="734"/>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lang w:val="en-US" w:eastAsia="zh-CN"/>
        </w:rPr>
      </w:pPr>
      <w:r>
        <w:rPr>
          <w:rFonts w:hint="eastAsia" w:ascii="宋体" w:hAnsi="宋体"/>
          <w:b/>
          <w:bCs w:val="0"/>
          <w:color w:val="000000"/>
          <w:sz w:val="24"/>
          <w:szCs w:val="24"/>
          <w:highlight w:val="none"/>
        </w:rPr>
        <w:t xml:space="preserve">④不得有其他体现</w:t>
      </w:r>
      <w:r>
        <w:rPr>
          <w:rFonts w:hint="eastAsia" w:ascii="宋体" w:hAnsi="宋体"/>
          <w:b/>
          <w:bCs w:val="0"/>
          <w:color w:val="000000"/>
          <w:sz w:val="24"/>
          <w:szCs w:val="24"/>
          <w:highlight w:val="none"/>
          <w:u w:val="none"/>
          <w:lang w:eastAsia="zh-CN"/>
        </w:rPr>
        <w:t xml:space="preserve">报价供应商</w:t>
      </w:r>
      <w:r>
        <w:rPr>
          <w:rFonts w:hint="eastAsia" w:ascii="宋体" w:hAnsi="宋体"/>
          <w:b/>
          <w:bCs w:val="0"/>
          <w:color w:val="000000"/>
          <w:sz w:val="24"/>
          <w:szCs w:val="24"/>
          <w:highlight w:val="none"/>
        </w:rPr>
        <w:t xml:space="preserve">身份的内容。</w:t>
      </w:r>
      <w:r>
        <w:rPr>
          <w:rFonts w:hint="eastAsia" w:ascii="宋体" w:hAnsi="宋体" w:cs="宋体"/>
          <w:sz w:val="24"/>
          <w:lang w:val="en-US" w:eastAsia="zh-CN"/>
        </w:rPr>
      </w:r>
      <w:r/>
    </w:p>
    <w:p>
      <w:pPr>
        <w:pStyle w:val="734"/>
        <w:ind w:left="-3" w:firstLine="420"/>
        <w:spacing w:line="360" w:lineRule="auto"/>
        <w:rPr>
          <w:rFonts w:hint="eastAsia" w:ascii="黑体" w:hAnsi="宋体" w:eastAsia="黑体" w:cs="Times New Roman"/>
          <w:bCs/>
          <w:color w:val="000000"/>
          <w:sz w:val="24"/>
          <w:lang w:eastAsia="zh-CN"/>
        </w:rPr>
        <w:outlineLvl w:val="1"/>
      </w:pPr>
      <w:r>
        <w:rPr>
          <w:rFonts w:hint="eastAsia" w:ascii="黑体" w:hAnsi="宋体" w:eastAsia="黑体" w:cs="Times New Roman"/>
          <w:bCs/>
          <w:color w:val="000000"/>
          <w:sz w:val="24"/>
          <w:lang w:eastAsia="zh-CN"/>
        </w:rPr>
        <w:t xml:space="preserve">（六）竞争性磋商报价说明： </w:t>
      </w:r>
      <w:r>
        <w:rPr>
          <w:rFonts w:hint="eastAsia" w:ascii="黑体" w:hAnsi="宋体" w:eastAsia="黑体" w:cs="Times New Roman"/>
          <w:bCs/>
          <w:color w:val="000000"/>
          <w:sz w:val="24"/>
          <w:lang w:eastAsia="zh-CN"/>
        </w:rPr>
      </w:r>
      <w:r/>
    </w:p>
    <w:p>
      <w:pPr>
        <w:pStyle w:val="734"/>
        <w:ind w:firstLine="424"/>
        <w:spacing w:line="360" w:lineRule="auto"/>
        <w:rPr>
          <w:rFonts w:hint="eastAsia" w:hAnsi="宋体"/>
          <w:color w:val="000000"/>
          <w:sz w:val="24"/>
        </w:rPr>
      </w:pPr>
      <w:r>
        <w:rPr>
          <w:rFonts w:hint="eastAsia" w:hAnsi="宋体"/>
          <w:color w:val="000000"/>
          <w:sz w:val="24"/>
        </w:rPr>
        <w:t xml:space="preserve">1.报价应包括从项目</w:t>
      </w:r>
      <w:r>
        <w:rPr>
          <w:rFonts w:hint="eastAsia" w:hAnsi="宋体"/>
          <w:color w:val="000000"/>
          <w:sz w:val="24"/>
          <w:lang w:eastAsia="zh-CN"/>
        </w:rPr>
        <w:t xml:space="preserve">成交</w:t>
      </w:r>
      <w:r>
        <w:rPr>
          <w:rFonts w:hint="eastAsia" w:hAnsi="宋体"/>
          <w:color w:val="000000"/>
          <w:sz w:val="24"/>
        </w:rPr>
        <w:t xml:space="preserve">起到项目完成所发生的一切费用（含税金），即完成</w:t>
      </w:r>
      <w:r>
        <w:rPr>
          <w:rFonts w:hint="eastAsia" w:hAnsi="宋体"/>
          <w:color w:val="000000"/>
          <w:sz w:val="24"/>
          <w:szCs w:val="32"/>
        </w:rPr>
        <w:t xml:space="preserve">本项目服务</w:t>
      </w:r>
      <w:r>
        <w:rPr>
          <w:rFonts w:hint="eastAsia" w:hAnsi="宋体"/>
          <w:color w:val="000000"/>
          <w:sz w:val="24"/>
        </w:rPr>
        <w:t xml:space="preserve">的全部费用。</w:t>
      </w:r>
      <w:r>
        <w:rPr>
          <w:rFonts w:hint="eastAsia" w:hAnsi="宋体"/>
          <w:color w:val="000000"/>
          <w:sz w:val="24"/>
        </w:rPr>
      </w:r>
      <w:r/>
    </w:p>
    <w:p>
      <w:pPr>
        <w:pStyle w:val="734"/>
        <w:ind w:firstLine="424"/>
        <w:spacing w:line="360" w:lineRule="auto"/>
        <w:rPr>
          <w:rFonts w:hint="eastAsia" w:hAnsi="宋体"/>
          <w:color w:val="000000"/>
          <w:sz w:val="24"/>
        </w:rPr>
      </w:pPr>
      <w:r>
        <w:rPr>
          <w:rFonts w:hAnsi="宋体"/>
          <w:color w:val="000000"/>
          <w:sz w:val="24"/>
        </w:rPr>
        <w:t xml:space="preserve">2</w:t>
      </w:r>
      <w:r>
        <w:rPr>
          <w:rFonts w:hint="eastAsia" w:hAnsi="宋体"/>
          <w:color w:val="000000"/>
          <w:sz w:val="24"/>
        </w:rPr>
        <w:t xml:space="preserve">.</w:t>
      </w:r>
      <w:r>
        <w:rPr>
          <w:rFonts w:hint="eastAsia" w:hAnsi="宋体"/>
          <w:color w:val="000000"/>
          <w:sz w:val="24"/>
          <w:lang w:eastAsia="zh-CN"/>
        </w:rPr>
        <w:t xml:space="preserve">报价供应商</w:t>
      </w:r>
      <w:r>
        <w:rPr>
          <w:rFonts w:hint="eastAsia" w:hAnsi="宋体"/>
          <w:color w:val="000000"/>
          <w:sz w:val="24"/>
        </w:rPr>
        <w:t xml:space="preserve">的报价应包括但不限于项目技术和服务要求的人员费用、福利、社会保障费、人工搭建、培训费、工具费、器材费、补给品、物资、宣传费、直播转播费、保险、开票税金等所有运作费用、管理费用、利润、税金、政策性文件规定及合同包含的所有风险（包括但不限于最低工资调整、物价上涨、重大活动、检查、突发情况、税费调整、统计误差等）、责任等各项应有费用。服务期间，服务人员因工伤、生病住院、意外伤（亡）害等造成的任何费用均由</w:t>
      </w:r>
      <w:r>
        <w:rPr>
          <w:rFonts w:hint="eastAsia" w:hAnsi="宋体"/>
          <w:color w:val="000000"/>
          <w:sz w:val="24"/>
          <w:lang w:eastAsia="zh-CN"/>
        </w:rPr>
        <w:t xml:space="preserve">成交供应商</w:t>
      </w:r>
      <w:r>
        <w:rPr>
          <w:rFonts w:hint="eastAsia" w:hAnsi="宋体"/>
          <w:color w:val="000000"/>
          <w:sz w:val="24"/>
        </w:rPr>
        <w:t xml:space="preserve">自行承担。</w:t>
      </w:r>
      <w:r>
        <w:rPr>
          <w:rFonts w:hint="eastAsia" w:hAnsi="宋体"/>
          <w:color w:val="000000"/>
          <w:sz w:val="24"/>
        </w:rPr>
      </w:r>
      <w:r/>
    </w:p>
    <w:p>
      <w:pPr>
        <w:pStyle w:val="734"/>
        <w:ind w:firstLine="424"/>
        <w:spacing w:line="360" w:lineRule="auto"/>
        <w:rPr>
          <w:rFonts w:hint="eastAsia" w:hAnsi="宋体"/>
          <w:color w:val="000000"/>
          <w:sz w:val="24"/>
        </w:rPr>
      </w:pPr>
      <w:r>
        <w:rPr>
          <w:rFonts w:hAnsi="宋体"/>
          <w:color w:val="000000"/>
          <w:sz w:val="24"/>
        </w:rPr>
        <w:t xml:space="preserve">3</w:t>
      </w:r>
      <w:r>
        <w:rPr>
          <w:rFonts w:hint="eastAsia" w:hAnsi="宋体"/>
          <w:color w:val="000000"/>
          <w:sz w:val="24"/>
        </w:rPr>
        <w:t xml:space="preserve">.</w:t>
      </w:r>
      <w:r>
        <w:rPr>
          <w:rFonts w:hint="eastAsia" w:hAnsi="宋体"/>
          <w:color w:val="000000"/>
          <w:sz w:val="24"/>
          <w:lang w:eastAsia="zh-CN"/>
        </w:rPr>
        <w:t xml:space="preserve">报价供应商</w:t>
      </w:r>
      <w:r>
        <w:rPr>
          <w:rFonts w:hint="eastAsia" w:hAnsi="宋体"/>
          <w:color w:val="000000"/>
          <w:sz w:val="24"/>
        </w:rPr>
        <w:t xml:space="preserve">应自行踏勘现场，充分考虑企业管理情况、市场风险等因素，认真测算成本，同时自行承担投标费用，凡未列费用，视为已包含在报价中。</w:t>
      </w:r>
      <w:r>
        <w:rPr>
          <w:rFonts w:hint="eastAsia" w:hAnsi="宋体"/>
          <w:color w:val="000000"/>
          <w:sz w:val="24"/>
        </w:rPr>
      </w:r>
      <w:r/>
    </w:p>
    <w:p>
      <w:pPr>
        <w:pStyle w:val="734"/>
        <w:ind w:firstLine="480"/>
        <w:spacing w:line="360" w:lineRule="auto"/>
        <w:tabs>
          <w:tab w:val="left" w:pos="0" w:leader="none"/>
        </w:tabs>
        <w:rPr>
          <w:rFonts w:hint="eastAsia" w:ascii="宋体" w:hAnsi="宋体"/>
          <w:b/>
          <w:bCs/>
          <w:sz w:val="24"/>
          <w:highlight w:val="none"/>
          <w:lang w:val="en-US" w:eastAsia="zh-CN"/>
        </w:rPr>
      </w:pPr>
      <w:r>
        <w:rPr>
          <w:rFonts w:hAnsi="宋体"/>
          <w:b/>
          <w:bCs/>
          <w:color w:val="000000"/>
          <w:sz w:val="24"/>
        </w:rPr>
        <w:t xml:space="preserve">4</w:t>
      </w:r>
      <w:r>
        <w:rPr>
          <w:rFonts w:hint="eastAsia" w:hAnsi="宋体"/>
          <w:b/>
          <w:bCs/>
          <w:color w:val="000000"/>
          <w:sz w:val="24"/>
        </w:rPr>
        <w:t xml:space="preserve">.</w:t>
      </w:r>
      <w:r>
        <w:rPr>
          <w:rFonts w:hint="eastAsia" w:ascii="宋体" w:hAnsi="宋体"/>
          <w:b/>
          <w:bCs/>
          <w:sz w:val="24"/>
          <w:highlight w:val="none"/>
          <w:lang w:val="en-US" w:eastAsia="zh-CN"/>
        </w:rPr>
        <w:t xml:space="preserve">异常低价审查</w:t>
      </w:r>
      <w:r>
        <w:rPr>
          <w:rFonts w:hint="eastAsia" w:ascii="宋体" w:hAnsi="宋体"/>
          <w:b/>
          <w:bCs/>
          <w:sz w:val="24"/>
          <w:highlight w:val="none"/>
          <w:lang w:val="en-US" w:eastAsia="zh-CN"/>
        </w:rPr>
      </w:r>
      <w:r/>
    </w:p>
    <w:p>
      <w:pPr>
        <w:pStyle w:val="734"/>
        <w:ind w:firstLine="480"/>
        <w:spacing w:line="360" w:lineRule="auto"/>
        <w:rPr>
          <w:rFonts w:ascii="宋体" w:hAnsi="宋体"/>
          <w:b/>
          <w:bCs/>
          <w:sz w:val="24"/>
          <w:highlight w:val="none"/>
          <w:lang w:val="en-US" w:eastAsia="zh-CN"/>
        </w:rPr>
      </w:pPr>
      <w:r>
        <w:rPr>
          <w:rFonts w:hint="eastAsia" w:ascii="宋体" w:hAnsi="宋体"/>
          <w:b/>
          <w:bCs/>
          <w:sz w:val="24"/>
          <w:highlight w:val="none"/>
          <w:lang w:val="en-US" w:eastAsia="zh-CN"/>
        </w:rPr>
        <w:t xml:space="preserve">本项目投标报价中如有异常低价，</w:t>
      </w:r>
      <w:r>
        <w:rPr>
          <w:rFonts w:hint="eastAsia" w:ascii="宋体" w:hAnsi="宋体" w:cs="宋体"/>
          <w:b/>
          <w:bCs/>
          <w:sz w:val="24"/>
        </w:rPr>
        <w:t xml:space="preserve">磋商小组</w:t>
      </w:r>
      <w:r>
        <w:rPr>
          <w:rFonts w:hint="eastAsia" w:ascii="宋体" w:hAnsi="宋体"/>
          <w:b/>
          <w:bCs/>
          <w:sz w:val="24"/>
          <w:highlight w:val="none"/>
          <w:lang w:val="en-US" w:eastAsia="zh-CN"/>
        </w:rPr>
        <w:t xml:space="preserve">将</w:t>
      </w:r>
      <w:r>
        <w:rPr>
          <w:rFonts w:ascii="宋体" w:hAnsi="宋体"/>
          <w:b/>
          <w:bCs/>
          <w:sz w:val="24"/>
          <w:highlight w:val="none"/>
          <w:lang w:val="en-US" w:eastAsia="zh-CN"/>
        </w:rPr>
        <w:t xml:space="preserve">启动异常低价投标（响应）审查</w:t>
      </w:r>
      <w:r>
        <w:rPr>
          <w:rFonts w:hint="eastAsia" w:ascii="宋体" w:hAnsi="宋体"/>
          <w:b/>
          <w:bCs/>
          <w:sz w:val="24"/>
          <w:highlight w:val="none"/>
          <w:lang w:val="en-US" w:eastAsia="zh-CN"/>
        </w:rPr>
        <w:t xml:space="preserve">程序，异常低价</w:t>
      </w:r>
      <w:r>
        <w:rPr>
          <w:rFonts w:ascii="宋体" w:hAnsi="宋体"/>
          <w:b/>
          <w:bCs/>
          <w:sz w:val="24"/>
          <w:highlight w:val="none"/>
          <w:lang w:val="en-US" w:eastAsia="zh-CN"/>
        </w:rPr>
        <w:t xml:space="preserve">的情形和具体要求包括：</w:t>
      </w:r>
      <w:r>
        <w:rPr>
          <w:rFonts w:ascii="宋体" w:hAnsi="宋体"/>
          <w:b/>
          <w:bCs/>
          <w:sz w:val="24"/>
          <w:highlight w:val="none"/>
          <w:lang w:val="en-US" w:eastAsia="zh-CN"/>
        </w:rPr>
      </w:r>
      <w:r/>
    </w:p>
    <w:p>
      <w:pPr>
        <w:pStyle w:val="734"/>
        <w:ind w:firstLine="480"/>
        <w:spacing w:line="360" w:lineRule="auto"/>
        <w:rPr>
          <w:rFonts w:ascii="宋体" w:hAnsi="宋体"/>
          <w:b/>
          <w:bCs/>
          <w:sz w:val="24"/>
          <w:highlight w:val="none"/>
          <w:lang w:val="en-US" w:eastAsia="zh-CN"/>
        </w:rPr>
      </w:pPr>
      <w:r>
        <w:rPr>
          <w:rFonts w:hint="eastAsia" w:hAnsi="宋体"/>
          <w:b/>
          <w:bCs/>
          <w:sz w:val="24"/>
          <w:highlight w:val="none"/>
          <w:lang w:val="en-US" w:eastAsia="zh-CN"/>
        </w:rPr>
        <w:t xml:space="preserve">（1）</w:t>
      </w:r>
      <w:r>
        <w:rPr>
          <w:rFonts w:ascii="宋体" w:hAnsi="宋体"/>
          <w:b/>
          <w:bCs/>
          <w:sz w:val="24"/>
          <w:highlight w:val="none"/>
          <w:lang w:val="en-US" w:eastAsia="zh-CN"/>
        </w:rPr>
        <w:t xml:space="preserve">评审过程中出现下列情形之一的，评审委员会应当启动异常低价投标（响应）审查程序：</w:t>
      </w:r>
      <w:r>
        <w:rPr>
          <w:rFonts w:ascii="宋体" w:hAnsi="宋体"/>
          <w:b/>
          <w:bCs/>
          <w:sz w:val="24"/>
          <w:highlight w:val="none"/>
          <w:lang w:val="en-US" w:eastAsia="zh-CN"/>
        </w:rPr>
      </w:r>
      <w:r/>
    </w:p>
    <w:p>
      <w:pPr>
        <w:pStyle w:val="734"/>
        <w:ind w:firstLine="480"/>
        <w:spacing w:line="360" w:lineRule="auto"/>
        <w:rPr>
          <w:rFonts w:ascii="宋体" w:hAnsi="宋体"/>
          <w:b/>
          <w:bCs/>
          <w:sz w:val="24"/>
          <w:highlight w:val="none"/>
          <w:lang w:val="en-US" w:eastAsia="zh-CN"/>
        </w:rPr>
      </w:pPr>
      <w:r>
        <w:rPr>
          <w:rFonts w:hint="eastAsia" w:hAnsi="宋体"/>
          <w:b/>
          <w:bCs/>
          <w:sz w:val="24"/>
          <w:highlight w:val="none"/>
          <w:lang w:val="en-US" w:eastAsia="zh-CN"/>
        </w:rPr>
        <w:t xml:space="preserve">①</w:t>
      </w:r>
      <w:r>
        <w:rPr>
          <w:rFonts w:ascii="宋体" w:hAnsi="宋体"/>
          <w:b/>
          <w:bCs/>
          <w:sz w:val="24"/>
          <w:highlight w:val="none"/>
          <w:lang w:val="en-US" w:eastAsia="zh-CN"/>
        </w:rPr>
        <w:t xml:space="preserve">投标（响应）报价低于采购项目预算50%的，即投标（响应）报价</w:t>
      </w:r>
      <w:r>
        <w:rPr>
          <w:rFonts w:hint="eastAsia" w:ascii="宋体" w:hAnsi="宋体"/>
          <w:b/>
          <w:bCs/>
          <w:sz w:val="24"/>
          <w:highlight w:val="none"/>
          <w:lang w:val="en-US" w:eastAsia="zh-CN"/>
        </w:rPr>
        <w:t xml:space="preserve">〈</w:t>
      </w:r>
      <w:r>
        <w:rPr>
          <w:rFonts w:ascii="宋体" w:hAnsi="宋体"/>
          <w:b/>
          <w:bCs/>
          <w:sz w:val="24"/>
          <w:highlight w:val="none"/>
          <w:lang w:val="en-US" w:eastAsia="zh-CN"/>
        </w:rPr>
        <w:t xml:space="preserve">采购项目预算×50%；</w:t>
      </w:r>
      <w:r>
        <w:rPr>
          <w:rFonts w:ascii="宋体" w:hAnsi="宋体"/>
          <w:b/>
          <w:bCs/>
          <w:sz w:val="24"/>
          <w:highlight w:val="none"/>
          <w:lang w:val="en-US" w:eastAsia="zh-CN"/>
        </w:rPr>
      </w:r>
      <w:r/>
    </w:p>
    <w:p>
      <w:pPr>
        <w:pStyle w:val="734"/>
        <w:ind w:firstLine="480"/>
        <w:spacing w:line="360" w:lineRule="auto"/>
        <w:rPr>
          <w:rFonts w:ascii="宋体" w:hAnsi="宋体"/>
          <w:b/>
          <w:bCs/>
          <w:sz w:val="24"/>
          <w:highlight w:val="none"/>
          <w:lang w:val="en-US" w:eastAsia="zh-CN"/>
        </w:rPr>
      </w:pPr>
      <w:r>
        <w:rPr>
          <w:rFonts w:hint="eastAsia" w:hAnsi="宋体"/>
          <w:b/>
          <w:bCs/>
          <w:sz w:val="24"/>
          <w:highlight w:val="none"/>
          <w:lang w:val="en-US" w:eastAsia="zh-CN"/>
        </w:rPr>
        <w:t xml:space="preserve">②</w:t>
      </w:r>
      <w:r>
        <w:rPr>
          <w:rFonts w:ascii="宋体" w:hAnsi="宋体"/>
          <w:b/>
          <w:bCs/>
          <w:sz w:val="24"/>
          <w:highlight w:val="none"/>
          <w:lang w:val="en-US" w:eastAsia="zh-CN"/>
        </w:rPr>
        <w:t xml:space="preserve">投标（响应）报价低于采购项目最高限价45%的，即投标（响应）报价</w:t>
      </w:r>
      <w:r>
        <w:rPr>
          <w:rFonts w:hint="eastAsia" w:ascii="宋体" w:hAnsi="宋体"/>
          <w:b/>
          <w:bCs/>
          <w:sz w:val="24"/>
          <w:highlight w:val="none"/>
          <w:lang w:val="en-US" w:eastAsia="zh-CN"/>
        </w:rPr>
        <w:t xml:space="preserve">〈</w:t>
      </w:r>
      <w:r>
        <w:rPr>
          <w:rFonts w:ascii="宋体" w:hAnsi="宋体"/>
          <w:b/>
          <w:bCs/>
          <w:sz w:val="24"/>
          <w:highlight w:val="none"/>
          <w:lang w:val="en-US" w:eastAsia="zh-CN"/>
        </w:rPr>
        <w:t xml:space="preserve">采购项目最高限价×45%；</w:t>
      </w:r>
      <w:r>
        <w:rPr>
          <w:rFonts w:ascii="宋体" w:hAnsi="宋体"/>
          <w:b/>
          <w:bCs/>
          <w:sz w:val="24"/>
          <w:highlight w:val="none"/>
          <w:lang w:val="en-US" w:eastAsia="zh-CN"/>
        </w:rPr>
      </w:r>
      <w:r/>
    </w:p>
    <w:p>
      <w:pPr>
        <w:pStyle w:val="734"/>
        <w:ind w:firstLine="480"/>
        <w:spacing w:line="360" w:lineRule="auto"/>
        <w:rPr>
          <w:rFonts w:ascii="宋体" w:hAnsi="宋体"/>
          <w:b/>
          <w:bCs/>
          <w:sz w:val="24"/>
          <w:highlight w:val="none"/>
          <w:lang w:val="en-US" w:eastAsia="zh-CN"/>
        </w:rPr>
      </w:pPr>
      <w:r>
        <w:rPr>
          <w:rFonts w:hint="eastAsia" w:hAnsi="宋体"/>
          <w:b/>
          <w:bCs/>
          <w:sz w:val="24"/>
          <w:highlight w:val="none"/>
          <w:lang w:val="en-US" w:eastAsia="zh-CN"/>
        </w:rPr>
        <w:t xml:space="preserve">③</w:t>
      </w:r>
      <w:r>
        <w:rPr>
          <w:rFonts w:ascii="宋体" w:hAnsi="宋体"/>
          <w:b/>
          <w:bCs/>
          <w:sz w:val="24"/>
          <w:highlight w:val="none"/>
          <w:lang w:val="en-US" w:eastAsia="zh-CN"/>
        </w:rPr>
        <w:t xml:space="preserve">评审委员会认定的供应商报价过低、有可能影响产品质量或者不能诚信履约的其他情形。</w:t>
      </w:r>
      <w:r>
        <w:rPr>
          <w:rFonts w:ascii="宋体" w:hAnsi="宋体"/>
          <w:b/>
          <w:bCs/>
          <w:sz w:val="24"/>
          <w:highlight w:val="none"/>
          <w:lang w:val="en-US" w:eastAsia="zh-CN"/>
        </w:rPr>
      </w:r>
      <w:r/>
    </w:p>
    <w:p>
      <w:pPr>
        <w:pStyle w:val="734"/>
        <w:ind w:firstLine="480"/>
        <w:spacing w:line="360" w:lineRule="auto"/>
        <w:rPr>
          <w:rFonts w:hint="eastAsia" w:hAnsi="宋体"/>
          <w:color w:val="000000"/>
          <w:sz w:val="24"/>
        </w:rPr>
      </w:pPr>
      <w:r>
        <w:rPr>
          <w:rFonts w:hint="eastAsia" w:hAnsi="宋体"/>
          <w:b/>
          <w:bCs/>
          <w:sz w:val="24"/>
          <w:highlight w:val="none"/>
          <w:lang w:val="en-US" w:eastAsia="zh-CN"/>
        </w:rPr>
        <w:t xml:space="preserve">（2）</w:t>
      </w:r>
      <w:r>
        <w:rPr>
          <w:rFonts w:ascii="宋体" w:hAnsi="宋体"/>
          <w:b/>
          <w:bCs/>
          <w:sz w:val="24"/>
          <w:highlight w:val="none"/>
          <w:lang w:val="en-US" w:eastAsia="zh-CN"/>
        </w:rPr>
        <w:t xml:space="preserve">启动异常低价投标（响应）审查后，</w:t>
      </w:r>
      <w:r>
        <w:rPr>
          <w:rFonts w:hint="eastAsia" w:ascii="宋体" w:hAnsi="宋体" w:cs="宋体"/>
          <w:b/>
          <w:bCs/>
          <w:sz w:val="24"/>
        </w:rPr>
        <w:t xml:space="preserve">磋商小组</w:t>
      </w:r>
      <w:r>
        <w:rPr>
          <w:rFonts w:ascii="宋体" w:hAnsi="宋体"/>
          <w:b/>
          <w:bCs/>
          <w:sz w:val="24"/>
          <w:highlight w:val="none"/>
          <w:lang w:val="en-US" w:eastAsia="zh-CN"/>
        </w:rPr>
        <w:t xml:space="preserve">应当要求相关供应商在评标现场合理的时间</w:t>
      </w:r>
      <w:r>
        <w:rPr>
          <w:rFonts w:hint="eastAsia" w:ascii="宋体" w:hAnsi="宋体"/>
          <w:b/>
          <w:bCs/>
          <w:sz w:val="24"/>
          <w:highlight w:val="none"/>
          <w:lang w:val="en-US" w:eastAsia="zh-CN"/>
        </w:rPr>
        <w:t xml:space="preserve">（30分钟）</w:t>
      </w:r>
      <w:r>
        <w:rPr>
          <w:rFonts w:ascii="宋体" w:hAnsi="宋体"/>
          <w:b/>
          <w:bCs/>
          <w:sz w:val="24"/>
          <w:highlight w:val="none"/>
          <w:lang w:val="en-US" w:eastAsia="zh-CN"/>
        </w:rPr>
        <w:t xml:space="preserve">内，提供项目具体成本测算等与报价合理性相关的书面说明及相关证明材料，对投标（响应）价格作出解释，由</w:t>
      </w:r>
      <w:r>
        <w:rPr>
          <w:rFonts w:hint="eastAsia" w:ascii="宋体" w:hAnsi="宋体" w:cs="宋体"/>
          <w:b/>
          <w:bCs/>
          <w:sz w:val="24"/>
        </w:rPr>
        <w:t xml:space="preserve">磋商小组</w:t>
      </w:r>
      <w:r>
        <w:rPr>
          <w:rFonts w:ascii="宋体" w:hAnsi="宋体"/>
          <w:b/>
          <w:bCs/>
          <w:sz w:val="24"/>
          <w:highlight w:val="none"/>
          <w:lang w:val="en-US" w:eastAsia="zh-CN"/>
        </w:rPr>
        <w:t xml:space="preserve">结合同类产品</w:t>
      </w:r>
      <w:r>
        <w:rPr>
          <w:rFonts w:hint="eastAsia" w:ascii="宋体" w:hAnsi="宋体"/>
          <w:b/>
          <w:bCs/>
          <w:sz w:val="24"/>
          <w:highlight w:val="none"/>
          <w:lang w:val="en-US" w:eastAsia="zh-CN"/>
        </w:rPr>
        <w:t xml:space="preserve">/服务</w:t>
      </w:r>
      <w:r>
        <w:rPr>
          <w:rFonts w:ascii="宋体" w:hAnsi="宋体"/>
          <w:b/>
          <w:bCs/>
          <w:sz w:val="24"/>
          <w:highlight w:val="none"/>
          <w:lang w:val="en-US" w:eastAsia="zh-CN"/>
        </w:rPr>
        <w:t xml:space="preserve">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hAnsi="宋体"/>
          <w:color w:val="000000"/>
          <w:sz w:val="24"/>
        </w:rPr>
      </w:r>
      <w:r/>
    </w:p>
    <w:p>
      <w:pPr>
        <w:pStyle w:val="734"/>
        <w:numPr>
          <w:ilvl w:val="0"/>
          <w:numId w:val="15"/>
        </w:numPr>
        <w:spacing w:line="360" w:lineRule="auto"/>
        <w:tabs>
          <w:tab w:val="left" w:pos="1200" w:leader="none"/>
        </w:tabs>
        <w:rPr>
          <w:rFonts w:hint="eastAsia" w:ascii="黑体" w:hAnsi="宋体" w:eastAsia="黑体"/>
          <w:bCs/>
          <w:color w:val="000000"/>
          <w:sz w:val="24"/>
        </w:rPr>
        <w:outlineLvl w:val="1"/>
      </w:pPr>
      <w:r>
        <w:rPr>
          <w:rFonts w:hint="eastAsia" w:ascii="黑体" w:hAnsi="宋体" w:eastAsia="黑体"/>
          <w:bCs/>
          <w:color w:val="000000"/>
          <w:sz w:val="24"/>
          <w:lang w:eastAsia="zh-CN"/>
        </w:rPr>
        <w:t xml:space="preserve">响应文件</w:t>
      </w:r>
      <w:r>
        <w:rPr>
          <w:rFonts w:hint="eastAsia" w:ascii="黑体" w:hAnsi="宋体" w:eastAsia="黑体"/>
          <w:bCs/>
          <w:color w:val="000000"/>
          <w:sz w:val="24"/>
        </w:rPr>
        <w:t xml:space="preserve">的要求：</w:t>
      </w:r>
      <w:r>
        <w:rPr>
          <w:rFonts w:hint="eastAsia" w:ascii="黑体" w:hAnsi="宋体" w:eastAsia="黑体"/>
          <w:bCs/>
          <w:color w:val="000000"/>
          <w:sz w:val="24"/>
        </w:rPr>
      </w:r>
      <w:r/>
    </w:p>
    <w:p>
      <w:pPr>
        <w:pStyle w:val="734"/>
        <w:ind w:firstLine="480"/>
        <w:spacing w:line="360" w:lineRule="auto"/>
        <w:tabs>
          <w:tab w:val="left" w:pos="525" w:leader="none"/>
          <w:tab w:val="left" w:pos="1050" w:leader="none"/>
        </w:tabs>
        <w:rPr>
          <w:rFonts w:hint="eastAsia" w:hAnsi="宋体"/>
          <w:color w:val="000000"/>
          <w:sz w:val="24"/>
          <w:szCs w:val="28"/>
        </w:rPr>
      </w:pPr>
      <w:r>
        <w:rPr>
          <w:rFonts w:hint="eastAsia" w:hAnsi="宋体"/>
          <w:color w:val="000000"/>
          <w:sz w:val="24"/>
          <w:szCs w:val="28"/>
        </w:rPr>
        <w:t xml:space="preserve">1.所有文件、往来函件均应使用简体中文（规格、型号辅助符号例外）。</w:t>
      </w:r>
      <w:r>
        <w:rPr>
          <w:rFonts w:hint="eastAsia" w:hAnsi="宋体"/>
          <w:color w:val="000000"/>
          <w:sz w:val="24"/>
          <w:szCs w:val="28"/>
        </w:rPr>
      </w:r>
      <w:r/>
    </w:p>
    <w:p>
      <w:pPr>
        <w:pStyle w:val="734"/>
        <w:ind w:firstLine="480"/>
        <w:spacing w:line="360" w:lineRule="auto"/>
        <w:tabs>
          <w:tab w:val="left" w:pos="525" w:leader="none"/>
          <w:tab w:val="left" w:pos="1050" w:leader="none"/>
        </w:tabs>
        <w:rPr>
          <w:rFonts w:hint="eastAsia" w:hAnsi="宋体"/>
          <w:color w:val="000000"/>
          <w:sz w:val="24"/>
          <w:szCs w:val="28"/>
        </w:rPr>
      </w:pPr>
      <w:r>
        <w:rPr>
          <w:rFonts w:hint="eastAsia" w:hAnsi="宋体"/>
          <w:color w:val="000000"/>
          <w:sz w:val="24"/>
          <w:szCs w:val="28"/>
        </w:rPr>
        <w:t xml:space="preserve">2.</w:t>
      </w:r>
      <w:r>
        <w:rPr>
          <w:rFonts w:hint="eastAsia" w:hAnsi="宋体"/>
          <w:color w:val="000000"/>
          <w:sz w:val="24"/>
          <w:szCs w:val="28"/>
          <w:lang w:eastAsia="zh-CN"/>
        </w:rPr>
        <w:t xml:space="preserve">响应文件</w:t>
      </w:r>
      <w:r>
        <w:rPr>
          <w:rFonts w:hint="eastAsia" w:hAnsi="宋体"/>
          <w:color w:val="000000"/>
          <w:sz w:val="24"/>
          <w:szCs w:val="28"/>
        </w:rPr>
        <w:t xml:space="preserve">由供应商按给定格式如实填写（编写），须有法人（盖章）、法定代表人或法定代表人授权代表签字或盖章，方为有效，未尽事宜可自行补充。</w:t>
      </w:r>
      <w:r>
        <w:rPr>
          <w:rFonts w:hint="eastAsia" w:hAnsi="宋体"/>
          <w:color w:val="000000"/>
          <w:sz w:val="24"/>
          <w:szCs w:val="28"/>
        </w:rPr>
      </w:r>
      <w:r/>
    </w:p>
    <w:p>
      <w:pPr>
        <w:pStyle w:val="734"/>
        <w:ind w:firstLine="480"/>
        <w:spacing w:line="360" w:lineRule="auto"/>
        <w:tabs>
          <w:tab w:val="left" w:pos="525" w:leader="none"/>
          <w:tab w:val="left" w:pos="1050" w:leader="none"/>
        </w:tabs>
        <w:rPr>
          <w:rFonts w:hint="eastAsia" w:hAnsi="宋体"/>
          <w:color w:val="000000"/>
          <w:sz w:val="24"/>
          <w:szCs w:val="28"/>
        </w:rPr>
      </w:pPr>
      <w:r>
        <w:rPr>
          <w:rFonts w:hint="eastAsia" w:hAnsi="宋体"/>
          <w:color w:val="000000"/>
          <w:sz w:val="24"/>
          <w:szCs w:val="28"/>
        </w:rPr>
        <w:t xml:space="preserve">3.如无特别说明，供应商报价一律以人民币为响应结算货币,结算单位为“元”。</w:t>
      </w:r>
      <w:r>
        <w:rPr>
          <w:rFonts w:hint="eastAsia" w:hAnsi="宋体"/>
          <w:color w:val="000000"/>
          <w:sz w:val="24"/>
          <w:szCs w:val="28"/>
        </w:rPr>
      </w:r>
      <w:r/>
    </w:p>
    <w:p>
      <w:pPr>
        <w:pStyle w:val="734"/>
        <w:ind w:firstLine="480"/>
        <w:spacing w:line="360" w:lineRule="auto"/>
        <w:tabs>
          <w:tab w:val="left" w:pos="525" w:leader="none"/>
          <w:tab w:val="left" w:pos="1050" w:leader="none"/>
        </w:tabs>
        <w:rPr>
          <w:rFonts w:hint="eastAsia" w:ascii="宋体" w:hAnsi="宋体" w:eastAsia="宋体" w:cs="Times New Roman"/>
          <w:color w:val="000000"/>
          <w:sz w:val="24"/>
          <w:szCs w:val="28"/>
          <w:lang w:val="en-US" w:eastAsia="zh-CN"/>
        </w:rPr>
      </w:pPr>
      <w:r>
        <w:rPr>
          <w:rFonts w:hint="eastAsia" w:ascii="宋体" w:hAnsi="宋体" w:eastAsia="宋体" w:cs="Times New Roman"/>
          <w:color w:val="000000"/>
          <w:sz w:val="24"/>
          <w:szCs w:val="28"/>
        </w:rPr>
        <w:t xml:space="preserve">4.</w:t>
      </w:r>
      <w:r>
        <w:rPr>
          <w:rFonts w:hint="eastAsia" w:ascii="宋体" w:hAnsi="宋体" w:eastAsia="宋体" w:cs="Times New Roman"/>
          <w:color w:val="000000"/>
          <w:sz w:val="24"/>
          <w:szCs w:val="28"/>
          <w:lang w:val="en-US" w:eastAsia="zh-CN"/>
        </w:rPr>
        <w:t xml:space="preserve">响应文件</w:t>
      </w:r>
      <w:r>
        <w:rPr>
          <w:rFonts w:hint="eastAsia" w:ascii="宋体" w:hAnsi="宋体" w:eastAsia="宋体" w:cs="Times New Roman"/>
          <w:color w:val="000000"/>
          <w:sz w:val="24"/>
          <w:szCs w:val="28"/>
        </w:rPr>
        <w:t xml:space="preserve">格式部分，应由</w:t>
      </w:r>
      <w:r>
        <w:rPr>
          <w:rFonts w:hint="eastAsia" w:ascii="宋体" w:hAnsi="宋体" w:eastAsia="宋体" w:cs="Times New Roman"/>
          <w:color w:val="000000"/>
          <w:sz w:val="24"/>
          <w:szCs w:val="28"/>
          <w:lang w:eastAsia="zh-CN"/>
        </w:rPr>
        <w:t xml:space="preserve">报价供应商</w:t>
      </w:r>
      <w:r>
        <w:rPr>
          <w:rFonts w:hint="eastAsia" w:ascii="宋体" w:hAnsi="宋体" w:eastAsia="宋体" w:cs="Times New Roman"/>
          <w:color w:val="000000"/>
          <w:sz w:val="24"/>
          <w:szCs w:val="28"/>
        </w:rPr>
        <w:t xml:space="preserve">按给定格式提供，不得更改。</w:t>
      </w:r>
      <w:r>
        <w:rPr>
          <w:rFonts w:hint="eastAsia" w:ascii="宋体" w:hAnsi="宋体" w:eastAsia="宋体" w:cs="Times New Roman"/>
          <w:color w:val="000000"/>
          <w:sz w:val="24"/>
          <w:szCs w:val="28"/>
          <w:lang w:val="en-US" w:eastAsia="zh-CN"/>
        </w:rPr>
      </w:r>
      <w:r/>
    </w:p>
    <w:p>
      <w:pPr>
        <w:pStyle w:val="734"/>
        <w:ind w:firstLine="480"/>
        <w:spacing w:line="360" w:lineRule="auto"/>
        <w:tabs>
          <w:tab w:val="left" w:pos="525" w:leader="none"/>
          <w:tab w:val="left" w:pos="1050" w:leader="none"/>
        </w:tabs>
        <w:rPr>
          <w:rFonts w:hint="eastAsia" w:ascii="宋体" w:hAnsi="宋体" w:eastAsia="宋体" w:cs="Times New Roman"/>
          <w:color w:val="000000"/>
          <w:sz w:val="24"/>
          <w:szCs w:val="28"/>
        </w:rPr>
      </w:pPr>
      <w:r>
        <w:rPr>
          <w:rFonts w:hint="eastAsia" w:ascii="宋体" w:hAnsi="宋体" w:eastAsia="宋体" w:cs="Times New Roman"/>
          <w:color w:val="000000"/>
          <w:sz w:val="24"/>
          <w:szCs w:val="28"/>
          <w:lang w:val="en-US" w:eastAsia="zh-CN"/>
        </w:rPr>
        <w:t xml:space="preserve">5.</w:t>
      </w:r>
      <w:r>
        <w:rPr>
          <w:rFonts w:hint="eastAsia" w:ascii="宋体" w:hAnsi="宋体" w:eastAsia="宋体" w:cs="Times New Roman"/>
          <w:color w:val="000000"/>
          <w:sz w:val="24"/>
          <w:szCs w:val="28"/>
          <w:lang w:eastAsia="zh-CN"/>
        </w:rPr>
        <w:t xml:space="preserve">成交供应商</w:t>
      </w:r>
      <w:r>
        <w:rPr>
          <w:rFonts w:hint="eastAsia" w:ascii="宋体" w:hAnsi="宋体" w:eastAsia="宋体" w:cs="Times New Roman"/>
          <w:color w:val="000000"/>
          <w:sz w:val="24"/>
          <w:szCs w:val="28"/>
        </w:rPr>
        <w:t xml:space="preserve">在</w:t>
      </w:r>
      <w:r>
        <w:rPr>
          <w:rFonts w:hint="eastAsia" w:ascii="宋体" w:hAnsi="宋体" w:eastAsia="宋体" w:cs="Times New Roman"/>
          <w:color w:val="000000"/>
          <w:sz w:val="24"/>
          <w:szCs w:val="28"/>
          <w:lang w:val="en-US" w:eastAsia="zh-CN"/>
        </w:rPr>
        <w:t xml:space="preserve">成交</w:t>
      </w:r>
      <w:r>
        <w:rPr>
          <w:rFonts w:hint="eastAsia" w:ascii="宋体" w:hAnsi="宋体" w:eastAsia="宋体" w:cs="Times New Roman"/>
          <w:color w:val="000000"/>
          <w:sz w:val="24"/>
          <w:szCs w:val="28"/>
        </w:rPr>
        <w:t xml:space="preserve">公告结束后递交纸质版</w:t>
      </w:r>
      <w:r>
        <w:rPr>
          <w:rFonts w:hint="eastAsia" w:ascii="宋体" w:hAnsi="宋体" w:eastAsia="宋体" w:cs="Times New Roman"/>
          <w:color w:val="000000"/>
          <w:sz w:val="24"/>
          <w:szCs w:val="28"/>
          <w:lang w:val="en-US" w:eastAsia="zh-CN"/>
        </w:rPr>
        <w:t xml:space="preserve">响应文件</w:t>
      </w:r>
      <w:r>
        <w:rPr>
          <w:rFonts w:hint="eastAsia" w:ascii="宋体" w:hAnsi="宋体" w:eastAsia="宋体" w:cs="Times New Roman"/>
          <w:color w:val="000000"/>
          <w:sz w:val="24"/>
          <w:szCs w:val="28"/>
        </w:rPr>
        <w:t xml:space="preserve">一正二副至</w:t>
      </w:r>
      <w:r>
        <w:rPr>
          <w:rFonts w:hint="eastAsia" w:ascii="宋体" w:hAnsi="宋体" w:eastAsia="宋体" w:cs="Times New Roman"/>
          <w:color w:val="000000"/>
          <w:sz w:val="24"/>
          <w:szCs w:val="28"/>
          <w:lang w:val="en-US" w:eastAsia="zh-CN"/>
        </w:rPr>
        <w:t xml:space="preserve">采购</w:t>
      </w:r>
      <w:r>
        <w:rPr>
          <w:rFonts w:hint="eastAsia" w:ascii="宋体" w:hAnsi="宋体" w:eastAsia="宋体" w:cs="Times New Roman"/>
          <w:color w:val="000000"/>
          <w:sz w:val="24"/>
          <w:szCs w:val="28"/>
        </w:rPr>
        <w:t xml:space="preserve">代理机构，</w:t>
      </w:r>
      <w:r>
        <w:rPr>
          <w:rFonts w:hint="eastAsia" w:ascii="宋体" w:hAnsi="宋体" w:eastAsia="宋体" w:cs="Times New Roman"/>
          <w:color w:val="000000"/>
          <w:sz w:val="24"/>
          <w:szCs w:val="28"/>
          <w:lang w:val="zh-CN"/>
        </w:rPr>
        <w:t xml:space="preserve">若纸质</w:t>
      </w:r>
      <w:r>
        <w:rPr>
          <w:rFonts w:hint="eastAsia" w:ascii="宋体" w:hAnsi="宋体" w:eastAsia="宋体" w:cs="Times New Roman"/>
          <w:color w:val="000000"/>
          <w:sz w:val="24"/>
          <w:szCs w:val="28"/>
          <w:lang w:val="en-US" w:eastAsia="zh-CN"/>
        </w:rPr>
        <w:t xml:space="preserve">响应文件</w:t>
      </w:r>
      <w:r>
        <w:rPr>
          <w:rFonts w:hint="eastAsia" w:ascii="宋体" w:hAnsi="宋体" w:eastAsia="宋体" w:cs="Times New Roman"/>
          <w:color w:val="000000"/>
          <w:sz w:val="24"/>
          <w:szCs w:val="28"/>
          <w:lang w:val="zh-CN"/>
        </w:rPr>
        <w:t xml:space="preserve">与电子</w:t>
      </w:r>
      <w:r>
        <w:rPr>
          <w:rFonts w:hint="eastAsia" w:ascii="宋体" w:hAnsi="宋体" w:eastAsia="宋体" w:cs="Times New Roman"/>
          <w:color w:val="000000"/>
          <w:sz w:val="24"/>
          <w:szCs w:val="28"/>
          <w:lang w:val="en-US" w:eastAsia="zh-CN"/>
        </w:rPr>
        <w:t xml:space="preserve">响应文件</w:t>
      </w:r>
      <w:r>
        <w:rPr>
          <w:rFonts w:hint="eastAsia" w:ascii="宋体" w:hAnsi="宋体" w:eastAsia="宋体" w:cs="Times New Roman"/>
          <w:color w:val="000000"/>
          <w:sz w:val="24"/>
          <w:szCs w:val="28"/>
          <w:lang w:val="zh-CN"/>
        </w:rPr>
        <w:t xml:space="preserve">不符，则以电子</w:t>
      </w:r>
      <w:r>
        <w:rPr>
          <w:rFonts w:hint="eastAsia" w:ascii="宋体" w:hAnsi="宋体" w:eastAsia="宋体" w:cs="Times New Roman"/>
          <w:color w:val="000000"/>
          <w:sz w:val="24"/>
          <w:szCs w:val="28"/>
          <w:lang w:val="en-US" w:eastAsia="zh-CN"/>
        </w:rPr>
        <w:t xml:space="preserve">响应文件</w:t>
      </w:r>
      <w:r>
        <w:rPr>
          <w:rFonts w:hint="eastAsia" w:ascii="宋体" w:hAnsi="宋体" w:eastAsia="宋体" w:cs="Times New Roman"/>
          <w:color w:val="000000"/>
          <w:sz w:val="24"/>
          <w:szCs w:val="28"/>
          <w:lang w:val="zh-CN"/>
        </w:rPr>
        <w:t xml:space="preserve">为准</w:t>
      </w:r>
      <w:r>
        <w:rPr>
          <w:rFonts w:hint="eastAsia" w:ascii="宋体" w:hAnsi="宋体" w:eastAsia="宋体" w:cs="Times New Roman"/>
          <w:color w:val="000000"/>
          <w:sz w:val="24"/>
          <w:szCs w:val="28"/>
        </w:rPr>
        <w:t xml:space="preserve">。</w:t>
      </w:r>
      <w:r>
        <w:rPr>
          <w:rFonts w:hint="eastAsia" w:ascii="宋体" w:hAnsi="宋体" w:eastAsia="宋体" w:cs="Times New Roman"/>
          <w:color w:val="000000"/>
          <w:sz w:val="24"/>
          <w:szCs w:val="28"/>
        </w:rPr>
      </w:r>
      <w:r/>
    </w:p>
    <w:p>
      <w:pPr>
        <w:pStyle w:val="734"/>
        <w:ind w:firstLine="480"/>
        <w:spacing w:line="360" w:lineRule="auto"/>
        <w:tabs>
          <w:tab w:val="left" w:pos="525" w:leader="none"/>
          <w:tab w:val="left" w:pos="1050" w:leader="none"/>
        </w:tabs>
        <w:rPr>
          <w:rFonts w:hint="eastAsia" w:ascii="宋体" w:hAnsi="宋体" w:eastAsia="宋体" w:cs="Times New Roman"/>
          <w:color w:val="000000"/>
          <w:sz w:val="24"/>
          <w:szCs w:val="28"/>
        </w:rPr>
      </w:pPr>
      <w:r>
        <w:rPr>
          <w:rFonts w:hint="eastAsia" w:ascii="宋体" w:hAnsi="宋体" w:eastAsia="宋体" w:cs="Times New Roman"/>
          <w:color w:val="000000"/>
          <w:sz w:val="24"/>
          <w:szCs w:val="28"/>
          <w:lang w:val="en-US" w:eastAsia="zh-CN"/>
        </w:rPr>
        <w:t xml:space="preserve">6.</w:t>
      </w:r>
      <w:r>
        <w:rPr>
          <w:rFonts w:hint="eastAsia" w:ascii="宋体" w:hAnsi="宋体" w:eastAsia="宋体" w:cs="Times New Roman"/>
          <w:color w:val="000000"/>
          <w:sz w:val="24"/>
          <w:szCs w:val="28"/>
        </w:rPr>
        <w:t xml:space="preserve">供应商在开标前务必确认电脑浏览器设置、CA证书软件下载等，确保和CA证书匹配</w:t>
      </w:r>
      <w:r>
        <w:rPr>
          <w:rFonts w:hint="eastAsia" w:ascii="宋体" w:hAnsi="宋体" w:eastAsia="宋体" w:cs="Times New Roman"/>
          <w:color w:val="000000"/>
          <w:sz w:val="24"/>
          <w:szCs w:val="28"/>
          <w:lang w:eastAsia="zh-CN"/>
        </w:rPr>
        <w:t xml:space="preserve">可以正常登录苏采云</w:t>
      </w:r>
      <w:r>
        <w:rPr>
          <w:rFonts w:hint="eastAsia" w:ascii="宋体" w:hAnsi="宋体" w:eastAsia="宋体" w:cs="Times New Roman"/>
          <w:color w:val="000000"/>
          <w:sz w:val="24"/>
          <w:szCs w:val="28"/>
        </w:rPr>
        <w:t xml:space="preserve">投标客户端。</w:t>
      </w:r>
      <w:r>
        <w:rPr>
          <w:rFonts w:hint="eastAsia" w:ascii="宋体" w:hAnsi="宋体" w:eastAsia="宋体" w:cs="Times New Roman"/>
          <w:color w:val="000000"/>
          <w:sz w:val="24"/>
          <w:szCs w:val="28"/>
        </w:rPr>
      </w:r>
      <w:r/>
    </w:p>
    <w:p>
      <w:pPr>
        <w:pStyle w:val="734"/>
        <w:ind w:firstLine="480"/>
        <w:spacing w:line="360" w:lineRule="auto"/>
        <w:tabs>
          <w:tab w:val="left" w:pos="525" w:leader="none"/>
          <w:tab w:val="left" w:pos="1050" w:leader="none"/>
        </w:tabs>
        <w:rPr>
          <w:rFonts w:hint="eastAsia" w:ascii="宋体" w:hAnsi="宋体" w:eastAsia="宋体" w:cs="Times New Roman"/>
          <w:color w:val="000000"/>
          <w:sz w:val="24"/>
          <w:szCs w:val="28"/>
        </w:rPr>
      </w:pPr>
      <w:r>
        <w:rPr>
          <w:rFonts w:hint="eastAsia" w:ascii="宋体" w:hAnsi="宋体" w:eastAsia="宋体" w:cs="Times New Roman"/>
          <w:color w:val="000000"/>
          <w:sz w:val="24"/>
          <w:szCs w:val="28"/>
          <w:lang w:val="en-US" w:eastAsia="zh-CN"/>
        </w:rPr>
        <w:t xml:space="preserve">7.</w:t>
      </w:r>
      <w:r>
        <w:rPr>
          <w:rFonts w:hint="eastAsia" w:ascii="宋体" w:hAnsi="宋体" w:eastAsia="宋体" w:cs="Times New Roman"/>
          <w:color w:val="000000"/>
          <w:sz w:val="24"/>
          <w:szCs w:val="28"/>
        </w:rPr>
        <w:t xml:space="preserve">供应商请仔细阅读供应商注册流程和</w:t>
      </w:r>
      <w:r>
        <w:rPr>
          <w:rFonts w:hint="eastAsia" w:ascii="宋体" w:hAnsi="宋体" w:eastAsia="宋体" w:cs="Times New Roman"/>
          <w:color w:val="000000"/>
          <w:sz w:val="24"/>
          <w:szCs w:val="28"/>
          <w:lang w:eastAsia="zh-CN"/>
        </w:rPr>
        <w:t xml:space="preserve">磋商文件</w:t>
      </w:r>
      <w:r>
        <w:rPr>
          <w:rFonts w:hint="eastAsia" w:ascii="宋体" w:hAnsi="宋体" w:eastAsia="宋体" w:cs="Times New Roman"/>
          <w:color w:val="000000"/>
          <w:sz w:val="24"/>
          <w:szCs w:val="28"/>
        </w:rPr>
        <w:t xml:space="preserve">中关于电子开评标等相关事项，如有问题可发送邮件或电话咨询。</w:t>
      </w:r>
      <w:r>
        <w:rPr>
          <w:rFonts w:hint="eastAsia" w:ascii="宋体" w:hAnsi="宋体" w:eastAsia="宋体" w:cs="Times New Roman"/>
          <w:color w:val="000000"/>
          <w:sz w:val="24"/>
          <w:szCs w:val="28"/>
        </w:rPr>
      </w:r>
      <w:r/>
    </w:p>
    <w:p>
      <w:pPr>
        <w:pStyle w:val="734"/>
        <w:ind w:firstLine="480"/>
        <w:spacing w:line="360" w:lineRule="auto"/>
        <w:tabs>
          <w:tab w:val="left" w:pos="525" w:leader="none"/>
          <w:tab w:val="left" w:pos="1050" w:leader="none"/>
        </w:tabs>
        <w:rPr>
          <w:rFonts w:hint="eastAsia" w:ascii="宋体" w:hAnsi="宋体" w:eastAsia="宋体" w:cs="Times New Roman"/>
          <w:color w:val="000000"/>
          <w:sz w:val="24"/>
          <w:szCs w:val="28"/>
        </w:rPr>
      </w:pPr>
      <w:r>
        <w:rPr>
          <w:rFonts w:hint="eastAsia" w:ascii="宋体" w:hAnsi="宋体" w:eastAsia="宋体" w:cs="Times New Roman"/>
          <w:color w:val="000000"/>
          <w:sz w:val="24"/>
          <w:szCs w:val="28"/>
          <w:lang w:val="en-US" w:eastAsia="zh-CN"/>
        </w:rPr>
        <w:t xml:space="preserve">8.</w:t>
      </w:r>
      <w:r>
        <w:rPr>
          <w:rFonts w:hint="eastAsia" w:ascii="宋体" w:hAnsi="宋体" w:eastAsia="宋体" w:cs="Times New Roman"/>
          <w:color w:val="000000"/>
          <w:sz w:val="24"/>
          <w:szCs w:val="28"/>
        </w:rPr>
        <w:t xml:space="preserve">本次采购采用“苏采云”系统进行采购活动，</w:t>
      </w:r>
      <w:r>
        <w:rPr>
          <w:rFonts w:hint="eastAsia" w:ascii="宋体" w:hAnsi="宋体" w:eastAsia="宋体" w:cs="Times New Roman"/>
          <w:color w:val="000000"/>
          <w:sz w:val="24"/>
          <w:szCs w:val="28"/>
          <w:lang w:eastAsia="zh-CN"/>
        </w:rPr>
        <w:t xml:space="preserve">磋商文件</w:t>
      </w:r>
      <w:r>
        <w:rPr>
          <w:rFonts w:hint="eastAsia" w:ascii="宋体" w:hAnsi="宋体" w:eastAsia="宋体" w:cs="Times New Roman"/>
          <w:color w:val="000000"/>
          <w:sz w:val="24"/>
          <w:szCs w:val="28"/>
        </w:rPr>
        <w:t xml:space="preserve">发布、报价、评审和</w:t>
      </w:r>
      <w:r>
        <w:rPr>
          <w:rFonts w:hint="eastAsia" w:ascii="宋体" w:hAnsi="宋体" w:eastAsia="宋体" w:cs="Times New Roman"/>
          <w:color w:val="000000"/>
          <w:sz w:val="24"/>
          <w:szCs w:val="28"/>
          <w:lang w:eastAsia="zh-CN"/>
        </w:rPr>
        <w:t xml:space="preserve">成交</w:t>
      </w:r>
      <w:r>
        <w:rPr>
          <w:rFonts w:hint="eastAsia" w:ascii="宋体" w:hAnsi="宋体" w:eastAsia="宋体" w:cs="Times New Roman"/>
          <w:color w:val="000000"/>
          <w:sz w:val="24"/>
          <w:szCs w:val="28"/>
        </w:rPr>
        <w:t xml:space="preserve">结果发布全程电子化。</w:t>
      </w:r>
      <w:r>
        <w:rPr>
          <w:rFonts w:hint="eastAsia" w:ascii="宋体" w:hAnsi="宋体" w:eastAsia="宋体" w:cs="Times New Roman"/>
          <w:color w:val="000000"/>
          <w:sz w:val="24"/>
          <w:szCs w:val="28"/>
        </w:rPr>
      </w:r>
      <w:r/>
    </w:p>
    <w:p>
      <w:pPr>
        <w:pStyle w:val="734"/>
        <w:ind w:firstLine="480"/>
        <w:spacing w:line="336" w:lineRule="auto"/>
        <w:tabs>
          <w:tab w:val="left" w:pos="0" w:leader="none"/>
          <w:tab w:val="left" w:pos="562" w:leader="none"/>
          <w:tab w:val="left" w:pos="704" w:leader="none"/>
        </w:tabs>
        <w:rPr>
          <w:rFonts w:hint="eastAsia" w:hAnsi="宋体" w:cs="宋体"/>
          <w:b/>
          <w:bCs/>
          <w:color w:val="000000"/>
          <w:sz w:val="24"/>
        </w:rPr>
        <w:outlineLvl w:val="1"/>
      </w:pPr>
      <w:r>
        <w:rPr>
          <w:rFonts w:hint="eastAsia" w:hAnsi="宋体" w:cs="宋体"/>
          <w:color w:val="000000"/>
          <w:sz w:val="24"/>
        </w:rPr>
        <w:t xml:space="preserve">（</w:t>
      </w:r>
      <w:r>
        <w:rPr>
          <w:rFonts w:hint="eastAsia" w:hAnsi="宋体" w:cs="宋体"/>
          <w:b/>
          <w:bCs/>
          <w:color w:val="000000"/>
          <w:sz w:val="24"/>
        </w:rPr>
        <w:t xml:space="preserve">八）网上</w:t>
      </w:r>
      <w:r>
        <w:rPr>
          <w:rFonts w:hint="eastAsia" w:hAnsi="宋体" w:cs="宋体"/>
          <w:b/>
          <w:bCs/>
          <w:color w:val="000000"/>
          <w:sz w:val="24"/>
          <w:lang w:val="en-US" w:eastAsia="zh-CN"/>
        </w:rPr>
        <w:t xml:space="preserve">报价</w:t>
      </w:r>
      <w:r>
        <w:rPr>
          <w:rFonts w:hint="eastAsia" w:hAnsi="宋体" w:cs="宋体"/>
          <w:b/>
          <w:bCs/>
          <w:color w:val="000000"/>
          <w:sz w:val="24"/>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潜在</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可在项目</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公告附件中查看公开</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，如确定投标，必须在苏采云平台（http://jszfcg.jscz.gov.cn/jszc/login）中免费下载公开</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江苏</w:t>
      </w:r>
      <w:r>
        <w:rPr>
          <w:rFonts w:hint="eastAsia" w:ascii="宋体" w:hAnsi="宋体" w:eastAsia="宋体" w:cs="宋体"/>
          <w:color w:val="000000"/>
          <w:sz w:val="24"/>
          <w:highlight w:val="none"/>
        </w:rPr>
        <w:t xml:space="preserve">政府采购网--江苏省政府采购（苏采云）平台中免费下载文件（“项目参与”——找到需要获取</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的项目，点击“我要参与”——“参与投标”——“下载文件”）]，完成项目报名，将苏采云平台中下载的</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（后缀名为“.kedt”）导入到“政府采购客户端”，离线按要求编制并加密</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（使用“CA数字证书”），导出加密的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（后缀名为zip，不得超过150M）并在苏采云平台上传该加密的</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各项内容做出实质性响应，否则其</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无效。</w:t>
      </w:r>
      <w:r>
        <w:rPr>
          <w:rFonts w:hint="eastAsia"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w:t>
      </w:r>
      <w:r>
        <w:rPr>
          <w:rFonts w:hint="eastAsia"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应对CA数字证书妥善保管，如被他人盗用</w:t>
      </w:r>
      <w:r>
        <w:rPr>
          <w:rFonts w:hint="eastAsia" w:ascii="宋体" w:hAnsi="宋体" w:eastAsia="宋体" w:cs="宋体"/>
          <w:color w:val="000000"/>
          <w:sz w:val="24"/>
          <w:highlight w:val="none"/>
          <w:lang w:val="en-US" w:eastAsia="zh-CN"/>
        </w:rPr>
        <w:t xml:space="preserve">报价</w:t>
      </w:r>
      <w:r>
        <w:rPr>
          <w:rFonts w:hint="eastAsia" w:ascii="宋体" w:hAnsi="宋体" w:eastAsia="宋体" w:cs="宋体"/>
          <w:color w:val="000000"/>
          <w:sz w:val="24"/>
          <w:highlight w:val="none"/>
        </w:rPr>
        <w:t xml:space="preserve">，后果自负。</w:t>
      </w:r>
      <w:r>
        <w:rPr>
          <w:rFonts w:hint="eastAsia"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按</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规定的网上解密时间进行解密，如未按时解密后果自负。</w:t>
      </w:r>
      <w:r>
        <w:rPr>
          <w:rFonts w:hint="eastAsia"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注：①在开标解密阶段，</w:t>
      </w:r>
      <w:r>
        <w:rPr>
          <w:rFonts w:hint="eastAsia" w:ascii="宋体" w:hAnsi="宋体" w:eastAsia="宋体" w:cs="宋体"/>
          <w:color w:val="000000"/>
          <w:sz w:val="24"/>
          <w:highlight w:val="none"/>
        </w:rPr>
        <w:t xml:space="preserve">因</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网络与电源不稳定、解密锁发生故障或用错、故意不在要求时限内完成解密等自身原因，导致</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在规定时间内未能解密、解密失败或解密超时，由</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自行承担后果，视为放弃其</w:t>
      </w:r>
      <w:r>
        <w:rPr>
          <w:rFonts w:hint="eastAsia" w:ascii="宋体" w:hAnsi="宋体" w:eastAsia="宋体" w:cs="宋体"/>
          <w:color w:val="000000"/>
          <w:sz w:val="24"/>
          <w:highlight w:val="none"/>
          <w:lang w:val="en-US" w:eastAsia="zh-CN"/>
        </w:rPr>
        <w:t xml:space="preserve">报价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②如所有响应文件均无法正常解密视为系统问题，如任一响应文件正常解密，其他在规定时间内无法正常解密的响应文件视为放弃报价。③在解密时长倒计时结束前，供应商可进行解密操作，当剩余时间为 0 后，供应商则不可以进行解密操作；当所有供应商都解密或者仍有供应商未解密但剩余时间为 0 后，系统会自动进入下一节点【唱标】。</w:t>
      </w:r>
      <w:r>
        <w:rPr>
          <w:rFonts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应当对</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提出的要求和条件作出实质性响应，并在电子投标系统逐条应答。</w:t>
      </w:r>
      <w:r>
        <w:rPr>
          <w:rFonts w:hint="eastAsia"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不应有涂改、增删和潦草之处，如有必须修改时，修改处必须有法人、法定代表人或法定代表人授权代表的签章。</w:t>
      </w:r>
      <w:r>
        <w:rPr>
          <w:rFonts w:hint="eastAsia" w:ascii="宋体" w:hAnsi="宋体" w:eastAsia="宋体" w:cs="宋体"/>
          <w:color w:val="000000"/>
          <w:sz w:val="24"/>
          <w:highlight w:val="none"/>
        </w:rPr>
      </w:r>
      <w:r/>
    </w:p>
    <w:p>
      <w:pPr>
        <w:pStyle w:val="734"/>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报价</w:t>
      </w:r>
      <w:r>
        <w:rPr>
          <w:rFonts w:hint="eastAsia" w:ascii="宋体" w:hAnsi="宋体" w:eastAsia="宋体" w:cs="宋体"/>
          <w:color w:val="000000"/>
          <w:sz w:val="24"/>
          <w:highlight w:val="none"/>
        </w:rPr>
        <w:t xml:space="preserve">费用自理。</w:t>
      </w:r>
      <w:r>
        <w:rPr>
          <w:rFonts w:hint="eastAsia" w:ascii="宋体" w:hAnsi="宋体" w:eastAsia="宋体" w:cs="宋体"/>
          <w:color w:val="000000"/>
          <w:sz w:val="24"/>
          <w:highlight w:val="none"/>
        </w:rPr>
      </w:r>
      <w:r/>
    </w:p>
    <w:p>
      <w:pPr>
        <w:pStyle w:val="734"/>
        <w:ind w:firstLine="240"/>
        <w:spacing w:line="360" w:lineRule="auto"/>
        <w:rPr>
          <w:rFonts w:hint="eastAsia" w:ascii="黑体" w:hAnsi="宋体" w:eastAsia="黑体"/>
          <w:bCs/>
          <w:color w:val="000000"/>
          <w:sz w:val="24"/>
        </w:rPr>
        <w:outlineLvl w:val="1"/>
      </w:pPr>
      <w:r>
        <w:rPr>
          <w:rFonts w:hint="eastAsia" w:ascii="黑体" w:hAnsi="宋体" w:eastAsia="黑体"/>
          <w:bCs/>
          <w:color w:val="000000"/>
          <w:sz w:val="24"/>
        </w:rPr>
        <w:t xml:space="preserve">（九） 无效</w:t>
      </w:r>
      <w:r>
        <w:rPr>
          <w:rFonts w:hint="eastAsia" w:ascii="黑体" w:hAnsi="宋体" w:eastAsia="黑体"/>
          <w:bCs/>
          <w:color w:val="000000"/>
          <w:sz w:val="24"/>
          <w:lang w:eastAsia="zh-CN"/>
        </w:rPr>
        <w:t xml:space="preserve">响应文件</w:t>
      </w:r>
      <w:r>
        <w:rPr>
          <w:rFonts w:hint="eastAsia" w:ascii="黑体" w:hAnsi="宋体" w:eastAsia="黑体"/>
          <w:bCs/>
          <w:color w:val="000000"/>
          <w:sz w:val="24"/>
        </w:rPr>
        <w:t xml:space="preserve">的确认：</w:t>
      </w:r>
      <w:r>
        <w:rPr>
          <w:rFonts w:hint="eastAsia" w:ascii="黑体" w:hAnsi="宋体" w:eastAsia="黑体"/>
          <w:bCs/>
          <w:color w:val="000000"/>
          <w:sz w:val="24"/>
        </w:rPr>
      </w:r>
      <w:r/>
    </w:p>
    <w:p>
      <w:pPr>
        <w:pStyle w:val="734"/>
        <w:ind w:firstLine="480"/>
        <w:spacing w:line="360" w:lineRule="auto"/>
        <w:rPr>
          <w:rFonts w:hint="eastAsia" w:ascii="黑体" w:hAnsi="宋体" w:eastAsia="黑体"/>
          <w:bCs/>
          <w:color w:val="000000"/>
          <w:sz w:val="24"/>
        </w:rPr>
      </w:pPr>
      <w:r>
        <w:rPr>
          <w:rFonts w:hint="eastAsia" w:hAnsi="宋体"/>
          <w:bCs/>
          <w:color w:val="000000"/>
          <w:sz w:val="24"/>
        </w:rPr>
        <w:t xml:space="preserve">供应商有下列情况之一者，其</w:t>
      </w:r>
      <w:r>
        <w:rPr>
          <w:rFonts w:hint="eastAsia" w:hAnsi="宋体"/>
          <w:bCs/>
          <w:color w:val="000000"/>
          <w:sz w:val="24"/>
          <w:lang w:eastAsia="zh-CN"/>
        </w:rPr>
        <w:t xml:space="preserve">响应文件</w:t>
      </w:r>
      <w:r>
        <w:rPr>
          <w:rFonts w:hint="eastAsia" w:hAnsi="宋体"/>
          <w:bCs/>
          <w:color w:val="000000"/>
          <w:sz w:val="24"/>
        </w:rPr>
        <w:t xml:space="preserve">无效：</w:t>
      </w:r>
      <w:r>
        <w:rPr>
          <w:rFonts w:hint="eastAsia" w:ascii="黑体" w:hAnsi="宋体" w:eastAsia="黑体"/>
          <w:bCs/>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1.未按规定在江苏省政府采购（苏采云）平台注册的；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2.电子</w:t>
      </w:r>
      <w:r>
        <w:rPr>
          <w:rFonts w:hint="eastAsia" w:hAnsi="宋体" w:cs="宋体"/>
          <w:color w:val="000000"/>
          <w:sz w:val="24"/>
          <w:lang w:eastAsia="zh-CN"/>
        </w:rPr>
        <w:t xml:space="preserve">响应文件</w:t>
      </w:r>
      <w:r>
        <w:rPr>
          <w:rFonts w:hint="eastAsia" w:hAnsi="宋体" w:cs="宋体"/>
          <w:color w:val="000000"/>
          <w:sz w:val="24"/>
        </w:rPr>
        <w:t xml:space="preserve">未按规定的期限</w:t>
      </w:r>
      <w:r>
        <w:rPr>
          <w:rFonts w:hint="eastAsia" w:hAnsi="宋体" w:cs="宋体"/>
          <w:color w:val="000000"/>
          <w:sz w:val="24"/>
          <w:lang w:val="en-US" w:eastAsia="zh-CN"/>
        </w:rPr>
        <w:t xml:space="preserve">递交</w:t>
      </w:r>
      <w:r>
        <w:rPr>
          <w:rFonts w:hint="eastAsia" w:hAnsi="宋体" w:cs="宋体"/>
          <w:color w:val="000000"/>
          <w:sz w:val="24"/>
        </w:rPr>
        <w:t xml:space="preserve">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3.电子</w:t>
      </w:r>
      <w:r>
        <w:rPr>
          <w:rFonts w:hint="eastAsia" w:hAnsi="宋体" w:cs="宋体"/>
          <w:color w:val="000000"/>
          <w:sz w:val="24"/>
          <w:lang w:eastAsia="zh-CN"/>
        </w:rPr>
        <w:t xml:space="preserve">响应文件</w:t>
      </w:r>
      <w:r>
        <w:rPr>
          <w:rFonts w:hint="eastAsia" w:hAnsi="宋体" w:cs="宋体"/>
          <w:color w:val="000000"/>
          <w:sz w:val="24"/>
        </w:rPr>
        <w:t xml:space="preserve">未按要求密封、签署、盖章、上传至系统的；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4.供应商未按</w:t>
      </w:r>
      <w:r>
        <w:rPr>
          <w:rFonts w:hint="eastAsia" w:hAnsi="宋体" w:cs="宋体"/>
          <w:color w:val="000000"/>
          <w:sz w:val="24"/>
          <w:lang w:eastAsia="zh-CN"/>
        </w:rPr>
        <w:t xml:space="preserve">磋商文件</w:t>
      </w:r>
      <w:r>
        <w:rPr>
          <w:rFonts w:hint="eastAsia" w:hAnsi="宋体" w:cs="宋体"/>
          <w:color w:val="000000"/>
          <w:sz w:val="24"/>
        </w:rPr>
        <w:t xml:space="preserve">要求解密</w:t>
      </w:r>
      <w:r>
        <w:rPr>
          <w:rFonts w:hint="eastAsia" w:hAnsi="宋体" w:cs="宋体"/>
          <w:color w:val="000000"/>
          <w:sz w:val="24"/>
          <w:lang w:eastAsia="zh-CN"/>
        </w:rPr>
        <w:t xml:space="preserve">响应文件</w:t>
      </w:r>
      <w:r>
        <w:rPr>
          <w:rFonts w:hint="eastAsia" w:hAnsi="宋体" w:cs="宋体"/>
          <w:color w:val="000000"/>
          <w:sz w:val="24"/>
        </w:rPr>
        <w:t xml:space="preserve">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5.</w:t>
      </w:r>
      <w:r>
        <w:rPr>
          <w:rFonts w:hint="eastAsia" w:hAnsi="宋体" w:cs="宋体"/>
          <w:color w:val="000000"/>
          <w:sz w:val="24"/>
          <w:lang w:eastAsia="zh-CN"/>
        </w:rPr>
        <w:t xml:space="preserve">报价供应商</w:t>
      </w:r>
      <w:r>
        <w:rPr>
          <w:rFonts w:hint="eastAsia" w:hAnsi="宋体" w:cs="宋体"/>
          <w:color w:val="000000"/>
          <w:sz w:val="24"/>
        </w:rPr>
        <w:t xml:space="preserve">的法定代表人授权代表，无法定代表人授权委托书的；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6.不具备</w:t>
      </w:r>
      <w:r>
        <w:rPr>
          <w:rFonts w:hint="eastAsia" w:hAnsi="宋体" w:cs="宋体"/>
          <w:color w:val="000000"/>
          <w:sz w:val="24"/>
          <w:lang w:eastAsia="zh-CN"/>
        </w:rPr>
        <w:t xml:space="preserve">磋商文件</w:t>
      </w:r>
      <w:r>
        <w:rPr>
          <w:rFonts w:hint="eastAsia" w:hAnsi="宋体" w:cs="宋体"/>
          <w:color w:val="000000"/>
          <w:sz w:val="24"/>
        </w:rPr>
        <w:t xml:space="preserve">中规定的资格要求及未按</w:t>
      </w:r>
      <w:r>
        <w:rPr>
          <w:rFonts w:hint="eastAsia" w:hAnsi="宋体" w:cs="宋体"/>
          <w:color w:val="000000"/>
          <w:sz w:val="24"/>
          <w:lang w:eastAsia="zh-CN"/>
        </w:rPr>
        <w:t xml:space="preserve">磋商文件</w:t>
      </w:r>
      <w:r>
        <w:rPr>
          <w:rFonts w:hint="eastAsia" w:hAnsi="宋体" w:cs="宋体"/>
          <w:color w:val="000000"/>
          <w:sz w:val="24"/>
        </w:rPr>
        <w:t xml:space="preserve">规定的要求提供资格证明文件的；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7.</w:t>
      </w:r>
      <w:r>
        <w:rPr>
          <w:rFonts w:hint="eastAsia" w:hAnsi="宋体" w:cs="宋体"/>
          <w:color w:val="000000"/>
          <w:sz w:val="24"/>
          <w:lang w:eastAsia="zh-CN"/>
        </w:rPr>
        <w:t xml:space="preserve">响应文件</w:t>
      </w:r>
      <w:r>
        <w:rPr>
          <w:rFonts w:hint="eastAsia" w:hAnsi="宋体" w:cs="宋体"/>
          <w:color w:val="000000"/>
          <w:sz w:val="24"/>
        </w:rPr>
        <w:t xml:space="preserve">含有采购人不能接受的附加条件的；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8.</w:t>
      </w:r>
      <w:r>
        <w:rPr>
          <w:rFonts w:hint="eastAsia" w:hAnsi="宋体" w:cs="宋体"/>
          <w:color w:val="000000"/>
          <w:sz w:val="24"/>
          <w:lang w:eastAsia="zh-CN"/>
        </w:rPr>
        <w:t xml:space="preserve">响应文件</w:t>
      </w:r>
      <w:r>
        <w:rPr>
          <w:rFonts w:hint="eastAsia" w:hAnsi="宋体" w:cs="宋体"/>
          <w:color w:val="000000"/>
          <w:sz w:val="24"/>
        </w:rPr>
        <w:t xml:space="preserve">未按</w:t>
      </w:r>
      <w:r>
        <w:rPr>
          <w:rFonts w:hint="eastAsia" w:hAnsi="宋体" w:cs="宋体"/>
          <w:color w:val="000000"/>
          <w:sz w:val="24"/>
          <w:lang w:eastAsia="zh-CN"/>
        </w:rPr>
        <w:t xml:space="preserve">磋商文件</w:t>
      </w:r>
      <w:r>
        <w:rPr>
          <w:rFonts w:hint="eastAsia" w:hAnsi="宋体" w:cs="宋体"/>
          <w:color w:val="000000"/>
          <w:sz w:val="24"/>
        </w:rPr>
        <w:t xml:space="preserve">规定的格式、内容和要求填写、制作的；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9.</w:t>
      </w:r>
      <w:r>
        <w:rPr>
          <w:rFonts w:hint="eastAsia" w:hAnsi="宋体" w:cs="宋体"/>
          <w:color w:val="000000"/>
          <w:sz w:val="24"/>
          <w:lang w:eastAsia="zh-CN"/>
        </w:rPr>
        <w:t xml:space="preserve">响应文件</w:t>
      </w:r>
      <w:r>
        <w:rPr>
          <w:rFonts w:hint="eastAsia" w:hAnsi="宋体" w:cs="宋体"/>
          <w:color w:val="000000"/>
          <w:sz w:val="24"/>
        </w:rPr>
        <w:t xml:space="preserve">书写潦草、字迹模糊不清、无法辨认的；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10.</w:t>
      </w:r>
      <w:r>
        <w:rPr>
          <w:rFonts w:hint="eastAsia" w:hAnsi="宋体" w:cs="宋体"/>
          <w:color w:val="000000"/>
          <w:sz w:val="24"/>
          <w:lang w:eastAsia="zh-CN"/>
        </w:rPr>
        <w:t xml:space="preserve">响应文件</w:t>
      </w:r>
      <w:r>
        <w:rPr>
          <w:rFonts w:hint="eastAsia" w:hAnsi="宋体" w:cs="宋体"/>
          <w:color w:val="000000"/>
          <w:sz w:val="24"/>
        </w:rPr>
        <w:t xml:space="preserve">中有</w:t>
      </w:r>
      <w:r>
        <w:rPr>
          <w:rFonts w:hint="eastAsia" w:hAnsi="宋体" w:cs="宋体"/>
          <w:color w:val="000000"/>
          <w:sz w:val="24"/>
          <w:lang w:eastAsia="zh-CN"/>
        </w:rPr>
        <w:t xml:space="preserve">磋商文件</w:t>
      </w:r>
      <w:r>
        <w:rPr>
          <w:rFonts w:hint="eastAsia" w:hAnsi="宋体" w:cs="宋体"/>
          <w:color w:val="000000"/>
          <w:sz w:val="24"/>
        </w:rPr>
        <w:t xml:space="preserve">未允许提供的选择性内容的；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11.恶意串通其他</w:t>
      </w:r>
      <w:r>
        <w:rPr>
          <w:rFonts w:hint="eastAsia" w:hAnsi="宋体" w:cs="宋体"/>
          <w:color w:val="000000"/>
          <w:sz w:val="24"/>
          <w:lang w:eastAsia="zh-CN"/>
        </w:rPr>
        <w:t xml:space="preserve">报价供应商</w:t>
      </w:r>
      <w:r>
        <w:rPr>
          <w:rFonts w:hint="eastAsia" w:hAnsi="宋体" w:cs="宋体"/>
          <w:color w:val="000000"/>
          <w:sz w:val="24"/>
        </w:rPr>
        <w:t xml:space="preserve">，故意哄抬价格或压价的；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12.提供虚假材料的（包括工商营业执照、财务报表、资格证明文件等）；</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13.</w:t>
      </w:r>
      <w:r>
        <w:rPr>
          <w:rFonts w:hint="eastAsia" w:hAnsi="宋体" w:cs="宋体"/>
          <w:color w:val="000000"/>
          <w:sz w:val="24"/>
          <w:lang w:eastAsia="zh-CN"/>
        </w:rPr>
        <w:t xml:space="preserve">响应文件</w:t>
      </w:r>
      <w:r>
        <w:rPr>
          <w:rFonts w:hint="eastAsia" w:hAnsi="宋体" w:cs="宋体"/>
          <w:color w:val="000000"/>
          <w:sz w:val="24"/>
        </w:rPr>
        <w:t xml:space="preserve">未加盖</w:t>
      </w:r>
      <w:r>
        <w:rPr>
          <w:rFonts w:hint="eastAsia" w:hAnsi="宋体" w:cs="宋体"/>
          <w:color w:val="000000"/>
          <w:sz w:val="24"/>
          <w:lang w:eastAsia="zh-CN"/>
        </w:rPr>
        <w:t xml:space="preserve">报价供应商</w:t>
      </w:r>
      <w:r>
        <w:rPr>
          <w:rFonts w:hint="eastAsia" w:hAnsi="宋体" w:cs="宋体"/>
          <w:color w:val="000000"/>
          <w:sz w:val="24"/>
        </w:rPr>
        <w:t xml:space="preserve">公章及法定代表人或授权代表签字和盖章的；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14.不同</w:t>
      </w:r>
      <w:r>
        <w:rPr>
          <w:rFonts w:hint="eastAsia" w:hAnsi="宋体" w:cs="宋体"/>
          <w:color w:val="000000"/>
          <w:sz w:val="24"/>
          <w:lang w:eastAsia="zh-CN"/>
        </w:rPr>
        <w:t xml:space="preserve">报价供应商响应文件</w:t>
      </w:r>
      <w:r>
        <w:rPr>
          <w:rFonts w:hint="eastAsia" w:hAnsi="宋体" w:cs="宋体"/>
          <w:color w:val="000000"/>
          <w:sz w:val="24"/>
        </w:rPr>
        <w:t xml:space="preserve">相互混装的；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15.不同</w:t>
      </w:r>
      <w:r>
        <w:rPr>
          <w:rFonts w:hint="eastAsia" w:hAnsi="宋体" w:cs="宋体"/>
          <w:color w:val="000000"/>
          <w:sz w:val="24"/>
          <w:lang w:eastAsia="zh-CN"/>
        </w:rPr>
        <w:t xml:space="preserve">报价供应商响应文件</w:t>
      </w:r>
      <w:r>
        <w:rPr>
          <w:rFonts w:hint="eastAsia" w:hAnsi="宋体" w:cs="宋体"/>
          <w:color w:val="000000"/>
          <w:sz w:val="24"/>
        </w:rPr>
        <w:t xml:space="preserve">中的项目相关人员出现同一人的；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16.不同</w:t>
      </w:r>
      <w:r>
        <w:rPr>
          <w:rFonts w:hint="eastAsia" w:hAnsi="宋体" w:cs="宋体"/>
          <w:color w:val="000000"/>
          <w:sz w:val="24"/>
          <w:lang w:eastAsia="zh-CN"/>
        </w:rPr>
        <w:t xml:space="preserve">报价供应商</w:t>
      </w:r>
      <w:r>
        <w:rPr>
          <w:rFonts w:hint="eastAsia" w:hAnsi="宋体" w:cs="宋体"/>
          <w:color w:val="000000"/>
          <w:sz w:val="24"/>
        </w:rPr>
        <w:t xml:space="preserve">聘请同一人为其报价提供技术或经济咨询服务的；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17.不同</w:t>
      </w:r>
      <w:r>
        <w:rPr>
          <w:rFonts w:hint="eastAsia" w:hAnsi="宋体" w:cs="宋体"/>
          <w:color w:val="000000"/>
          <w:sz w:val="24"/>
          <w:lang w:eastAsia="zh-CN"/>
        </w:rPr>
        <w:t xml:space="preserve">报价供应商</w:t>
      </w:r>
      <w:r>
        <w:rPr>
          <w:rFonts w:hint="eastAsia" w:hAnsi="宋体" w:cs="宋体"/>
          <w:color w:val="000000"/>
          <w:sz w:val="24"/>
        </w:rPr>
        <w:t xml:space="preserve">的单位负责人为同一人或者存在直接控股、管理关系的；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18.</w:t>
      </w:r>
      <w:r>
        <w:rPr>
          <w:rFonts w:hint="eastAsia" w:hAnsi="宋体" w:cs="宋体"/>
          <w:color w:val="000000"/>
          <w:sz w:val="24"/>
          <w:lang w:eastAsia="zh-CN"/>
        </w:rPr>
        <w:t xml:space="preserve">响应文件</w:t>
      </w:r>
      <w:r>
        <w:rPr>
          <w:rFonts w:hint="eastAsia" w:hAnsi="宋体" w:cs="宋体"/>
          <w:color w:val="000000"/>
          <w:sz w:val="24"/>
        </w:rPr>
        <w:t xml:space="preserve">中同一方案有选择性报价且未声明以哪一个为准的；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19.</w:t>
      </w:r>
      <w:r>
        <w:rPr>
          <w:rFonts w:hint="eastAsia" w:hAnsi="宋体" w:cs="宋体"/>
          <w:color w:val="000000"/>
          <w:sz w:val="24"/>
          <w:lang w:eastAsia="zh-CN"/>
        </w:rPr>
        <w:t xml:space="preserve">响应文件</w:t>
      </w:r>
      <w:r>
        <w:rPr>
          <w:rFonts w:hint="eastAsia" w:hAnsi="宋体" w:cs="宋体"/>
          <w:color w:val="000000"/>
          <w:sz w:val="24"/>
        </w:rPr>
        <w:t xml:space="preserve">报价出现前后不一致，</w:t>
      </w:r>
      <w:r>
        <w:rPr>
          <w:rFonts w:hint="eastAsia" w:hAnsi="宋体" w:cs="宋体"/>
          <w:color w:val="000000"/>
          <w:sz w:val="24"/>
          <w:lang w:eastAsia="zh-CN"/>
        </w:rPr>
        <w:t xml:space="preserve">报价供应商</w:t>
      </w:r>
      <w:r>
        <w:rPr>
          <w:rFonts w:hint="eastAsia" w:hAnsi="宋体" w:cs="宋体"/>
          <w:color w:val="000000"/>
          <w:sz w:val="24"/>
        </w:rPr>
        <w:t xml:space="preserve">拒不确认修正后的报价的；</w:t>
      </w:r>
      <w:r>
        <w:rPr>
          <w:rFonts w:hint="eastAsia" w:hAnsi="宋体" w:cs="宋体"/>
          <w:color w:val="000000"/>
          <w:sz w:val="24"/>
        </w:rPr>
      </w:r>
      <w:r/>
    </w:p>
    <w:p>
      <w:pPr>
        <w:pStyle w:val="734"/>
        <w:ind w:firstLine="480"/>
        <w:spacing w:line="360" w:lineRule="auto"/>
        <w:rPr>
          <w:rFonts w:hint="eastAsia" w:hAnsi="宋体" w:eastAsia="宋体" w:cs="宋体"/>
          <w:color w:val="000000"/>
          <w:sz w:val="24"/>
          <w:lang w:eastAsia="zh-CN"/>
        </w:rPr>
      </w:pPr>
      <w:r>
        <w:rPr>
          <w:rFonts w:hint="eastAsia" w:hAnsi="宋体" w:cs="宋体"/>
          <w:color w:val="000000"/>
          <w:sz w:val="24"/>
        </w:rPr>
        <w:t xml:space="preserve">20.</w:t>
      </w:r>
      <w:r>
        <w:rPr>
          <w:rFonts w:hint="eastAsia" w:hAnsi="宋体" w:cs="宋体"/>
          <w:color w:val="000000"/>
          <w:sz w:val="24"/>
        </w:rPr>
        <w:t xml:space="preserve">超过</w:t>
      </w:r>
      <w:r>
        <w:rPr>
          <w:rFonts w:hint="eastAsia" w:hAnsi="宋体" w:cs="宋体"/>
          <w:color w:val="000000"/>
          <w:sz w:val="24"/>
          <w:lang w:eastAsia="zh-CN"/>
        </w:rPr>
        <w:t xml:space="preserve">磋商文件</w:t>
      </w:r>
      <w:r>
        <w:rPr>
          <w:rFonts w:hint="eastAsia" w:hAnsi="宋体" w:cs="宋体"/>
          <w:color w:val="000000"/>
          <w:sz w:val="24"/>
        </w:rPr>
        <w:t xml:space="preserve">规定的最高限价的；</w:t>
      </w:r>
      <w:r>
        <w:rPr>
          <w:rFonts w:hint="eastAsia" w:hAnsi="宋体" w:eastAsia="宋体" w:cs="宋体"/>
          <w:color w:val="000000"/>
          <w:sz w:val="24"/>
          <w:lang w:eastAsia="zh-CN"/>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21.经评委认定报价供应商的投标报价属于启动异常低价投标（应）审查的情形之一的，且启动异常低价审查后报价供应商未能在评标现场合理的时间（30分钟）内提供书面说明、证明材料，或者提供的书面说明、证明材料不能证明其报价合理性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2</w:t>
      </w:r>
      <w:r>
        <w:rPr>
          <w:rFonts w:hint="eastAsia" w:hAnsi="宋体" w:cs="宋体"/>
          <w:color w:val="000000"/>
          <w:sz w:val="24"/>
          <w:lang w:val="en-US" w:eastAsia="zh-CN"/>
        </w:rPr>
        <w:t xml:space="preserve">3</w:t>
      </w:r>
      <w:r>
        <w:rPr>
          <w:rFonts w:hint="eastAsia" w:hAnsi="宋体" w:cs="宋体"/>
          <w:color w:val="000000"/>
          <w:sz w:val="24"/>
        </w:rPr>
        <w:t xml:space="preserve">.未通过初步资格性审查、</w:t>
      </w:r>
      <w:r>
        <w:rPr>
          <w:rFonts w:hint="eastAsia" w:hAnsi="宋体" w:cs="宋体"/>
          <w:color w:val="000000"/>
          <w:sz w:val="24"/>
          <w:lang w:eastAsia="zh-CN"/>
        </w:rPr>
        <w:t xml:space="preserve">响应文件</w:t>
      </w:r>
      <w:r>
        <w:rPr>
          <w:rFonts w:hint="eastAsia" w:hAnsi="宋体" w:cs="宋体"/>
          <w:color w:val="000000"/>
          <w:sz w:val="24"/>
        </w:rPr>
        <w:t xml:space="preserve">资格性检查、</w:t>
      </w:r>
      <w:r>
        <w:rPr>
          <w:rFonts w:hint="eastAsia" w:hAnsi="宋体" w:cs="宋体"/>
          <w:color w:val="000000"/>
          <w:sz w:val="24"/>
          <w:lang w:eastAsia="zh-CN"/>
        </w:rPr>
        <w:t xml:space="preserve">响应文件</w:t>
      </w:r>
      <w:r>
        <w:rPr>
          <w:rFonts w:hint="eastAsia" w:hAnsi="宋体" w:cs="宋体"/>
          <w:color w:val="000000"/>
          <w:sz w:val="24"/>
        </w:rPr>
        <w:t xml:space="preserve">符合性检查的；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2</w:t>
      </w:r>
      <w:r>
        <w:rPr>
          <w:rFonts w:hint="eastAsia" w:hAnsi="宋体" w:cs="宋体"/>
          <w:color w:val="000000"/>
          <w:sz w:val="24"/>
          <w:lang w:val="en-US" w:eastAsia="zh-CN"/>
        </w:rPr>
        <w:t xml:space="preserve">4</w:t>
      </w:r>
      <w:r>
        <w:rPr>
          <w:rFonts w:hint="eastAsia" w:hAnsi="宋体" w:cs="宋体"/>
          <w:color w:val="000000"/>
          <w:sz w:val="24"/>
        </w:rPr>
        <w:t xml:space="preserve">.列入失信被执行人、重大税收违法案件当事人名单、政府采购严重违法失信行为记录名单及其他不符合《中华人民共和国政府采购法》第二十二条规定条件的；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2</w:t>
      </w:r>
      <w:r>
        <w:rPr>
          <w:rFonts w:hint="eastAsia" w:hAnsi="宋体" w:cs="宋体"/>
          <w:color w:val="000000"/>
          <w:sz w:val="24"/>
          <w:lang w:val="en-US" w:eastAsia="zh-CN"/>
        </w:rPr>
        <w:t xml:space="preserve">5.</w:t>
      </w:r>
      <w:r>
        <w:rPr>
          <w:rFonts w:hint="eastAsia" w:hAnsi="宋体" w:cs="宋体"/>
          <w:color w:val="000000"/>
          <w:sz w:val="24"/>
          <w:lang w:eastAsia="zh-CN"/>
        </w:rPr>
        <w:t xml:space="preserve">报价供应商</w:t>
      </w:r>
      <w:r>
        <w:rPr>
          <w:rFonts w:hint="eastAsia" w:hAnsi="宋体" w:cs="宋体"/>
          <w:color w:val="000000"/>
          <w:sz w:val="24"/>
        </w:rPr>
        <w:t xml:space="preserve">的报价畸高或畸低，在询标时没有合理的解释或者不能提供计算依据和报价依据的；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2</w:t>
      </w:r>
      <w:r>
        <w:rPr>
          <w:rFonts w:hint="eastAsia" w:hAnsi="宋体" w:cs="宋体"/>
          <w:color w:val="000000"/>
          <w:sz w:val="24"/>
          <w:lang w:val="en-US" w:eastAsia="zh-CN"/>
        </w:rPr>
        <w:t xml:space="preserve">6</w:t>
      </w:r>
      <w:r>
        <w:rPr>
          <w:rFonts w:hint="eastAsia" w:hAnsi="宋体" w:cs="宋体"/>
          <w:color w:val="000000"/>
          <w:sz w:val="24"/>
        </w:rPr>
        <w:t xml:space="preserve">.不同</w:t>
      </w:r>
      <w:r>
        <w:rPr>
          <w:rFonts w:hint="eastAsia" w:hAnsi="宋体" w:cs="宋体"/>
          <w:color w:val="000000"/>
          <w:sz w:val="24"/>
          <w:lang w:eastAsia="zh-CN"/>
        </w:rPr>
        <w:t xml:space="preserve">报价供应商</w:t>
      </w:r>
      <w:r>
        <w:rPr>
          <w:rFonts w:hint="eastAsia" w:hAnsi="宋体" w:cs="宋体"/>
          <w:color w:val="000000"/>
          <w:sz w:val="24"/>
        </w:rPr>
        <w:t xml:space="preserve">的</w:t>
      </w:r>
      <w:r>
        <w:rPr>
          <w:rFonts w:hint="eastAsia" w:hAnsi="宋体" w:cs="宋体"/>
          <w:color w:val="000000"/>
          <w:sz w:val="24"/>
          <w:lang w:eastAsia="zh-CN"/>
        </w:rPr>
        <w:t xml:space="preserve">响应文件</w:t>
      </w:r>
      <w:r>
        <w:rPr>
          <w:rFonts w:hint="eastAsia" w:hAnsi="宋体" w:cs="宋体"/>
          <w:color w:val="000000"/>
          <w:sz w:val="24"/>
        </w:rPr>
        <w:t xml:space="preserve">的装订形式、纸张情况、目录序号、排版格式、文字风格等存在明显的相似性或一致性，特征显示由同一单位或者同一个人编制的；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lang w:val="en-US" w:eastAsia="zh-CN"/>
        </w:rPr>
        <w:t xml:space="preserve">27</w:t>
      </w:r>
      <w:r>
        <w:rPr>
          <w:rFonts w:hint="eastAsia" w:hAnsi="宋体" w:cs="宋体"/>
          <w:color w:val="000000"/>
          <w:sz w:val="24"/>
        </w:rPr>
        <w:t xml:space="preserve">.不同</w:t>
      </w:r>
      <w:r>
        <w:rPr>
          <w:rFonts w:hint="eastAsia" w:hAnsi="宋体" w:cs="宋体"/>
          <w:color w:val="000000"/>
          <w:sz w:val="24"/>
          <w:lang w:eastAsia="zh-CN"/>
        </w:rPr>
        <w:t xml:space="preserve">报价供应商响应文件</w:t>
      </w:r>
      <w:r>
        <w:rPr>
          <w:rFonts w:hint="eastAsia" w:hAnsi="宋体" w:cs="宋体"/>
          <w:color w:val="000000"/>
          <w:sz w:val="24"/>
        </w:rPr>
        <w:t xml:space="preserve">内容存在非正常一致、项目组成员或者联系人员出现同一人、</w:t>
      </w:r>
      <w:r>
        <w:rPr>
          <w:rFonts w:hint="eastAsia" w:hAnsi="宋体" w:cs="宋体"/>
          <w:color w:val="000000"/>
          <w:sz w:val="24"/>
          <w:lang w:eastAsia="zh-CN"/>
        </w:rPr>
        <w:t xml:space="preserve">响应文件</w:t>
      </w:r>
      <w:r>
        <w:rPr>
          <w:rFonts w:hint="eastAsia" w:hAnsi="宋体" w:cs="宋体"/>
          <w:color w:val="000000"/>
          <w:sz w:val="24"/>
        </w:rPr>
        <w:t xml:space="preserve">中错误（或异常）一致或雷同、上传系统的文档信息一致或雷同的、或者</w:t>
      </w:r>
      <w:r>
        <w:rPr>
          <w:rFonts w:hint="eastAsia" w:hAnsi="宋体" w:cs="宋体"/>
          <w:color w:val="000000"/>
          <w:sz w:val="24"/>
          <w:lang w:eastAsia="zh-CN"/>
        </w:rPr>
        <w:t xml:space="preserve">响应报价</w:t>
      </w:r>
      <w:r>
        <w:rPr>
          <w:rFonts w:hint="eastAsia" w:hAnsi="宋体" w:cs="宋体"/>
          <w:color w:val="000000"/>
          <w:sz w:val="24"/>
        </w:rPr>
        <w:t xml:space="preserve">呈规律性差异；</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lang w:val="en-US" w:eastAsia="zh-CN"/>
        </w:rPr>
        <w:t xml:space="preserve">28</w:t>
      </w:r>
      <w:r>
        <w:rPr>
          <w:rFonts w:hint="eastAsia" w:hAnsi="宋体" w:cs="宋体"/>
          <w:color w:val="000000"/>
          <w:sz w:val="24"/>
        </w:rPr>
        <w:t xml:space="preserve">.不同</w:t>
      </w:r>
      <w:r>
        <w:rPr>
          <w:rFonts w:hint="eastAsia" w:hAnsi="宋体" w:cs="宋体"/>
          <w:color w:val="000000"/>
          <w:sz w:val="24"/>
          <w:lang w:eastAsia="zh-CN"/>
        </w:rPr>
        <w:t xml:space="preserve">报价供应商</w:t>
      </w:r>
      <w:r>
        <w:rPr>
          <w:rFonts w:hint="eastAsia" w:hAnsi="宋体" w:cs="宋体"/>
          <w:color w:val="000000"/>
          <w:sz w:val="24"/>
        </w:rPr>
        <w:t xml:space="preserve">的委托代理人、项目负责人以及其他相关人员有在同一个单位缴纳社会保险的；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lang w:val="en-US" w:eastAsia="zh-CN"/>
        </w:rPr>
        <w:t xml:space="preserve">29</w:t>
      </w:r>
      <w:r>
        <w:rPr>
          <w:rFonts w:hint="eastAsia" w:hAnsi="宋体" w:cs="宋体"/>
          <w:color w:val="000000"/>
          <w:sz w:val="24"/>
        </w:rPr>
        <w:t xml:space="preserve">.同一</w:t>
      </w:r>
      <w:r>
        <w:rPr>
          <w:rFonts w:hint="eastAsia" w:hAnsi="宋体" w:cs="宋体"/>
          <w:color w:val="000000"/>
          <w:sz w:val="24"/>
          <w:lang w:eastAsia="zh-CN"/>
        </w:rPr>
        <w:t xml:space="preserve">响应文件</w:t>
      </w:r>
      <w:r>
        <w:rPr>
          <w:rFonts w:hint="eastAsia" w:hAnsi="宋体" w:cs="宋体"/>
          <w:color w:val="000000"/>
          <w:sz w:val="24"/>
        </w:rPr>
        <w:t xml:space="preserve">中单位名称落款与公章不是同一单位的；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3</w:t>
      </w:r>
      <w:r>
        <w:rPr>
          <w:rFonts w:hint="eastAsia" w:hAnsi="宋体" w:cs="宋体"/>
          <w:color w:val="000000"/>
          <w:sz w:val="24"/>
          <w:lang w:val="en-US" w:eastAsia="zh-CN"/>
        </w:rPr>
        <w:t xml:space="preserve">0</w:t>
      </w:r>
      <w:r>
        <w:rPr>
          <w:rFonts w:hint="eastAsia" w:hAnsi="宋体" w:cs="宋体"/>
          <w:color w:val="000000"/>
          <w:sz w:val="24"/>
        </w:rPr>
        <w:t xml:space="preserve">.不同</w:t>
      </w:r>
      <w:r>
        <w:rPr>
          <w:rFonts w:hint="eastAsia" w:hAnsi="宋体" w:cs="宋体"/>
          <w:color w:val="000000"/>
          <w:sz w:val="24"/>
          <w:lang w:eastAsia="zh-CN"/>
        </w:rPr>
        <w:t xml:space="preserve">报价供应商</w:t>
      </w:r>
      <w:r>
        <w:rPr>
          <w:rFonts w:hint="eastAsia" w:hAnsi="宋体" w:cs="宋体"/>
          <w:color w:val="000000"/>
          <w:sz w:val="24"/>
        </w:rPr>
        <w:t xml:space="preserve">委托同一单位或者个人办理报价事宜的；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3</w:t>
      </w:r>
      <w:r>
        <w:rPr>
          <w:rFonts w:hint="eastAsia" w:hAnsi="宋体" w:cs="宋体"/>
          <w:color w:val="000000"/>
          <w:sz w:val="24"/>
          <w:lang w:val="en-US" w:eastAsia="zh-CN"/>
        </w:rPr>
        <w:t xml:space="preserve">1</w:t>
      </w:r>
      <w:r>
        <w:rPr>
          <w:rFonts w:hint="eastAsia" w:hAnsi="宋体" w:cs="宋体"/>
          <w:color w:val="000000"/>
          <w:sz w:val="24"/>
        </w:rPr>
        <w:t xml:space="preserve">.不同</w:t>
      </w:r>
      <w:r>
        <w:rPr>
          <w:rFonts w:hint="eastAsia" w:hAnsi="宋体" w:cs="宋体"/>
          <w:color w:val="000000"/>
          <w:sz w:val="24"/>
          <w:lang w:eastAsia="zh-CN"/>
        </w:rPr>
        <w:t xml:space="preserve">报价供应商</w:t>
      </w:r>
      <w:r>
        <w:rPr>
          <w:rFonts w:hint="eastAsia" w:hAnsi="宋体" w:cs="宋体"/>
          <w:color w:val="000000"/>
          <w:sz w:val="24"/>
        </w:rPr>
        <w:t xml:space="preserve">的</w:t>
      </w:r>
      <w:r>
        <w:rPr>
          <w:rFonts w:hint="eastAsia" w:hAnsi="宋体" w:cs="宋体"/>
          <w:color w:val="000000"/>
          <w:sz w:val="24"/>
          <w:lang w:eastAsia="zh-CN"/>
        </w:rPr>
        <w:t xml:space="preserve">响应文件</w:t>
      </w:r>
      <w:r>
        <w:rPr>
          <w:rFonts w:hint="eastAsia" w:hAnsi="宋体" w:cs="宋体"/>
          <w:color w:val="000000"/>
          <w:sz w:val="24"/>
        </w:rPr>
        <w:t xml:space="preserve">由同一台电脑编制或者同一把数字证书加密锁加密或者同一台附属设备打印的；</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3</w:t>
      </w:r>
      <w:r>
        <w:rPr>
          <w:rFonts w:hint="eastAsia" w:hAnsi="宋体" w:cs="宋体"/>
          <w:color w:val="000000"/>
          <w:sz w:val="24"/>
          <w:lang w:val="en-US" w:eastAsia="zh-CN"/>
        </w:rPr>
        <w:t xml:space="preserve">2</w:t>
      </w:r>
      <w:r>
        <w:rPr>
          <w:rFonts w:hint="eastAsia" w:hAnsi="宋体" w:cs="宋体"/>
          <w:color w:val="000000"/>
          <w:sz w:val="24"/>
        </w:rPr>
        <w:t xml:space="preserve">.</w:t>
      </w:r>
      <w:r>
        <w:rPr>
          <w:rFonts w:hint="eastAsia" w:hAnsi="宋体" w:cs="宋体"/>
          <w:color w:val="000000"/>
          <w:sz w:val="24"/>
          <w:lang w:eastAsia="zh-CN"/>
        </w:rPr>
        <w:t xml:space="preserve">报价供应商</w:t>
      </w:r>
      <w:r>
        <w:rPr>
          <w:rFonts w:hint="eastAsia" w:hAnsi="宋体" w:cs="宋体"/>
          <w:color w:val="000000"/>
          <w:sz w:val="24"/>
        </w:rPr>
        <w:t xml:space="preserve">的</w:t>
      </w:r>
      <w:r>
        <w:rPr>
          <w:rFonts w:hint="eastAsia" w:hAnsi="宋体" w:cs="宋体"/>
          <w:color w:val="000000"/>
          <w:sz w:val="24"/>
          <w:lang w:eastAsia="zh-CN"/>
        </w:rPr>
        <w:t xml:space="preserve">响应文件</w:t>
      </w:r>
      <w:r>
        <w:rPr>
          <w:rFonts w:hint="eastAsia" w:hAnsi="宋体" w:cs="宋体"/>
          <w:color w:val="000000"/>
          <w:sz w:val="24"/>
        </w:rPr>
        <w:t xml:space="preserve">上传使用的MAC地址和IP地址一致的，不同</w:t>
      </w:r>
      <w:r>
        <w:rPr>
          <w:rFonts w:hint="eastAsia" w:hAnsi="宋体" w:cs="宋体"/>
          <w:color w:val="000000"/>
          <w:sz w:val="24"/>
          <w:lang w:eastAsia="zh-CN"/>
        </w:rPr>
        <w:t xml:space="preserve">响应文件</w:t>
      </w:r>
      <w:r>
        <w:rPr>
          <w:rFonts w:hint="eastAsia" w:hAnsi="宋体" w:cs="宋体"/>
          <w:color w:val="000000"/>
          <w:sz w:val="24"/>
        </w:rPr>
        <w:t xml:space="preserve">留有相同标记标识、存在两处以上一致性错误或雷同等情况，视为</w:t>
      </w:r>
      <w:r>
        <w:rPr>
          <w:rFonts w:hint="eastAsia" w:hAnsi="宋体" w:cs="宋体"/>
          <w:color w:val="000000"/>
          <w:sz w:val="24"/>
          <w:lang w:eastAsia="zh-CN"/>
        </w:rPr>
        <w:t xml:space="preserve">报价供应商</w:t>
      </w:r>
      <w:r>
        <w:rPr>
          <w:rFonts w:hint="eastAsia" w:hAnsi="宋体" w:cs="宋体"/>
          <w:color w:val="000000"/>
          <w:sz w:val="24"/>
        </w:rPr>
        <w:t xml:space="preserve">相互围标、串标，其</w:t>
      </w:r>
      <w:r>
        <w:rPr>
          <w:rFonts w:hint="eastAsia" w:hAnsi="宋体" w:cs="宋体"/>
          <w:color w:val="000000"/>
          <w:sz w:val="24"/>
          <w:lang w:eastAsia="zh-CN"/>
        </w:rPr>
        <w:t xml:space="preserve">报价</w:t>
      </w:r>
      <w:r>
        <w:rPr>
          <w:rFonts w:hint="eastAsia" w:hAnsi="宋体" w:cs="宋体"/>
          <w:color w:val="000000"/>
          <w:sz w:val="24"/>
        </w:rPr>
        <w:t xml:space="preserve">无效；</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3</w:t>
      </w:r>
      <w:r>
        <w:rPr>
          <w:rFonts w:hint="eastAsia" w:hAnsi="宋体" w:cs="宋体"/>
          <w:color w:val="000000"/>
          <w:sz w:val="24"/>
          <w:lang w:val="en-US" w:eastAsia="zh-CN"/>
        </w:rPr>
        <w:t xml:space="preserve">3</w:t>
      </w:r>
      <w:r>
        <w:rPr>
          <w:rFonts w:hint="eastAsia" w:hAnsi="宋体" w:cs="宋体"/>
          <w:color w:val="000000"/>
          <w:sz w:val="24"/>
        </w:rPr>
        <w:t xml:space="preserve">.电子</w:t>
      </w:r>
      <w:r>
        <w:rPr>
          <w:rFonts w:hint="eastAsia" w:hAnsi="宋体" w:cs="宋体"/>
          <w:color w:val="000000"/>
          <w:sz w:val="24"/>
          <w:lang w:eastAsia="zh-CN"/>
        </w:rPr>
        <w:t xml:space="preserve">响应文件</w:t>
      </w:r>
      <w:r>
        <w:rPr>
          <w:rFonts w:hint="eastAsia" w:hAnsi="宋体" w:cs="宋体"/>
          <w:color w:val="000000"/>
          <w:sz w:val="24"/>
        </w:rPr>
        <w:t xml:space="preserve">与</w:t>
      </w:r>
      <w:r>
        <w:rPr>
          <w:rFonts w:hint="eastAsia" w:hAnsi="宋体" w:cs="宋体"/>
          <w:color w:val="000000"/>
          <w:sz w:val="24"/>
          <w:lang w:eastAsia="zh-CN"/>
        </w:rPr>
        <w:t xml:space="preserve">磋商文件</w:t>
      </w:r>
      <w:r>
        <w:rPr>
          <w:rFonts w:hint="eastAsia" w:hAnsi="宋体" w:cs="宋体"/>
          <w:color w:val="000000"/>
          <w:sz w:val="24"/>
        </w:rPr>
        <w:t xml:space="preserve">要求格式不一致而无法导入计算机评标系统；</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3</w:t>
      </w:r>
      <w:r>
        <w:rPr>
          <w:rFonts w:hint="eastAsia" w:hAnsi="宋体" w:cs="宋体"/>
          <w:color w:val="000000"/>
          <w:sz w:val="24"/>
          <w:lang w:val="en-US" w:eastAsia="zh-CN"/>
        </w:rPr>
        <w:t xml:space="preserve">4</w:t>
      </w:r>
      <w:r>
        <w:rPr>
          <w:rFonts w:hint="eastAsia" w:hAnsi="宋体" w:cs="宋体"/>
          <w:color w:val="000000"/>
          <w:sz w:val="24"/>
        </w:rPr>
        <w:t xml:space="preserve">.启用</w:t>
      </w:r>
      <w:r>
        <w:rPr>
          <w:rFonts w:hint="eastAsia" w:hAnsi="宋体" w:cs="宋体"/>
          <w:color w:val="000000"/>
          <w:sz w:val="24"/>
          <w:lang w:eastAsia="zh-CN"/>
        </w:rPr>
        <w:t xml:space="preserve">响应文件</w:t>
      </w:r>
      <w:r>
        <w:rPr>
          <w:rFonts w:hint="eastAsia" w:hAnsi="宋体" w:cs="宋体"/>
          <w:color w:val="000000"/>
          <w:sz w:val="24"/>
        </w:rPr>
        <w:t xml:space="preserve">电子文本的项目，</w:t>
      </w:r>
      <w:r>
        <w:rPr>
          <w:rFonts w:hint="eastAsia" w:hAnsi="宋体" w:cs="宋体"/>
          <w:color w:val="000000"/>
          <w:sz w:val="24"/>
          <w:lang w:eastAsia="zh-CN"/>
        </w:rPr>
        <w:t xml:space="preserve">报价供应商</w:t>
      </w:r>
      <w:r>
        <w:rPr>
          <w:rFonts w:hint="eastAsia" w:hAnsi="宋体" w:cs="宋体"/>
          <w:color w:val="000000"/>
          <w:sz w:val="24"/>
        </w:rPr>
        <w:t xml:space="preserve">因自身原因造成</w:t>
      </w:r>
      <w:r>
        <w:rPr>
          <w:rFonts w:hint="eastAsia" w:hAnsi="宋体" w:cs="宋体"/>
          <w:color w:val="000000"/>
          <w:sz w:val="24"/>
          <w:lang w:eastAsia="zh-CN"/>
        </w:rPr>
        <w:t xml:space="preserve">响应文件</w:t>
      </w:r>
      <w:r>
        <w:rPr>
          <w:rFonts w:hint="eastAsia" w:hAnsi="宋体" w:cs="宋体"/>
          <w:color w:val="000000"/>
          <w:sz w:val="24"/>
        </w:rPr>
        <w:t xml:space="preserve">电子文本无法导入应急开评标系统的，视为放弃其</w:t>
      </w:r>
      <w:r>
        <w:rPr>
          <w:rFonts w:hint="eastAsia" w:hAnsi="宋体" w:cs="宋体"/>
          <w:color w:val="000000"/>
          <w:sz w:val="24"/>
          <w:lang w:eastAsia="zh-CN"/>
        </w:rPr>
        <w:t xml:space="preserve">报价</w:t>
      </w:r>
      <w:r>
        <w:rPr>
          <w:rFonts w:hint="eastAsia" w:hAnsi="宋体" w:cs="宋体"/>
          <w:color w:val="000000"/>
          <w:sz w:val="24"/>
        </w:rPr>
        <w:t xml:space="preserve">；</w:t>
      </w:r>
      <w:r>
        <w:rPr>
          <w:rFonts w:hint="eastAsia" w:hAnsi="宋体" w:cs="宋体"/>
          <w:color w:val="000000"/>
          <w:sz w:val="24"/>
        </w:rPr>
      </w:r>
      <w:r/>
    </w:p>
    <w:p>
      <w:pPr>
        <w:pStyle w:val="734"/>
        <w:ind w:firstLine="480"/>
        <w:spacing w:line="360" w:lineRule="auto"/>
        <w:rPr>
          <w:rFonts w:hint="eastAsia" w:hAnsi="宋体" w:cs="宋体"/>
          <w:color w:val="000000"/>
          <w:sz w:val="24"/>
        </w:rPr>
      </w:pPr>
      <w:r>
        <w:rPr>
          <w:rFonts w:hint="eastAsia" w:hAnsi="宋体" w:cs="宋体"/>
          <w:color w:val="000000"/>
          <w:sz w:val="24"/>
        </w:rPr>
        <w:t xml:space="preserve">3</w:t>
      </w:r>
      <w:r>
        <w:rPr>
          <w:rFonts w:hint="eastAsia" w:hAnsi="宋体" w:cs="宋体"/>
          <w:color w:val="000000"/>
          <w:sz w:val="24"/>
          <w:lang w:val="en-US" w:eastAsia="zh-CN"/>
        </w:rPr>
        <w:t xml:space="preserve">5</w:t>
      </w:r>
      <w:r>
        <w:rPr>
          <w:rFonts w:hint="eastAsia" w:hAnsi="宋体" w:cs="宋体"/>
          <w:color w:val="000000"/>
          <w:sz w:val="24"/>
        </w:rPr>
        <w:t xml:space="preserve">.</w:t>
      </w:r>
      <w:r>
        <w:rPr>
          <w:rFonts w:hint="eastAsia" w:hAnsi="宋体" w:cs="宋体"/>
          <w:color w:val="000000"/>
          <w:sz w:val="24"/>
          <w:lang w:eastAsia="zh-CN"/>
        </w:rPr>
        <w:t xml:space="preserve">响应文件</w:t>
      </w:r>
      <w:r>
        <w:rPr>
          <w:rFonts w:hint="eastAsia" w:hAnsi="宋体" w:cs="宋体"/>
          <w:color w:val="000000"/>
          <w:sz w:val="24"/>
        </w:rPr>
        <w:t xml:space="preserve">内容不全或不符合法律法规和</w:t>
      </w:r>
      <w:r>
        <w:rPr>
          <w:rFonts w:hint="eastAsia" w:hAnsi="宋体" w:cs="宋体"/>
          <w:color w:val="000000"/>
          <w:sz w:val="24"/>
          <w:lang w:eastAsia="zh-CN"/>
        </w:rPr>
        <w:t xml:space="preserve">磋商文件</w:t>
      </w:r>
      <w:r>
        <w:rPr>
          <w:rFonts w:hint="eastAsia" w:hAnsi="宋体" w:cs="宋体"/>
          <w:color w:val="000000"/>
          <w:sz w:val="24"/>
        </w:rPr>
        <w:t xml:space="preserve">中规定的其他实质性要求的。</w:t>
      </w:r>
      <w:r>
        <w:rPr>
          <w:rFonts w:hint="eastAsia" w:hAnsi="宋体" w:cs="宋体"/>
          <w:color w:val="000000"/>
          <w:sz w:val="24"/>
        </w:rPr>
      </w:r>
      <w:r/>
    </w:p>
    <w:p>
      <w:pPr>
        <w:pStyle w:val="734"/>
        <w:ind w:firstLine="361"/>
        <w:spacing w:line="360" w:lineRule="auto"/>
        <w:rPr>
          <w:rFonts w:hint="eastAsia" w:hAnsi="宋体" w:cs="宋体"/>
          <w:b/>
          <w:color w:val="000000"/>
          <w:sz w:val="24"/>
        </w:rPr>
        <w:outlineLvl w:val="1"/>
      </w:pPr>
      <w:r>
        <w:rPr>
          <w:rFonts w:hint="eastAsia" w:ascii="黑体" w:hAnsi="宋体" w:eastAsia="黑体"/>
          <w:b/>
          <w:color w:val="000000"/>
          <w:sz w:val="24"/>
        </w:rPr>
        <w:t xml:space="preserve">（十）</w:t>
      </w:r>
      <w:r>
        <w:rPr>
          <w:rFonts w:hint="eastAsia" w:hAnsi="宋体" w:cs="宋体"/>
          <w:b/>
          <w:color w:val="000000"/>
          <w:sz w:val="24"/>
        </w:rPr>
        <w:t xml:space="preserve">磋商、评审：</w:t>
      </w:r>
      <w:r>
        <w:rPr>
          <w:rFonts w:hint="eastAsia" w:hAnsi="宋体" w:cs="宋体"/>
          <w:b/>
          <w:color w:val="000000"/>
          <w:sz w:val="24"/>
        </w:rPr>
      </w:r>
      <w:r/>
    </w:p>
    <w:p>
      <w:pPr>
        <w:pStyle w:val="734"/>
        <w:ind w:firstLine="480"/>
        <w:spacing w:line="360" w:lineRule="auto"/>
        <w:rPr>
          <w:rFonts w:hint="eastAsia" w:hAnsi="宋体" w:cs="宋体"/>
          <w:b w:val="0"/>
          <w:bCs/>
          <w:color w:val="000000"/>
          <w:sz w:val="24"/>
        </w:rPr>
      </w:pPr>
      <w:r>
        <w:rPr>
          <w:rFonts w:hint="eastAsia" w:hAnsi="宋体" w:cs="宋体"/>
          <w:bCs/>
          <w:color w:val="000000"/>
          <w:sz w:val="24"/>
        </w:rPr>
        <w:t xml:space="preserve"> </w:t>
      </w:r>
      <w:r>
        <w:rPr>
          <w:rFonts w:hint="eastAsia" w:hAnsi="宋体" w:cs="宋体"/>
          <w:b w:val="0"/>
          <w:bCs/>
          <w:color w:val="000000"/>
          <w:sz w:val="24"/>
        </w:rPr>
        <w:t xml:space="preserve">磋商、评审工作由采购代理机构负责组织，具体磋商、评审事务由依法组建的磋商小组负责。如有争议最终由磋商小组认定。</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1.所有报价供应商在采购文件规定的时间内解密各自响应文件；</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2.响应文件接收截止时间后参加报价的供应商或解密响应文件的供应商不足三家的，不开标；开标后，所有报价供应商可在线上开标大厅中看到所有报价供应商的报价；</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3.开标时，响应文件报价出现前后不一致的，按照下列规定修正：</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（1）响应文件中报价一览表（报价表）内容与响应文件中相应内容不一致的，以报价一览表（报价表）为准；</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（2）大写金额和小写金额不一致的，以大写金额为准；</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（3）单价金额小数点或者百分比有明显错位的，以报价一览表的总价为准，并修改单价；</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（4）总价金额与按单价汇总金额不一致的，以单价金额计算结果为准。</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同时出现两种以上不一致的，按照前款规定的顺序修正。修正后的报价评标委员会应当以书面形式要求报价供应商作出必要的澄清、说明或者补正，经报价供应商确认后产生约束力，报价供应商不确认的，其响应文件无效。</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4.电子响应文件与纸质响应文件（如有）不符的，以电子响应文件为准。</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5.报价供应商未参加开标的，视同认可开标结果。</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6.磋商、评审工作程序：</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磋商工作由</w:t>
      </w:r>
      <w:r>
        <w:rPr>
          <w:rFonts w:hint="eastAsia" w:hAnsi="宋体" w:cs="宋体"/>
          <w:b w:val="0"/>
          <w:bCs/>
          <w:color w:val="000000"/>
          <w:sz w:val="24"/>
          <w:lang w:eastAsia="zh-CN"/>
        </w:rPr>
        <w:t xml:space="preserve">采购代理公司</w:t>
      </w:r>
      <w:r>
        <w:rPr>
          <w:rFonts w:hint="eastAsia" w:hAnsi="宋体" w:cs="宋体"/>
          <w:b w:val="0"/>
          <w:bCs/>
          <w:color w:val="000000"/>
          <w:sz w:val="24"/>
        </w:rPr>
        <w:t xml:space="preserve">负责组织，具体评标事务由依法组建的评标委员会负责。</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（1）响应文件初审。初审分为资格性检查和符合性检查。</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1.1）资格性检查。采购人依据法律法规和采购文件的规定，对响应文件中的资格证明、投标（报价）承诺函等进行审查；通过“信用中国”网站（www.creditchina.gov.cn）、中国政府采购网（www.ccgp.gov.cn）查询报价供应商在响应文件接收截止时间之前，是否被列入失信被执行人、重大税收违法失信主体、政府采购严重违法失信行为记录名单，以确定报价供应商是否具备报价资格。信用查询结果以网页打印的形式留存并归档。</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（1.2）符合性检查。</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（1.2.1）磋商小组对响应文件的有效性、完整性、异常低价投标（响应）和对竞争性磋商文件要求的符合性进行审查，以确定是否对竞争性磋商文件的实质性要求做出响应。符合性审查内容包括但不限于：</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① 未出现不同报价供应商的响应文件异常一致或者报价呈规律性差异；未出现响应文件中同一方案有选择性报价且未声明以哪一个为准的；未出现报价超过采购文件规定的预算金额或者最高限价的；</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②　未出现经磋商小组认定报价供应商的投标报价属于启动异常低价投标（应）审查的情形之一的，且启动异常低价审查后报价供应商未能在评标现场合理的时间（30分钟）内提供书面说明、证明材料，或者提供的书面说明、证明材料不能证明其报价合理性的；报价供应商的报价畸高或畸低，但总报价与各分项报价不能相互对应，在询标时没有合理的解释或者不能提供计算依据和报价依据的；</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③　未出现电子响应文件未按采购文件要求签章的；未出现响应文件未按采购文件规定的内容和要求填写的或没有在投标系统指定位置上传对应文件、材料的；未出现电子响应文件图片、字迹模糊不清、无法辨认的；未出现响应文件未加盖报价供应商公章及法定代表人或授权代表签字和盖章的；未出现响应文件中有采购文件未允许提供的选择性内容的；</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④　未出现不同报价供应商委托同一单位或者个人办理磋商事宜；未出现不同报价供应商的响应文件载明的项目管理成员或者联系人为同一人的；未出现不同报价供应商的委托代理人、项目负责人以及其他相关人员有在同一个单位缴纳社会保险的；未出现响应文件中含有采购人不能接受的附加条件的；未出现同一响应文件中单位名称落款与公章不是同一单位的；</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1.2.2）磋商小组在对响应文件的有效性、完整性和响应程度进行审查时，可以要求报价供应商对响应文件中含义不明确、同类问题表述不一致或者有明显文字和计算错误的内容等作出必要的澄清、说明或者更正。报价供应商的澄清、说明或者更正不得超出响应文件的范围或者改变响应文件的实质性内容。</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（1.2.3）澄清有关问题。对响应文件中含义不明确、同类问题表述不一致或者有明显文字和计算错误的内容，评标委员会可以通过</w:t>
      </w:r>
      <w:r>
        <w:rPr>
          <w:rFonts w:hint="eastAsia" w:hAnsi="宋体" w:cs="宋体"/>
          <w:b w:val="0"/>
          <w:bCs/>
          <w:color w:val="000000"/>
          <w:sz w:val="24"/>
          <w:lang w:eastAsia="zh-CN"/>
        </w:rPr>
        <w:t xml:space="preserve">“苏采云”系统</w:t>
      </w:r>
      <w:r>
        <w:rPr>
          <w:rFonts w:hint="eastAsia" w:hAnsi="宋体" w:cs="宋体"/>
          <w:b w:val="0"/>
          <w:bCs/>
          <w:color w:val="000000"/>
          <w:sz w:val="24"/>
        </w:rPr>
        <w:t xml:space="preserve">发起询标，要求供应商作出必要的澄清、说明或者纠正。供应商的澄清、说明或者补正应当通过</w:t>
      </w:r>
      <w:r>
        <w:rPr>
          <w:rFonts w:hint="eastAsia" w:hAnsi="宋体" w:cs="宋体"/>
          <w:b w:val="0"/>
          <w:bCs/>
          <w:color w:val="000000"/>
          <w:sz w:val="24"/>
          <w:lang w:eastAsia="zh-CN"/>
        </w:rPr>
        <w:t xml:space="preserve">“苏采云”系统</w:t>
      </w:r>
      <w:r>
        <w:rPr>
          <w:rFonts w:hint="eastAsia" w:hAnsi="宋体" w:cs="宋体"/>
          <w:b w:val="0"/>
          <w:bCs/>
          <w:color w:val="000000"/>
          <w:sz w:val="24"/>
        </w:rPr>
        <w:t xml:space="preserve">，由其授权的代表应答并加盖电子公章，且不得超出响应文件的范围或者改变响应文件的实质性内容。</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1.3）比较与评价。本项目磋商小组对确定最终采购需求和提交最后报价的报价供应商采用综合评分法进行比较与评价。经评审有效的响应文件按采购文件中规定的评标方法和标准，由磋商小组进行比较与评价。综合评分法，是指响应文件满足采购文件全部实质性要求且按评审因素的量化指标评审得分最高的报价供应商为成交候选报价供应商的评审方法。</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（1.4）响应文件资格性检查和符合性检查结束后，凡属于“（</w:t>
      </w:r>
      <w:r>
        <w:rPr>
          <w:rFonts w:hint="eastAsia" w:hAnsi="宋体" w:cs="宋体"/>
          <w:b w:val="0"/>
          <w:bCs/>
          <w:color w:val="000000"/>
          <w:sz w:val="24"/>
          <w:lang w:val="en-US" w:eastAsia="zh-CN"/>
        </w:rPr>
        <w:t xml:space="preserve">九</w:t>
      </w:r>
      <w:r>
        <w:rPr>
          <w:rFonts w:hint="eastAsia" w:hAnsi="宋体" w:cs="宋体"/>
          <w:b w:val="0"/>
          <w:bCs/>
          <w:color w:val="000000"/>
          <w:sz w:val="24"/>
        </w:rPr>
        <w:t xml:space="preserve">）无效响应文件的确认”的响应文件不进入比较与评价程序。</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（1.5）评审小组负责对</w:t>
      </w:r>
      <w:r>
        <w:rPr>
          <w:rFonts w:hint="eastAsia" w:hAnsi="宋体" w:cs="宋体"/>
          <w:b w:val="0"/>
          <w:bCs/>
          <w:color w:val="000000"/>
          <w:sz w:val="24"/>
          <w:lang w:eastAsia="zh-CN"/>
        </w:rPr>
        <w:t xml:space="preserve">采购文件</w:t>
      </w:r>
      <w:r>
        <w:rPr>
          <w:rFonts w:hint="eastAsia" w:hAnsi="宋体" w:cs="宋体"/>
          <w:b w:val="0"/>
          <w:bCs/>
          <w:color w:val="000000"/>
          <w:sz w:val="24"/>
        </w:rPr>
        <w:t xml:space="preserve">评分标准中涉及的报价供应商价格、业绩、信誉、技术方案、性能、服务质量等内容进行评审；</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（1.6）磋商小组所有成员应当集中与单一报价供应商分别进行磋商，并给予所有参加磋商的报价供应商平等的磋商机会。</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（1.7）在磋商过程中，磋商小组可以根据采购文件和磋商情况实质性变动采购需求中的技术要求以及合同草案条款，但不得变动采购文件中的其他内容。实质性变动的内容，须经采购人代表确认。</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（1.8）对采购文件作出的实质性变动是采购文件的有效组成部分，磋商小组应当及时以书面形式同时通知所有参加磋商的报价供应商。</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（1.9）报价供应商应当按照采购文件的变动情况和磋商小组的要求重新提交响应文件，并由其授权的代表应答并加盖电子公章。报价供应商为自然人的，应当由本人签字并附身份证明。</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1.10）关于磋商报价：响应文件里的报价作为第一轮报价，然后进行第二轮报价，磋商小组根据实际情况看是否需要进行第三轮报价等等，以供应商的最后一轮报价作为最终报价，相应的清单子目单价，进行同比例调整。</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1.11）磋商结束后，磋商小组要求所有实质性响应的报价供应商在规定时间内提交最后报价，提交最后报价的报价供应商不得少于2家。采用竞争性磋商采购方式采购的政府购买服务项目（含政府和社会资本合作项目），在采购过程中符合要求的供应商（社会资本）只有2家的，竞争性磋商采购活动可以继续进行。最后报价是供应商响应文件的有效组成部分。</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（2）磋商小组各成员独立对每个有效响应的文件进行评价、打分，然后汇总每个报价供应商每项评分因素的得分。</w:t>
      </w:r>
      <w:r>
        <w:rPr>
          <w:rFonts w:hint="eastAsia" w:hAnsi="宋体" w:cs="宋体"/>
          <w:b w:val="0"/>
          <w:bCs/>
          <w:color w:val="000000"/>
          <w:sz w:val="24"/>
        </w:rPr>
      </w:r>
      <w:r/>
    </w:p>
    <w:p>
      <w:pPr>
        <w:pStyle w:val="734"/>
        <w:ind w:firstLine="480"/>
        <w:spacing w:line="360" w:lineRule="auto"/>
        <w:rPr>
          <w:rFonts w:hint="eastAsia" w:hAnsi="宋体" w:cs="宋体"/>
          <w:b w:val="0"/>
          <w:bCs/>
          <w:color w:val="000000"/>
          <w:sz w:val="24"/>
        </w:rPr>
      </w:pPr>
      <w:r>
        <w:rPr>
          <w:rFonts w:hint="eastAsia" w:hAnsi="宋体" w:cs="宋体"/>
          <w:b w:val="0"/>
          <w:bCs/>
          <w:color w:val="000000"/>
          <w:sz w:val="24"/>
        </w:rPr>
        <w:t xml:space="preserve">（3）评审全部结束后，由工作人员在公证或监督下，在评标室当场核对、汇总各报价供应商得分，确定各报价供应商总分和最终排序。</w:t>
      </w:r>
      <w:r>
        <w:rPr>
          <w:rFonts w:hint="eastAsia" w:hAnsi="宋体" w:cs="宋体"/>
          <w:b w:val="0"/>
          <w:bCs/>
          <w:color w:val="000000"/>
          <w:sz w:val="24"/>
        </w:rPr>
      </w:r>
      <w:r/>
    </w:p>
    <w:p>
      <w:pPr>
        <w:pStyle w:val="734"/>
        <w:ind w:firstLine="480"/>
        <w:spacing w:line="360" w:lineRule="auto"/>
        <w:rPr>
          <w:rFonts w:hint="eastAsia" w:hAnsi="宋体" w:cs="宋体"/>
          <w:b/>
          <w:color w:val="000000"/>
          <w:sz w:val="24"/>
        </w:rPr>
      </w:pPr>
      <w:r>
        <w:rPr>
          <w:rFonts w:hint="eastAsia" w:hAnsi="宋体" w:cs="宋体"/>
          <w:b w:val="0"/>
          <w:bCs/>
          <w:color w:val="000000"/>
          <w:sz w:val="24"/>
        </w:rPr>
        <w:t xml:space="preserve">（4）磋商小组应当根据综合评分情况，按照评审得分，由高到低顺序推荐三名以上成交候选报价供应商，并编写评审报告，评审得分相同的，按照最后报价由低到高的顺序推荐。评审得分且最后报价相同的，按照技术指标优劣顺序推荐。</w:t>
      </w:r>
      <w:r>
        <w:rPr>
          <w:rFonts w:hint="eastAsia" w:hAnsi="宋体" w:cs="宋体"/>
          <w:b/>
          <w:color w:val="000000"/>
          <w:sz w:val="24"/>
        </w:rPr>
      </w:r>
      <w:r/>
    </w:p>
    <w:p>
      <w:pPr>
        <w:pStyle w:val="734"/>
        <w:ind w:firstLine="482"/>
        <w:spacing w:line="360" w:lineRule="auto"/>
        <w:tabs>
          <w:tab w:val="left" w:pos="525" w:leader="none"/>
          <w:tab w:val="left" w:pos="945" w:leader="none"/>
        </w:tabs>
        <w:rPr>
          <w:rFonts w:hint="eastAsia" w:hAnsi="宋体" w:cs="宋体"/>
          <w:b/>
          <w:color w:val="000000"/>
          <w:sz w:val="24"/>
          <w:szCs w:val="24"/>
        </w:rPr>
        <w:outlineLvl w:val="9"/>
      </w:pPr>
      <w:r>
        <w:rPr>
          <w:rFonts w:hint="eastAsia" w:hAnsi="宋体" w:cs="宋体"/>
          <w:b/>
          <w:color w:val="000000"/>
          <w:sz w:val="24"/>
          <w:szCs w:val="24"/>
          <w:lang w:val="en-US" w:eastAsia="zh-CN"/>
        </w:rPr>
        <w:t xml:space="preserve">7</w:t>
      </w:r>
      <w:r>
        <w:rPr>
          <w:rFonts w:hint="eastAsia" w:hAnsi="宋体" w:cs="宋体"/>
          <w:b/>
          <w:color w:val="000000"/>
          <w:sz w:val="24"/>
          <w:szCs w:val="24"/>
        </w:rPr>
        <w:t xml:space="preserve">.</w:t>
      </w:r>
      <w:r>
        <w:rPr>
          <w:rFonts w:hint="eastAsia" w:hAnsi="宋体" w:cs="宋体"/>
          <w:b/>
          <w:color w:val="000000"/>
          <w:sz w:val="24"/>
        </w:rPr>
        <w:t xml:space="preserve">评标方法</w:t>
      </w:r>
      <w:r>
        <w:rPr>
          <w:rFonts w:hint="eastAsia" w:hAnsi="宋体" w:cs="宋体"/>
          <w:b/>
          <w:color w:val="000000"/>
          <w:sz w:val="24"/>
          <w:szCs w:val="24"/>
        </w:rPr>
      </w:r>
      <w:r/>
    </w:p>
    <w:p>
      <w:pPr>
        <w:pStyle w:val="734"/>
        <w:ind w:firstLine="480"/>
        <w:spacing w:line="360" w:lineRule="auto"/>
        <w:tabs>
          <w:tab w:val="left" w:pos="525" w:leader="none"/>
          <w:tab w:val="left" w:pos="945" w:leader="none"/>
        </w:tabs>
        <w:rPr>
          <w:rFonts w:hint="eastAsia" w:hAnsi="宋体" w:cs="宋体"/>
          <w:bCs/>
          <w:color w:val="000000"/>
          <w:sz w:val="24"/>
          <w:szCs w:val="24"/>
        </w:rPr>
      </w:pPr>
      <w:r>
        <w:rPr>
          <w:rFonts w:hint="eastAsia" w:hAnsi="宋体" w:cs="宋体"/>
          <w:bCs/>
          <w:color w:val="000000"/>
          <w:sz w:val="24"/>
          <w:szCs w:val="24"/>
        </w:rPr>
        <w:t xml:space="preserve">评审委员会遵循公平、公正、择优原则，独立按照评分标准分别评定报价供应商的分值；各报价供应商的最终得分为各评委所评定分值的平均值，评标结果按评审后得分由高到低顺序排列。得分相同的，按</w:t>
      </w:r>
      <w:r>
        <w:rPr>
          <w:rFonts w:hint="eastAsia" w:hAnsi="宋体" w:cs="宋体"/>
          <w:bCs/>
          <w:color w:val="000000"/>
          <w:sz w:val="24"/>
          <w:szCs w:val="24"/>
          <w:lang w:eastAsia="zh-CN"/>
        </w:rPr>
        <w:t xml:space="preserve">响应报价</w:t>
      </w:r>
      <w:r>
        <w:rPr>
          <w:rFonts w:hint="eastAsia" w:hAnsi="宋体" w:cs="宋体"/>
          <w:bCs/>
          <w:color w:val="000000"/>
          <w:sz w:val="24"/>
          <w:szCs w:val="24"/>
        </w:rPr>
        <w:t xml:space="preserve">由低到高顺序排列。得分且</w:t>
      </w:r>
      <w:r>
        <w:rPr>
          <w:rFonts w:hint="eastAsia" w:hAnsi="宋体" w:cs="宋体"/>
          <w:bCs/>
          <w:color w:val="000000"/>
          <w:sz w:val="24"/>
          <w:szCs w:val="24"/>
          <w:lang w:eastAsia="zh-CN"/>
        </w:rPr>
        <w:t xml:space="preserve">响应报价</w:t>
      </w:r>
      <w:r>
        <w:rPr>
          <w:rFonts w:hint="eastAsia" w:hAnsi="宋体" w:cs="宋体"/>
          <w:bCs/>
          <w:color w:val="000000"/>
          <w:sz w:val="24"/>
          <w:szCs w:val="24"/>
        </w:rPr>
        <w:t xml:space="preserve">相同的并列,</w:t>
      </w:r>
      <w:r>
        <w:rPr>
          <w:rFonts w:hint="eastAsia" w:hAnsi="宋体" w:cs="宋体"/>
          <w:bCs/>
          <w:color w:val="000000"/>
          <w:sz w:val="24"/>
          <w:szCs w:val="24"/>
          <w:lang w:eastAsia="zh-CN"/>
        </w:rPr>
        <w:t xml:space="preserve">成交</w:t>
      </w:r>
      <w:r>
        <w:rPr>
          <w:rFonts w:hint="eastAsia" w:hAnsi="宋体" w:cs="宋体"/>
          <w:bCs/>
          <w:color w:val="000000"/>
          <w:sz w:val="24"/>
          <w:szCs w:val="24"/>
        </w:rPr>
        <w:t xml:space="preserve">候选人并列的按方案优劣顺序排列。</w:t>
      </w:r>
      <w:r>
        <w:rPr>
          <w:rFonts w:hint="eastAsia" w:hAnsi="宋体" w:cs="宋体"/>
          <w:bCs/>
          <w:color w:val="000000"/>
          <w:sz w:val="24"/>
          <w:szCs w:val="24"/>
          <w:lang w:eastAsia="zh-CN"/>
        </w:rPr>
        <w:t xml:space="preserve">响应文件</w:t>
      </w:r>
      <w:r>
        <w:rPr>
          <w:rFonts w:hint="eastAsia" w:hAnsi="宋体" w:cs="宋体"/>
          <w:bCs/>
          <w:color w:val="000000"/>
          <w:sz w:val="24"/>
          <w:szCs w:val="24"/>
        </w:rPr>
        <w:t xml:space="preserve">满足</w:t>
      </w:r>
      <w:r>
        <w:rPr>
          <w:rFonts w:hint="eastAsia" w:hAnsi="宋体" w:cs="宋体"/>
          <w:bCs/>
          <w:color w:val="000000"/>
          <w:sz w:val="24"/>
          <w:szCs w:val="24"/>
          <w:lang w:eastAsia="zh-CN"/>
        </w:rPr>
        <w:t xml:space="preserve">磋商文件</w:t>
      </w:r>
      <w:r>
        <w:rPr>
          <w:rFonts w:hint="eastAsia" w:hAnsi="宋体" w:cs="宋体"/>
          <w:bCs/>
          <w:color w:val="000000"/>
          <w:sz w:val="24"/>
          <w:szCs w:val="24"/>
        </w:rPr>
        <w:t xml:space="preserve">全部实质性要求。未列入本评分细则的其他条件不作为评分内容。（计分均保留2位小数）</w:t>
      </w:r>
      <w:r>
        <w:rPr>
          <w:rFonts w:hint="eastAsia" w:hAnsi="宋体" w:cs="宋体"/>
          <w:bCs/>
          <w:color w:val="000000"/>
          <w:sz w:val="24"/>
          <w:szCs w:val="24"/>
        </w:rPr>
      </w:r>
      <w:r/>
    </w:p>
    <w:p>
      <w:pPr>
        <w:pStyle w:val="734"/>
        <w:ind w:firstLine="482"/>
        <w:spacing w:line="360" w:lineRule="auto"/>
        <w:tabs>
          <w:tab w:val="left" w:pos="525" w:leader="none"/>
          <w:tab w:val="left" w:pos="945" w:leader="none"/>
        </w:tabs>
        <w:rPr>
          <w:rFonts w:hint="eastAsia" w:hAnsi="宋体" w:cs="宋体"/>
          <w:b/>
          <w:color w:val="000000"/>
          <w:sz w:val="24"/>
          <w:szCs w:val="24"/>
          <w:highlight w:val="none"/>
        </w:rPr>
      </w:pPr>
      <w:r>
        <w:rPr>
          <w:rFonts w:hint="eastAsia" w:hAnsi="宋体" w:cs="宋体"/>
          <w:b/>
          <w:color w:val="000000"/>
          <w:sz w:val="24"/>
          <w:szCs w:val="24"/>
          <w:highlight w:val="none"/>
          <w:lang w:val="en-US" w:eastAsia="zh-CN"/>
        </w:rPr>
        <w:t xml:space="preserve">7</w:t>
      </w:r>
      <w:r>
        <w:rPr>
          <w:rFonts w:hint="eastAsia" w:hAnsi="宋体" w:cs="宋体"/>
          <w:b/>
          <w:color w:val="000000"/>
          <w:sz w:val="24"/>
          <w:szCs w:val="24"/>
          <w:highlight w:val="none"/>
        </w:rPr>
        <w:t xml:space="preserve">.1评分标准</w:t>
      </w:r>
      <w:r>
        <w:rPr>
          <w:rFonts w:hint="eastAsia" w:hAnsi="宋体" w:cs="宋体"/>
          <w:b/>
          <w:color w:val="000000"/>
          <w:sz w:val="24"/>
          <w:szCs w:val="24"/>
          <w:highlight w:val="none"/>
        </w:rPr>
      </w:r>
      <w:r/>
    </w:p>
    <w:p>
      <w:pPr>
        <w:pStyle w:val="734"/>
        <w:ind w:firstLine="480"/>
        <w:spacing w:line="360" w:lineRule="auto"/>
        <w:tabs>
          <w:tab w:val="left" w:pos="1365" w:leader="none"/>
        </w:tabs>
        <w:rPr>
          <w:rFonts w:ascii="宋体" w:hAnsi="宋体" w:cs="宋体"/>
          <w:bCs/>
          <w:sz w:val="24"/>
        </w:rPr>
      </w:pPr>
      <w:r>
        <w:rPr>
          <w:rFonts w:hint="eastAsia" w:ascii="宋体" w:hAnsi="宋体" w:cs="宋体"/>
          <w:bCs/>
          <w:sz w:val="24"/>
          <w:lang w:val="en-US" w:eastAsia="zh-CN"/>
        </w:rPr>
        <w:t xml:space="preserve">7.1.1</w:t>
      </w:r>
      <w:r>
        <w:rPr>
          <w:rFonts w:hint="eastAsia" w:ascii="宋体" w:hAnsi="宋体" w:cs="宋体"/>
          <w:bCs/>
          <w:sz w:val="24"/>
        </w:rPr>
        <w:t xml:space="preserve">报价供应商通过资格性与符合性审查的，方可进入比较与评价程序。</w:t>
      </w:r>
      <w:r>
        <w:rPr>
          <w:rFonts w:ascii="宋体" w:hAnsi="宋体" w:cs="宋体"/>
          <w:bCs/>
          <w:sz w:val="24"/>
        </w:rPr>
      </w:r>
      <w:r/>
    </w:p>
    <w:p>
      <w:pPr>
        <w:pStyle w:val="734"/>
        <w:ind w:firstLine="482"/>
        <w:jc w:val="left"/>
        <w:spacing w:line="360" w:lineRule="auto"/>
        <w:rPr>
          <w:rFonts w:hint="eastAsia" w:ascii="宋体" w:hAnsi="宋体" w:eastAsia="宋体" w:cs="宋体"/>
          <w:b/>
          <w:sz w:val="24"/>
          <w:szCs w:val="24"/>
        </w:rPr>
      </w:pPr>
      <w:r>
        <w:rPr>
          <w:rFonts w:hint="eastAsia" w:ascii="宋体" w:hAnsi="宋体"/>
          <w:b/>
          <w:sz w:val="24"/>
        </w:rPr>
        <w:t xml:space="preserve">比较与评价采用综合评分法（计分均保留2位小数），磋商小组遵循公平、公正、</w:t>
      </w:r>
      <w:r>
        <w:rPr>
          <w:rFonts w:hint="eastAsia" w:ascii="宋体" w:hAnsi="宋体" w:eastAsia="宋体" w:cs="宋体"/>
          <w:b/>
          <w:sz w:val="24"/>
          <w:szCs w:val="24"/>
        </w:rPr>
        <w:t xml:space="preserve">择优原则，按照评审得分由高到低顺序推荐3名</w:t>
      </w:r>
      <w:r>
        <w:rPr>
          <w:rFonts w:hint="eastAsia" w:ascii="宋体" w:hAnsi="宋体" w:eastAsia="宋体" w:cs="宋体"/>
          <w:b/>
          <w:sz w:val="24"/>
          <w:szCs w:val="24"/>
          <w:lang w:val="en-US" w:eastAsia="zh-CN"/>
        </w:rPr>
        <w:t xml:space="preserve">以上</w:t>
      </w:r>
      <w:r>
        <w:rPr>
          <w:rFonts w:hint="eastAsia" w:ascii="宋体" w:hAnsi="宋体" w:eastAsia="宋体" w:cs="宋体"/>
          <w:b/>
          <w:sz w:val="24"/>
          <w:szCs w:val="24"/>
        </w:rPr>
        <w:t xml:space="preserve">成交候选供应商，并编写评审报告。[如本项目为市场竞争不充分的科研项目</w:t>
      </w:r>
      <w:r>
        <w:rPr>
          <w:rFonts w:hint="eastAsia" w:ascii="宋体" w:hAnsi="宋体" w:eastAsia="宋体" w:cs="宋体"/>
          <w:color w:val="333333"/>
          <w:sz w:val="24"/>
          <w:szCs w:val="24"/>
          <w:lang w:eastAsia="zh-CN"/>
        </w:rPr>
        <w:t xml:space="preserve">，</w:t>
      </w:r>
      <w:r>
        <w:rPr>
          <w:rFonts w:hint="eastAsia" w:ascii="宋体" w:hAnsi="宋体" w:eastAsia="宋体" w:cs="宋体"/>
          <w:b/>
          <w:sz w:val="24"/>
          <w:szCs w:val="24"/>
        </w:rPr>
        <w:t xml:space="preserve">以及需要扶持的科技成果转化项目</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按财库〔2015〕124号规定属于政府购买服务项目（含政府和社会资本合作项目）</w:t>
      </w:r>
      <w:r>
        <w:rPr>
          <w:rFonts w:hint="eastAsia" w:ascii="宋体" w:hAnsi="宋体" w:eastAsia="宋体" w:cs="宋体"/>
          <w:b/>
          <w:sz w:val="24"/>
          <w:szCs w:val="24"/>
          <w:lang w:val="en-US" w:eastAsia="zh-CN"/>
        </w:rPr>
        <w:t xml:space="preserve">采购过程中符合要求的供应商（社会资本）只有2家的，竞争性磋商可以继续</w:t>
      </w:r>
      <w:r>
        <w:rPr>
          <w:rFonts w:hint="eastAsia" w:ascii="宋体" w:hAnsi="宋体" w:eastAsia="宋体" w:cs="宋体"/>
          <w:b/>
          <w:sz w:val="24"/>
          <w:szCs w:val="24"/>
        </w:rPr>
        <w:t xml:space="preserve">]评审得分相同的，按照最后报价由低到高的顺序推荐。评审得分且最后报价相同的，按照技术指标优劣顺序推荐。</w:t>
      </w:r>
      <w:r>
        <w:rPr>
          <w:rFonts w:hint="eastAsia" w:ascii="宋体" w:hAnsi="宋体" w:eastAsia="宋体" w:cs="宋体"/>
          <w:b/>
          <w:sz w:val="24"/>
          <w:szCs w:val="24"/>
        </w:rPr>
      </w:r>
      <w:r/>
    </w:p>
    <w:p>
      <w:pPr>
        <w:pStyle w:val="734"/>
        <w:ind w:firstLine="482"/>
        <w:jc w:val="left"/>
        <w:spacing w:line="360" w:lineRule="auto"/>
        <w:rPr>
          <w:rFonts w:hint="eastAsia" w:ascii="宋体" w:hAnsi="宋体" w:eastAsia="宋体" w:cs="Times New Roman"/>
          <w:b/>
          <w:sz w:val="24"/>
        </w:rPr>
      </w:pPr>
      <w:r>
        <w:rPr>
          <w:rFonts w:hint="eastAsia" w:ascii="宋体" w:hAnsi="宋体" w:eastAsia="宋体" w:cs="Times New Roman"/>
          <w:b/>
          <w:sz w:val="24"/>
          <w:lang w:val="en-US" w:eastAsia="zh-CN"/>
        </w:rPr>
        <w:t xml:space="preserve">7.1.2</w:t>
      </w:r>
      <w:r>
        <w:rPr>
          <w:rFonts w:hint="eastAsia" w:ascii="宋体" w:hAnsi="宋体" w:eastAsia="宋体" w:cs="Times New Roman"/>
          <w:b/>
          <w:sz w:val="24"/>
        </w:rPr>
        <w:t xml:space="preserve">具体评审标准如下：</w:t>
      </w:r>
      <w:r>
        <w:rPr>
          <w:rFonts w:hint="eastAsia" w:ascii="宋体" w:hAnsi="宋体" w:eastAsia="宋体" w:cs="Times New Roman"/>
          <w:b/>
          <w:sz w:val="24"/>
        </w:rPr>
      </w:r>
      <w:r/>
    </w:p>
    <w:p>
      <w:pPr>
        <w:pStyle w:val="734"/>
        <w:ind w:firstLine="482"/>
        <w:jc w:val="left"/>
        <w:spacing w:line="360" w:lineRule="auto"/>
        <w:rPr>
          <w:rFonts w:hint="eastAsia" w:ascii="宋体" w:hAnsi="宋体" w:eastAsia="宋体" w:cs="Times New Roman"/>
          <w:b/>
          <w:sz w:val="24"/>
        </w:rPr>
      </w:pPr>
      <w:r>
        <w:rPr>
          <w:rFonts w:hint="eastAsia" w:ascii="宋体" w:hAnsi="宋体" w:eastAsia="宋体" w:cs="Times New Roman"/>
          <w:b/>
          <w:sz w:val="24"/>
        </w:rPr>
        <w:t xml:space="preserve">特别注意：本项目采用暗标形式，</w:t>
      </w:r>
      <w:r>
        <w:rPr>
          <w:rFonts w:hint="eastAsia" w:ascii="宋体" w:hAnsi="宋体" w:eastAsia="宋体" w:cs="Times New Roman"/>
          <w:b/>
          <w:sz w:val="24"/>
          <w:lang w:eastAsia="zh-CN"/>
        </w:rPr>
        <w:t xml:space="preserve">报价供应商</w:t>
      </w:r>
      <w:r>
        <w:rPr>
          <w:rFonts w:hint="eastAsia" w:ascii="宋体" w:hAnsi="宋体" w:eastAsia="宋体" w:cs="Times New Roman"/>
          <w:b/>
          <w:sz w:val="24"/>
        </w:rPr>
        <w:t xml:space="preserve">须对商务部分和技术文件部分分别进行制作。其中技术文件部分属于暗标，</w:t>
      </w:r>
      <w:r>
        <w:rPr>
          <w:rFonts w:hint="eastAsia" w:ascii="宋体" w:hAnsi="宋体" w:eastAsia="宋体" w:cs="Times New Roman"/>
          <w:b/>
          <w:sz w:val="24"/>
          <w:lang w:eastAsia="zh-CN"/>
        </w:rPr>
        <w:t xml:space="preserve">报价供应商</w:t>
      </w:r>
      <w:r>
        <w:rPr>
          <w:rFonts w:hint="eastAsia" w:ascii="宋体" w:hAnsi="宋体" w:eastAsia="宋体" w:cs="Times New Roman"/>
          <w:b/>
          <w:sz w:val="24"/>
        </w:rPr>
        <w:t xml:space="preserve">在制作技术文件部分相关内容时不得有体现</w:t>
      </w:r>
      <w:r>
        <w:rPr>
          <w:rFonts w:hint="eastAsia" w:ascii="宋体" w:hAnsi="宋体" w:eastAsia="宋体" w:cs="Times New Roman"/>
          <w:b/>
          <w:sz w:val="24"/>
          <w:lang w:eastAsia="zh-CN"/>
        </w:rPr>
        <w:t xml:space="preserve">报价供应商</w:t>
      </w:r>
      <w:r>
        <w:rPr>
          <w:rFonts w:hint="eastAsia" w:ascii="宋体" w:hAnsi="宋体" w:eastAsia="宋体" w:cs="Times New Roman"/>
          <w:b/>
          <w:sz w:val="24"/>
        </w:rPr>
        <w:t xml:space="preserve">身份的内容，否则</w:t>
      </w:r>
      <w:r>
        <w:rPr>
          <w:rFonts w:hint="eastAsia" w:ascii="宋体" w:hAnsi="宋体" w:eastAsia="宋体" w:cs="Times New Roman"/>
          <w:b/>
          <w:sz w:val="24"/>
          <w:lang w:eastAsia="zh-CN"/>
        </w:rPr>
        <w:t xml:space="preserve">报价</w:t>
      </w:r>
      <w:r>
        <w:rPr>
          <w:rFonts w:hint="eastAsia" w:ascii="宋体" w:hAnsi="宋体" w:eastAsia="宋体" w:cs="Times New Roman"/>
          <w:b/>
          <w:sz w:val="24"/>
        </w:rPr>
        <w:t xml:space="preserve">无效。</w:t>
      </w:r>
      <w:r>
        <w:rPr>
          <w:rFonts w:hint="eastAsia" w:ascii="宋体" w:hAnsi="宋体" w:eastAsia="宋体" w:cs="Times New Roman"/>
          <w:b/>
          <w:sz w:val="24"/>
        </w:rPr>
      </w:r>
      <w:r/>
    </w:p>
    <w:p>
      <w:pPr>
        <w:pStyle w:val="734"/>
        <w:ind w:firstLine="482"/>
        <w:jc w:val="left"/>
        <w:spacing w:line="360" w:lineRule="auto"/>
        <w:rPr>
          <w:rFonts w:hint="eastAsia" w:ascii="宋体" w:hAnsi="宋体" w:eastAsia="宋体" w:cs="Times New Roman"/>
          <w:b/>
          <w:sz w:val="24"/>
        </w:rPr>
      </w:pPr>
      <w:r>
        <w:rPr>
          <w:rFonts w:hint="eastAsia" w:ascii="宋体" w:hAnsi="宋体" w:eastAsia="宋体" w:cs="Times New Roman"/>
          <w:b/>
          <w:sz w:val="24"/>
          <w:lang w:val="en-US" w:eastAsia="zh-CN"/>
        </w:rPr>
        <w:t xml:space="preserve">7.1.3</w:t>
      </w:r>
      <w:r>
        <w:rPr>
          <w:rFonts w:hint="eastAsia" w:ascii="宋体" w:hAnsi="宋体" w:eastAsia="宋体" w:cs="Times New Roman"/>
          <w:b/>
          <w:sz w:val="24"/>
        </w:rPr>
        <w:t xml:space="preserve">评分项目及分值：</w:t>
      </w:r>
      <w:r>
        <w:rPr>
          <w:rFonts w:hint="eastAsia" w:ascii="宋体" w:hAnsi="宋体" w:eastAsia="宋体" w:cs="Times New Roman"/>
          <w:b/>
          <w:sz w:val="24"/>
        </w:rPr>
      </w:r>
      <w:r/>
    </w:p>
    <w:p>
      <w:pPr>
        <w:pStyle w:val="734"/>
        <w:ind w:firstLine="482"/>
        <w:jc w:val="left"/>
        <w:spacing w:line="360" w:lineRule="auto"/>
        <w:rPr>
          <w:rFonts w:hint="eastAsia" w:ascii="宋体" w:hAnsi="宋体" w:eastAsia="宋体" w:cs="Times New Roman"/>
          <w:b/>
          <w:sz w:val="24"/>
        </w:rPr>
      </w:pPr>
      <w:r>
        <w:rPr>
          <w:rFonts w:hint="eastAsia" w:ascii="宋体" w:hAnsi="宋体" w:eastAsia="宋体" w:cs="Times New Roman"/>
          <w:b/>
          <w:sz w:val="24"/>
        </w:rPr>
        <w:t xml:space="preserve">（一）</w:t>
      </w:r>
      <w:r>
        <w:rPr>
          <w:rFonts w:hint="eastAsia" w:ascii="宋体" w:hAnsi="宋体" w:eastAsia="宋体" w:cs="Times New Roman"/>
          <w:b/>
          <w:sz w:val="24"/>
          <w:lang w:val="en-US" w:eastAsia="zh-CN"/>
        </w:rPr>
        <w:t xml:space="preserve">报价</w:t>
      </w:r>
      <w:r>
        <w:rPr>
          <w:rFonts w:hint="eastAsia" w:ascii="宋体" w:hAnsi="宋体" w:eastAsia="宋体" w:cs="Times New Roman"/>
          <w:b/>
          <w:sz w:val="24"/>
        </w:rPr>
        <w:t xml:space="preserve">   </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     </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 </w:t>
      </w:r>
      <w:r>
        <w:rPr>
          <w:rFonts w:hint="eastAsia" w:ascii="宋体" w:hAnsi="宋体" w:eastAsia="宋体" w:cs="Times New Roman"/>
          <w:b/>
          <w:sz w:val="24"/>
          <w:lang w:val="en-US" w:eastAsia="zh-CN"/>
        </w:rPr>
        <w:t xml:space="preserve">  25</w:t>
      </w:r>
      <w:r>
        <w:rPr>
          <w:rFonts w:hint="eastAsia" w:ascii="宋体" w:hAnsi="宋体" w:eastAsia="宋体" w:cs="Times New Roman"/>
          <w:b/>
          <w:sz w:val="24"/>
        </w:rPr>
        <w:t xml:space="preserve">分</w:t>
      </w:r>
      <w:r>
        <w:rPr>
          <w:rFonts w:hint="eastAsia" w:ascii="宋体" w:hAnsi="宋体" w:eastAsia="宋体" w:cs="Times New Roman"/>
          <w:b/>
          <w:sz w:val="24"/>
        </w:rPr>
      </w:r>
      <w:r/>
    </w:p>
    <w:p>
      <w:pPr>
        <w:pStyle w:val="734"/>
        <w:ind w:firstLine="482"/>
        <w:jc w:val="left"/>
        <w:spacing w:line="360" w:lineRule="auto"/>
        <w:rPr>
          <w:rFonts w:hint="eastAsia" w:ascii="宋体" w:hAnsi="宋体" w:eastAsia="宋体" w:cs="Times New Roman"/>
          <w:b/>
          <w:sz w:val="24"/>
        </w:rPr>
      </w:pPr>
      <w:r>
        <w:rPr>
          <w:rFonts w:hint="eastAsia" w:ascii="宋体" w:hAnsi="宋体" w:eastAsia="宋体" w:cs="Times New Roman"/>
          <w:b/>
          <w:sz w:val="24"/>
        </w:rPr>
        <w:t xml:space="preserve">（二）</w:t>
      </w:r>
      <w:r>
        <w:rPr>
          <w:rFonts w:hint="eastAsia" w:ascii="宋体" w:hAnsi="宋体" w:eastAsia="宋体" w:cs="Times New Roman"/>
          <w:b/>
          <w:sz w:val="24"/>
          <w:lang w:val="en-US" w:eastAsia="zh-CN"/>
        </w:rPr>
        <w:t xml:space="preserve">商务部分</w:t>
      </w:r>
      <w:r>
        <w:rPr>
          <w:rFonts w:hint="eastAsia" w:ascii="宋体" w:hAnsi="宋体" w:eastAsia="宋体" w:cs="Times New Roman"/>
          <w:b/>
          <w:sz w:val="24"/>
        </w:rPr>
        <w:t xml:space="preserve">      </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 </w:t>
      </w:r>
      <w:r>
        <w:rPr>
          <w:rFonts w:hint="eastAsia" w:ascii="宋体" w:hAnsi="宋体" w:eastAsia="宋体" w:cs="Times New Roman"/>
          <w:b/>
          <w:sz w:val="24"/>
          <w:lang w:val="en-US" w:eastAsia="zh-CN"/>
        </w:rPr>
        <w:t xml:space="preserve">  18</w:t>
      </w:r>
      <w:r>
        <w:rPr>
          <w:rFonts w:hint="eastAsia" w:ascii="宋体" w:hAnsi="宋体" w:eastAsia="宋体" w:cs="Times New Roman"/>
          <w:b/>
          <w:sz w:val="24"/>
        </w:rPr>
        <w:t xml:space="preserve">分</w:t>
      </w:r>
      <w:r>
        <w:rPr>
          <w:rFonts w:hint="eastAsia" w:ascii="宋体" w:hAnsi="宋体" w:eastAsia="宋体" w:cs="Times New Roman"/>
          <w:b/>
          <w:sz w:val="24"/>
        </w:rPr>
      </w:r>
      <w:r/>
    </w:p>
    <w:p>
      <w:pPr>
        <w:pStyle w:val="734"/>
        <w:ind w:firstLine="482"/>
        <w:jc w:val="left"/>
        <w:spacing w:line="360" w:lineRule="auto"/>
        <w:rPr>
          <w:rFonts w:hint="eastAsia" w:ascii="宋体" w:hAnsi="宋体" w:eastAsia="宋体" w:cs="Times New Roman"/>
          <w:b/>
          <w:sz w:val="24"/>
        </w:rPr>
      </w:pPr>
      <w:r>
        <w:rPr>
          <w:rFonts w:hint="eastAsia" w:ascii="宋体" w:hAnsi="宋体" w:eastAsia="宋体" w:cs="Times New Roman"/>
          <w:b/>
          <w:sz w:val="24"/>
        </w:rPr>
        <w:t xml:space="preserve">（三）技术</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lang w:eastAsia="zh-CN"/>
        </w:rPr>
        <w:t xml:space="preserve">（</w:t>
      </w:r>
      <w:r>
        <w:rPr>
          <w:rFonts w:hint="eastAsia" w:ascii="宋体" w:hAnsi="宋体" w:eastAsia="宋体" w:cs="Times New Roman"/>
          <w:b/>
          <w:sz w:val="24"/>
          <w:lang w:val="en-US" w:eastAsia="zh-CN"/>
        </w:rPr>
        <w:t xml:space="preserve">暗标</w:t>
      </w:r>
      <w:r>
        <w:rPr>
          <w:rFonts w:hint="eastAsia" w:ascii="宋体" w:hAnsi="宋体" w:eastAsia="宋体" w:cs="Times New Roman"/>
          <w:b/>
          <w:sz w:val="24"/>
          <w:lang w:eastAsia="zh-CN"/>
        </w:rPr>
        <w:t xml:space="preserve">）</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 </w:t>
      </w:r>
      <w:r>
        <w:rPr>
          <w:rFonts w:hint="eastAsia" w:ascii="宋体" w:hAnsi="宋体" w:eastAsia="宋体" w:cs="Times New Roman"/>
          <w:b/>
          <w:sz w:val="24"/>
          <w:lang w:val="en-US" w:eastAsia="zh-CN"/>
        </w:rPr>
        <w:t xml:space="preserve">57</w:t>
      </w:r>
      <w:r>
        <w:rPr>
          <w:rFonts w:hint="eastAsia" w:ascii="宋体" w:hAnsi="宋体" w:eastAsia="宋体" w:cs="Times New Roman"/>
          <w:b/>
          <w:sz w:val="24"/>
        </w:rPr>
        <w:t xml:space="preserve">分</w:t>
      </w:r>
      <w:r>
        <w:rPr>
          <w:rFonts w:hint="eastAsia" w:ascii="宋体" w:hAnsi="宋体" w:eastAsia="宋体" w:cs="Times New Roman"/>
          <w:b/>
          <w:sz w:val="24"/>
        </w:rPr>
      </w:r>
      <w:r/>
    </w:p>
    <w:tbl>
      <w:tblPr>
        <w:tblpPr w:horzAnchor="page" w:tblpX="1067" w:vertAnchor="text" w:tblpY="39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1677"/>
        <w:gridCol w:w="868"/>
        <w:gridCol w:w="6938"/>
      </w:tblGrid>
      <w:tr>
        <w:trPr>
          <w:trHeight w:val="354"/>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eastAsia="en-US"/>
              </w:rPr>
              <w:framePr w:vAnchor="text" w:hAnchor="page" w:x="1067" w:y="396"/>
            </w:pPr>
            <w:r>
              <w:rPr>
                <w:rFonts w:hint="eastAsia" w:ascii="宋体" w:hAnsi="宋体" w:eastAsia="宋体" w:cs="宋体"/>
                <w:b/>
                <w:bCs/>
                <w:color w:val="000000"/>
                <w:sz w:val="24"/>
                <w:szCs w:val="24"/>
                <w:highlight w:val="none"/>
                <w:lang w:eastAsia="en-US"/>
              </w:rPr>
              <w:t xml:space="preserve">序号</w:t>
            </w:r>
            <w:r>
              <w:rPr>
                <w:rFonts w:hint="eastAsia" w:ascii="宋体" w:hAnsi="宋体" w:eastAsia="宋体" w:cs="宋体"/>
                <w:b/>
                <w:bCs/>
                <w:color w:val="000000"/>
                <w:sz w:val="24"/>
                <w:szCs w:val="24"/>
                <w:highlight w:val="none"/>
                <w:lang w:eastAsia="en-US"/>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eastAsia="en-US"/>
              </w:rPr>
              <w:framePr w:vAnchor="text" w:hAnchor="page" w:x="1067" w:y="396"/>
            </w:pPr>
            <w:r>
              <w:rPr>
                <w:rFonts w:hint="eastAsia" w:ascii="宋体" w:hAnsi="宋体" w:eastAsia="宋体" w:cs="宋体"/>
                <w:b/>
                <w:bCs/>
                <w:color w:val="000000"/>
                <w:sz w:val="24"/>
                <w:szCs w:val="24"/>
                <w:highlight w:val="none"/>
                <w:lang w:eastAsia="en-US"/>
              </w:rPr>
              <w:t xml:space="preserve">评审项目</w:t>
            </w:r>
            <w:r>
              <w:rPr>
                <w:rFonts w:hint="eastAsia" w:ascii="宋体" w:hAnsi="宋体" w:eastAsia="宋体" w:cs="宋体"/>
                <w:b/>
                <w:bCs/>
                <w:color w:val="000000"/>
                <w:sz w:val="24"/>
                <w:szCs w:val="24"/>
                <w:highlight w:val="none"/>
                <w:lang w:eastAsia="en-US"/>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eastAsia="en-US"/>
              </w:rPr>
              <w:framePr w:vAnchor="text" w:hAnchor="page" w:x="1067" w:y="396"/>
            </w:pPr>
            <w:r>
              <w:rPr>
                <w:rFonts w:hint="eastAsia" w:ascii="宋体" w:hAnsi="宋体" w:eastAsia="宋体" w:cs="宋体"/>
                <w:b/>
                <w:bCs/>
                <w:color w:val="000000"/>
                <w:sz w:val="24"/>
                <w:szCs w:val="24"/>
                <w:highlight w:val="none"/>
                <w:lang w:eastAsia="en-US"/>
              </w:rPr>
              <w:t xml:space="preserve">分值</w:t>
            </w:r>
            <w:r>
              <w:rPr>
                <w:rFonts w:hint="eastAsia" w:ascii="宋体" w:hAnsi="宋体" w:eastAsia="宋体" w:cs="宋体"/>
                <w:b/>
                <w:bCs/>
                <w:color w:val="000000"/>
                <w:sz w:val="24"/>
                <w:szCs w:val="24"/>
                <w:highlight w:val="none"/>
                <w:lang w:eastAsia="en-US"/>
              </w:rPr>
            </w:r>
            <w:r/>
          </w:p>
        </w:tc>
        <w:tc>
          <w:tcPr>
            <w:tcW w:w="693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eastAsia="en-US"/>
              </w:rPr>
              <w:framePr w:vAnchor="text" w:hAnchor="page" w:x="1067" w:y="396"/>
            </w:pPr>
            <w:r>
              <w:rPr>
                <w:rFonts w:hint="eastAsia" w:ascii="宋体" w:hAnsi="宋体" w:eastAsia="宋体" w:cs="宋体"/>
                <w:b/>
                <w:bCs/>
                <w:color w:val="000000"/>
                <w:sz w:val="24"/>
                <w:szCs w:val="24"/>
                <w:highlight w:val="none"/>
                <w:lang w:eastAsia="en-US"/>
              </w:rPr>
              <w:t xml:space="preserve">评审细则</w:t>
            </w:r>
            <w:r>
              <w:rPr>
                <w:rFonts w:hint="eastAsia" w:ascii="宋体" w:hAnsi="宋体" w:eastAsia="宋体" w:cs="宋体"/>
                <w:b/>
                <w:bCs/>
                <w:color w:val="000000"/>
                <w:sz w:val="24"/>
                <w:szCs w:val="24"/>
                <w:highlight w:val="none"/>
                <w:lang w:eastAsia="en-US"/>
              </w:rPr>
            </w:r>
            <w:r/>
          </w:p>
        </w:tc>
      </w:tr>
      <w:tr>
        <w:trPr>
          <w:trHeight w:val="90"/>
        </w:trPr>
        <w:tc>
          <w:tcPr>
            <w:gridSpan w:val="4"/>
            <w:tcW w:w="9946" w:type="dxa"/>
            <w:vAlign w:val="center"/>
            <w:textDirection w:val="lrTb"/>
            <w:noWrap w:val="false"/>
          </w:tcPr>
          <w:p>
            <w:pPr>
              <w:pStyle w:val="734"/>
              <w:ind w:right="129"/>
              <w:jc w:val="left"/>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b/>
                <w:bCs/>
                <w:color w:val="000000"/>
                <w:sz w:val="24"/>
                <w:szCs w:val="24"/>
                <w:highlight w:val="none"/>
              </w:rPr>
              <w:t xml:space="preserve">（一）</w:t>
            </w:r>
            <w:r>
              <w:rPr>
                <w:rFonts w:hint="eastAsia" w:ascii="宋体" w:hAnsi="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274"/>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eastAsia="zh-CN"/>
              </w:rPr>
              <w:framePr w:vAnchor="text" w:hAnchor="page" w:x="1067" w:y="396"/>
            </w:pPr>
            <w:r>
              <w:rPr>
                <w:rFonts w:hint="eastAsia" w:ascii="宋体" w:hAnsi="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rPr>
              <w:framePr w:vAnchor="text" w:hAnchor="page" w:x="1067" w:y="396"/>
            </w:pPr>
            <w:r>
              <w:rPr>
                <w:rFonts w:hint="eastAsia" w:ascii="宋体" w:hAnsi="宋体" w:eastAsia="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r>
            <w:r/>
          </w:p>
        </w:tc>
        <w:tc>
          <w:tcPr>
            <w:tcW w:w="6938" w:type="dxa"/>
            <w:vAlign w:val="center"/>
            <w:textDirection w:val="lrTb"/>
            <w:noWrap w:val="false"/>
          </w:tcPr>
          <w:p>
            <w:pPr>
              <w:pStyle w:val="734"/>
              <w:ind w:right="129"/>
              <w:jc w:val="left"/>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color w:val="000000"/>
                <w:sz w:val="24"/>
                <w:szCs w:val="24"/>
                <w:highlight w:val="none"/>
              </w:rPr>
              <w:t xml:space="preserve">满足采购文件要求且最后报价最低的报价供应商的价格为磋商基准价，其价格分为满分。其他报价供应商的价格分统一按照下列公式计算：</w:t>
            </w:r>
            <w:r>
              <w:rPr>
                <w:rFonts w:hint="eastAsia" w:ascii="宋体" w:hAnsi="宋体" w:eastAsia="宋体" w:cs="宋体"/>
                <w:color w:val="000000"/>
                <w:sz w:val="24"/>
                <w:szCs w:val="24"/>
                <w:highlight w:val="none"/>
              </w:rPr>
            </w:r>
            <w:r/>
          </w:p>
          <w:p>
            <w:pPr>
              <w:pStyle w:val="734"/>
              <w:ind w:right="129"/>
              <w:jc w:val="left"/>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color w:val="000000"/>
                <w:sz w:val="24"/>
                <w:szCs w:val="24"/>
                <w:highlight w:val="none"/>
              </w:rPr>
              <w:t xml:space="preserve">磋商报价得分=（磋商基准价/最后磋商报价）×价格权值×100</w:t>
            </w:r>
            <w:r>
              <w:rPr>
                <w:rFonts w:hint="eastAsia" w:ascii="宋体" w:hAnsi="宋体" w:eastAsia="宋体" w:cs="宋体"/>
                <w:color w:val="000000"/>
                <w:sz w:val="24"/>
                <w:szCs w:val="24"/>
                <w:highlight w:val="none"/>
              </w:rPr>
            </w:r>
            <w:r/>
          </w:p>
          <w:p>
            <w:pPr>
              <w:pStyle w:val="734"/>
              <w:ind w:right="129"/>
              <w:jc w:val="left"/>
              <w:keepLines w:val="0"/>
              <w:keepNext w:val="0"/>
              <w:pageBreakBefore w:val="0"/>
              <w:spacing w:line="380" w:lineRule="exact"/>
              <w:widowControl w:val="off"/>
              <w:rPr>
                <w:rFonts w:hint="eastAsia" w:ascii="宋体" w:hAnsi="宋体" w:eastAsia="宋体" w:cs="宋体"/>
                <w:sz w:val="24"/>
                <w:szCs w:val="24"/>
              </w:rPr>
              <w:framePr w:vAnchor="text" w:hAnchor="page" w:x="1067" w:y="396"/>
            </w:pPr>
            <w:r>
              <w:rPr>
                <w:rFonts w:hint="eastAsia" w:ascii="宋体" w:hAnsi="宋体" w:eastAsia="宋体" w:cs="宋体"/>
                <w:color w:val="000000"/>
                <w:sz w:val="24"/>
                <w:szCs w:val="24"/>
                <w:highlight w:val="none"/>
              </w:rPr>
              <w:t xml:space="preserve">本项目价格权值为</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%。项目评审过程中，不得去掉最后报价中的最高报价和最低报价。</w:t>
            </w:r>
            <w:r>
              <w:rPr>
                <w:rFonts w:hint="eastAsia" w:ascii="宋体" w:hAnsi="宋体" w:eastAsia="宋体" w:cs="宋体"/>
                <w:sz w:val="24"/>
                <w:szCs w:val="24"/>
              </w:rPr>
            </w:r>
            <w:r/>
          </w:p>
        </w:tc>
      </w:tr>
      <w:tr>
        <w:trPr>
          <w:trHeight w:val="274"/>
        </w:trPr>
        <w:tc>
          <w:tcPr>
            <w:gridSpan w:val="4"/>
            <w:tcW w:w="9946" w:type="dxa"/>
            <w:vAlign w:val="center"/>
            <w:textDirection w:val="lrTb"/>
            <w:noWrap w:val="false"/>
          </w:tcPr>
          <w:p>
            <w:pPr>
              <w:pStyle w:val="734"/>
              <w:ind w:right="129"/>
              <w:jc w:val="left"/>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b/>
                <w:bCs/>
                <w:color w:val="000000"/>
                <w:sz w:val="24"/>
                <w:szCs w:val="24"/>
                <w:highlight w:val="none"/>
              </w:rPr>
              <w:t xml:space="preserve">（二）</w:t>
            </w:r>
            <w:r>
              <w:rPr>
                <w:rFonts w:hint="eastAsia" w:ascii="宋体" w:hAnsi="宋体" w:cs="宋体"/>
                <w:b/>
                <w:bCs/>
                <w:color w:val="000000"/>
                <w:sz w:val="24"/>
                <w:szCs w:val="24"/>
                <w:highlight w:val="none"/>
                <w:lang w:val="en-US" w:eastAsia="zh-CN"/>
              </w:rPr>
              <w:t xml:space="preserve">商务部分</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18</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477"/>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eastAsia="zh-CN"/>
              </w:rPr>
              <w:framePr w:vAnchor="text" w:hAnchor="page" w:x="1067" w:y="396"/>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framePr w:vAnchor="text" w:hAnchor="page" w:x="1067" w:y="396"/>
            </w:pPr>
            <w:r>
              <w:rPr>
                <w:rFonts w:hint="eastAsia" w:ascii="宋体" w:hAnsi="宋体" w:eastAsia="宋体" w:cs="宋体"/>
                <w:color w:val="000000"/>
                <w:sz w:val="24"/>
                <w:szCs w:val="24"/>
                <w:highlight w:val="none"/>
                <w:lang w:val="en-US" w:eastAsia="zh-CN"/>
              </w:rPr>
              <w:t xml:space="preserve">企业业绩</w:t>
            </w:r>
            <w:r>
              <w:rPr>
                <w:rFonts w:hint="eastAsia" w:ascii="宋体" w:hAnsi="宋体" w:eastAsia="宋体" w:cs="宋体"/>
                <w:color w:val="000000"/>
                <w:sz w:val="24"/>
                <w:szCs w:val="24"/>
                <w:highlight w:val="none"/>
                <w:lang w:val="en-US" w:eastAsia="zh-CN"/>
              </w:rPr>
            </w:r>
            <w:r/>
          </w:p>
        </w:tc>
        <w:tc>
          <w:tcPr>
            <w:tcW w:w="868" w:type="dxa"/>
            <w:vAlign w:val="center"/>
            <w:textDirection w:val="lrTb"/>
            <w:noWrap w:val="false"/>
          </w:tcPr>
          <w:p>
            <w:pPr>
              <w:pStyle w:val="1239"/>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framePr w:vAnchor="text" w:hAnchor="page" w:x="1067" w:y="396"/>
            </w:pP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val="en-US" w:eastAsia="zh-CN"/>
              </w:rPr>
            </w:r>
            <w:r/>
          </w:p>
        </w:tc>
        <w:tc>
          <w:tcPr>
            <w:tcW w:w="6938" w:type="dxa"/>
            <w:vAlign w:val="center"/>
            <w:textDirection w:val="lrTb"/>
            <w:noWrap w:val="false"/>
          </w:tcPr>
          <w:p>
            <w:pPr>
              <w:pStyle w:val="734"/>
              <w:ind w:right="129"/>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framePr w:vAnchor="text" w:hAnchor="page" w:x="1067" w:y="396"/>
            </w:pPr>
            <w:r>
              <w:rPr>
                <w:rFonts w:hint="eastAsia" w:ascii="宋体" w:hAnsi="宋体" w:eastAsia="宋体" w:cs="宋体"/>
                <w:color w:val="000000"/>
                <w:sz w:val="24"/>
                <w:szCs w:val="24"/>
                <w:highlight w:val="none"/>
                <w:lang w:val="en-US" w:eastAsia="zh-CN"/>
              </w:rPr>
              <w:t xml:space="preserve">报价供应商自2022年1月1日（时间以合同签订时间为准）以来运营过中国田径协会A类马拉松赛事业绩</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每提供1个得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分，最高得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734"/>
              <w:ind w:right="129"/>
              <w:jc w:val="both"/>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framePr w:vAnchor="text" w:hAnchor="page" w:x="1067" w:y="396"/>
            </w:pPr>
            <w:r>
              <w:rPr>
                <w:rFonts w:hint="eastAsia" w:ascii="宋体" w:hAnsi="宋体" w:eastAsia="宋体" w:cs="宋体"/>
                <w:b/>
                <w:bCs/>
                <w:color w:val="000000"/>
                <w:sz w:val="24"/>
                <w:szCs w:val="24"/>
                <w:highlight w:val="none"/>
                <w:lang w:val="en-US" w:eastAsia="zh-CN"/>
              </w:rPr>
              <w:t xml:space="preserve">注：响应文件中须提供合同原件扫描件</w:t>
            </w:r>
            <w:r>
              <w:rPr>
                <w:rFonts w:hint="eastAsia" w:ascii="宋体" w:hAnsi="宋体" w:cs="宋体"/>
                <w:b/>
                <w:bCs/>
                <w:color w:val="000000"/>
                <w:sz w:val="24"/>
                <w:szCs w:val="24"/>
                <w:highlight w:val="none"/>
                <w:lang w:val="en-US" w:eastAsia="zh-CN"/>
              </w:rPr>
              <w:t xml:space="preserve">、中国马拉松官方网站对应赛事的截图证明</w:t>
            </w:r>
            <w:r>
              <w:rPr>
                <w:rFonts w:hint="eastAsia" w:ascii="宋体" w:hAnsi="宋体" w:eastAsia="宋体" w:cs="宋体"/>
                <w:b/>
                <w:bCs/>
                <w:color w:val="000000"/>
                <w:sz w:val="24"/>
                <w:szCs w:val="24"/>
                <w:highlight w:val="none"/>
                <w:lang w:val="en-US" w:eastAsia="zh-CN"/>
              </w:rPr>
              <w:t xml:space="preserve">并加盖报价供应商公章，不提供或提供不全均不得分。如出现证明材料扫描件内容不完整或字迹、内容、盖章模糊不清等情况均不得分。</w:t>
            </w:r>
            <w:r>
              <w:rPr>
                <w:rFonts w:hint="eastAsia" w:ascii="宋体" w:hAnsi="宋体" w:eastAsia="宋体" w:cs="宋体"/>
                <w:color w:val="000000"/>
                <w:sz w:val="24"/>
                <w:szCs w:val="24"/>
                <w:highlight w:val="none"/>
                <w:lang w:val="en-US" w:eastAsia="zh-CN"/>
              </w:rPr>
            </w:r>
            <w:r/>
          </w:p>
        </w:tc>
      </w:tr>
      <w:tr>
        <w:trPr>
          <w:trHeight w:val="90"/>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eastAsia="zh-CN"/>
              </w:rPr>
              <w:framePr w:vAnchor="text" w:hAnchor="page" w:x="1067" w:y="396"/>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framePr w:vAnchor="text" w:hAnchor="page" w:x="1067" w:y="396"/>
            </w:pPr>
            <w:r>
              <w:rPr>
                <w:rFonts w:hint="eastAsia" w:ascii="宋体" w:hAnsi="宋体" w:eastAsia="宋体" w:cs="宋体"/>
                <w:color w:val="000000"/>
                <w:sz w:val="24"/>
                <w:szCs w:val="24"/>
                <w:highlight w:val="none"/>
                <w:lang w:val="en-US" w:eastAsia="zh-CN"/>
              </w:rPr>
              <w:t xml:space="preserve">项目实施团队配备</w:t>
            </w:r>
            <w:r>
              <w:rPr>
                <w:rFonts w:hint="eastAsia" w:ascii="宋体" w:hAnsi="宋体" w:eastAsia="宋体" w:cs="宋体"/>
                <w:color w:val="000000"/>
                <w:sz w:val="24"/>
                <w:szCs w:val="24"/>
                <w:highlight w:val="none"/>
                <w:lang w:val="en-US" w:eastAsia="zh-CN"/>
              </w:rPr>
            </w:r>
            <w:r/>
          </w:p>
        </w:tc>
        <w:tc>
          <w:tcPr>
            <w:tcW w:w="868" w:type="dxa"/>
            <w:vAlign w:val="center"/>
            <w:textDirection w:val="lrTb"/>
            <w:noWrap w:val="false"/>
          </w:tcPr>
          <w:p>
            <w:pPr>
              <w:pStyle w:val="1239"/>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framePr w:vAnchor="text" w:hAnchor="page" w:x="1067" w:y="396"/>
            </w:pPr>
            <w:r>
              <w:rPr>
                <w:rFonts w:hint="eastAsia" w:ascii="宋体" w:hAnsi="宋体" w:eastAsia="宋体" w:cs="宋体"/>
                <w:color w:val="000000"/>
                <w:sz w:val="24"/>
                <w:szCs w:val="24"/>
                <w:highlight w:val="none"/>
                <w:lang w:val="en-US" w:eastAsia="zh-CN"/>
              </w:rPr>
              <w:t xml:space="preserve">15分</w:t>
            </w:r>
            <w:r>
              <w:rPr>
                <w:rFonts w:hint="eastAsia" w:ascii="宋体" w:hAnsi="宋体" w:eastAsia="宋体" w:cs="宋体"/>
                <w:color w:val="000000"/>
                <w:sz w:val="24"/>
                <w:szCs w:val="24"/>
                <w:highlight w:val="none"/>
                <w:lang w:val="en-US" w:eastAsia="zh-CN"/>
              </w:rPr>
            </w:r>
            <w:r/>
          </w:p>
        </w:tc>
        <w:tc>
          <w:tcPr>
            <w:tcW w:w="6938" w:type="dxa"/>
            <w:vAlign w:val="center"/>
            <w:textDirection w:val="lrTb"/>
            <w:noWrap w:val="false"/>
          </w:tcPr>
          <w:p>
            <w:pPr>
              <w:pStyle w:val="734"/>
              <w:ind w:right="129"/>
              <w:jc w:val="both"/>
              <w:keepLines w:val="0"/>
              <w:keepNext w:val="0"/>
              <w:pageBreakBefore w:val="0"/>
              <w:spacing w:line="380" w:lineRule="exact"/>
              <w:widowControl w:val="off"/>
              <w:rPr>
                <w:rFonts w:hint="eastAsia" w:ascii="宋体" w:hAnsi="宋体" w:eastAsia="宋体" w:cs="宋体"/>
                <w:b w:val="0"/>
                <w:bCs w:val="0"/>
                <w:color w:val="000000"/>
                <w:sz w:val="24"/>
                <w:szCs w:val="24"/>
                <w:highlight w:val="none"/>
                <w:lang w:val="en-US" w:eastAsia="zh-CN"/>
              </w:rPr>
              <w:framePr w:vAnchor="text" w:hAnchor="page" w:x="1067" w:y="396"/>
            </w:pPr>
            <w:r>
              <w:rPr>
                <w:rFonts w:hint="eastAsia" w:ascii="宋体" w:hAnsi="宋体" w:eastAsia="宋体" w:cs="宋体"/>
                <w:b w:val="0"/>
                <w:bCs w:val="0"/>
                <w:color w:val="000000"/>
                <w:sz w:val="24"/>
                <w:szCs w:val="24"/>
                <w:highlight w:val="none"/>
                <w:lang w:val="en-US" w:eastAsia="zh-CN"/>
              </w:rPr>
              <w:t xml:space="preserve">1、报价供应商拟派本项目实施团队成员中，具有中国田径协会组织的马拉松竞赛组织管理培训合格证书的，有一人得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分，本项最高得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r>
            <w:r/>
          </w:p>
          <w:p>
            <w:pPr>
              <w:pStyle w:val="734"/>
              <w:ind w:right="129"/>
              <w:jc w:val="both"/>
              <w:keepLines w:val="0"/>
              <w:keepNext w:val="0"/>
              <w:pageBreakBefore w:val="0"/>
              <w:spacing w:line="380" w:lineRule="exact"/>
              <w:widowControl w:val="off"/>
              <w:rPr>
                <w:rFonts w:hint="eastAsia" w:ascii="宋体" w:hAnsi="宋体" w:eastAsia="宋体" w:cs="宋体"/>
                <w:b w:val="0"/>
                <w:bCs w:val="0"/>
                <w:color w:val="000000"/>
                <w:sz w:val="24"/>
                <w:szCs w:val="24"/>
                <w:highlight w:val="none"/>
                <w:lang w:val="en-US" w:eastAsia="zh-CN"/>
              </w:rPr>
              <w:framePr w:vAnchor="text" w:hAnchor="page" w:x="1067" w:y="396"/>
            </w:pPr>
            <w:r>
              <w:rPr>
                <w:rFonts w:hint="eastAsia" w:ascii="宋体" w:hAnsi="宋体" w:eastAsia="宋体" w:cs="宋体"/>
                <w:b w:val="0"/>
                <w:bCs w:val="0"/>
                <w:color w:val="000000"/>
                <w:sz w:val="24"/>
                <w:szCs w:val="24"/>
                <w:highlight w:val="none"/>
                <w:lang w:val="en-US" w:eastAsia="zh-CN"/>
              </w:rPr>
              <w:t xml:space="preserve">2、报价供应商拟派本项目实施团队成员中，参与过中国田协组织的马拉松路跑赛事医疗体系构建与急救管理专题培训并取得相应合格证书，有一人得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r>
            <w:r/>
          </w:p>
          <w:p>
            <w:pPr>
              <w:pStyle w:val="734"/>
              <w:ind w:right="129"/>
              <w:jc w:val="both"/>
              <w:keepLines w:val="0"/>
              <w:keepNext w:val="0"/>
              <w:pageBreakBefore w:val="0"/>
              <w:spacing w:line="380" w:lineRule="exact"/>
              <w:widowControl w:val="off"/>
              <w:rPr>
                <w:rFonts w:hint="eastAsia" w:ascii="宋体" w:hAnsi="宋体" w:eastAsia="宋体" w:cs="宋体"/>
                <w:b w:val="0"/>
                <w:bCs w:val="0"/>
                <w:color w:val="000000"/>
                <w:sz w:val="24"/>
                <w:szCs w:val="24"/>
                <w:highlight w:val="none"/>
                <w:lang w:val="en-US" w:eastAsia="zh-CN"/>
              </w:rPr>
              <w:framePr w:vAnchor="text" w:hAnchor="page" w:x="1067" w:y="396"/>
            </w:pPr>
            <w:r>
              <w:rPr>
                <w:rFonts w:hint="eastAsia" w:ascii="宋体" w:hAnsi="宋体" w:eastAsia="宋体" w:cs="宋体"/>
                <w:b w:val="0"/>
                <w:bCs w:val="0"/>
                <w:color w:val="000000"/>
                <w:sz w:val="24"/>
                <w:szCs w:val="24"/>
                <w:highlight w:val="none"/>
                <w:lang w:val="en-US" w:eastAsia="zh-CN"/>
              </w:rPr>
              <w:t xml:space="preserve">3、报价供应商拟派本项目实施团队成员中，具有</w:t>
            </w:r>
            <w:r>
              <w:rPr>
                <w:rFonts w:hint="eastAsia" w:ascii="宋体" w:hAnsi="宋体" w:cs="宋体"/>
                <w:smallCaps/>
                <w:sz w:val="24"/>
              </w:rPr>
              <w:t xml:space="preserve">中国田径协会组织的马拉松竞赛组织路跑赛事媒体传播或舆情管理专题培训合格证书</w:t>
            </w:r>
            <w:r>
              <w:rPr>
                <w:rFonts w:hint="eastAsia" w:ascii="宋体" w:hAnsi="宋体" w:eastAsia="宋体" w:cs="宋体"/>
                <w:b w:val="0"/>
                <w:bCs w:val="0"/>
                <w:color w:val="000000"/>
                <w:sz w:val="24"/>
                <w:szCs w:val="24"/>
                <w:highlight w:val="none"/>
                <w:lang w:val="en-US" w:eastAsia="zh-CN"/>
              </w:rPr>
              <w:t xml:space="preserve">的，有一人得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r>
            <w:r/>
          </w:p>
          <w:p>
            <w:pPr>
              <w:pStyle w:val="734"/>
              <w:ind w:right="129"/>
              <w:jc w:val="both"/>
              <w:keepLines w:val="0"/>
              <w:keepNext w:val="0"/>
              <w:pageBreakBefore w:val="0"/>
              <w:spacing w:line="380" w:lineRule="exact"/>
              <w:widowControl w:val="off"/>
              <w:rPr>
                <w:rFonts w:hint="eastAsia" w:ascii="宋体" w:hAnsi="宋体" w:eastAsia="宋体" w:cs="宋体"/>
                <w:b w:val="0"/>
                <w:bCs w:val="0"/>
                <w:color w:val="000000"/>
                <w:sz w:val="24"/>
                <w:szCs w:val="24"/>
                <w:highlight w:val="none"/>
                <w:lang w:val="en-US" w:eastAsia="zh-CN"/>
              </w:rPr>
              <w:framePr w:vAnchor="text" w:hAnchor="page" w:x="1067" w:y="396"/>
            </w:pPr>
            <w:r>
              <w:rPr>
                <w:rFonts w:hint="eastAsia" w:ascii="宋体" w:hAnsi="宋体" w:eastAsia="宋体" w:cs="宋体"/>
                <w:b w:val="0"/>
                <w:bCs w:val="0"/>
                <w:color w:val="000000"/>
                <w:sz w:val="24"/>
                <w:szCs w:val="24"/>
                <w:highlight w:val="none"/>
                <w:lang w:val="en-US" w:eastAsia="zh-CN"/>
              </w:rPr>
              <w:t xml:space="preserve">4、报价供应商拟派本项目实施团队成员中，具有专业机构颁发的AHA培训合格证书的，有一人得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val="en-US" w:eastAsia="zh-CN"/>
              </w:rPr>
            </w:r>
            <w:r/>
          </w:p>
          <w:p>
            <w:pPr>
              <w:pStyle w:val="734"/>
              <w:ind w:right="129"/>
              <w:jc w:val="both"/>
              <w:keepLines w:val="0"/>
              <w:keepNext w:val="0"/>
              <w:pageBreakBefore w:val="0"/>
              <w:spacing w:line="380" w:lineRule="exact"/>
              <w:widowControl w:val="off"/>
              <w:rPr>
                <w:rFonts w:hint="eastAsia" w:ascii="宋体" w:hAnsi="宋体" w:eastAsia="宋体" w:cs="宋体"/>
                <w:b w:val="0"/>
                <w:bCs w:val="0"/>
                <w:color w:val="000000"/>
                <w:sz w:val="24"/>
                <w:szCs w:val="24"/>
                <w:highlight w:val="none"/>
                <w:lang w:val="en-US" w:eastAsia="zh-CN"/>
              </w:rPr>
              <w:framePr w:vAnchor="text" w:hAnchor="page" w:x="1067" w:y="396"/>
            </w:pPr>
            <w:r>
              <w:rPr>
                <w:rFonts w:hint="eastAsia" w:ascii="宋体" w:hAnsi="宋体" w:eastAsia="宋体" w:cs="宋体"/>
                <w:b/>
                <w:bCs/>
                <w:color w:val="000000"/>
                <w:sz w:val="24"/>
                <w:szCs w:val="24"/>
                <w:highlight w:val="none"/>
                <w:lang w:val="en-US" w:eastAsia="zh-CN"/>
              </w:rPr>
              <w:t xml:space="preserve">注：以上人员一人多证不重复计分。投标时提供相关人员证书扫描件、由法定社保收缴部门出具的由报价供应商为其依法缴纳社会保障资金的相关材料（相关主管部门证明或银行代扣证明）扫描件并加盖报价供应商公章，否则不得分。社保缴费月份要求为近三个月(2025年9月/2025年10月/2025年11月)中任意一个月份</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（如报价供应商成立时间迟于要求开始的时间，则时间要求为报价供应商成立时间至截止时间；成立时间不足一个月的，提供上述人员与报价供应商企业签订的劳动合同）</w:t>
            </w:r>
            <w:r>
              <w:rPr>
                <w:rFonts w:hint="eastAsia" w:ascii="宋体" w:hAnsi="宋体" w:eastAsia="宋体" w:cs="宋体"/>
                <w:b w:val="0"/>
                <w:bCs w:val="0"/>
                <w:color w:val="000000"/>
                <w:sz w:val="24"/>
                <w:szCs w:val="24"/>
                <w:highlight w:val="none"/>
                <w:lang w:val="en-US" w:eastAsia="zh-CN"/>
              </w:rPr>
            </w:r>
            <w:r/>
          </w:p>
        </w:tc>
      </w:tr>
      <w:tr>
        <w:trPr>
          <w:trHeight w:val="274"/>
        </w:trPr>
        <w:tc>
          <w:tcPr>
            <w:gridSpan w:val="4"/>
            <w:tcW w:w="9946" w:type="dxa"/>
            <w:vAlign w:val="center"/>
            <w:textDirection w:val="lrTb"/>
            <w:noWrap w:val="false"/>
          </w:tcPr>
          <w:p>
            <w:pPr>
              <w:pStyle w:val="734"/>
              <w:ind w:right="129"/>
              <w:jc w:val="left"/>
              <w:keepLines w:val="0"/>
              <w:keepNext w:val="0"/>
              <w:pageBreakBefore w:val="0"/>
              <w:spacing w:line="380" w:lineRule="exact"/>
              <w:widowControl w:val="off"/>
              <w:rPr>
                <w:rFonts w:hint="eastAsia" w:ascii="宋体" w:hAnsi="宋体" w:eastAsia="宋体" w:cs="宋体"/>
                <w:color w:val="000000"/>
                <w:sz w:val="24"/>
                <w:szCs w:val="24"/>
                <w:highlight w:val="none"/>
                <w:lang w:val="zh-TW"/>
              </w:rPr>
              <w:framePr w:vAnchor="text" w:hAnchor="page" w:x="1067" w:y="396"/>
            </w:pPr>
            <w:r>
              <w:rPr>
                <w:rFonts w:hint="eastAsia" w:ascii="宋体" w:hAnsi="宋体" w:eastAsia="宋体" w:cs="宋体"/>
                <w:b/>
                <w:bCs/>
                <w:color w:val="000000"/>
                <w:sz w:val="24"/>
                <w:szCs w:val="24"/>
                <w:highlight w:val="none"/>
              </w:rPr>
              <w:t xml:space="preserve">（三）技术</w:t>
            </w:r>
            <w:r>
              <w:rPr>
                <w:rFonts w:hint="eastAsia" w:ascii="宋体" w:hAnsi="宋体" w:cs="宋体"/>
                <w:b/>
                <w:bCs/>
                <w:color w:val="000000"/>
                <w:sz w:val="24"/>
                <w:szCs w:val="24"/>
                <w:highlight w:val="none"/>
                <w:lang w:val="en-US" w:eastAsia="zh-CN"/>
              </w:rPr>
              <w:t xml:space="preserve">部分（暗标）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lang w:val="zh-TW"/>
              </w:rPr>
            </w:r>
            <w:r/>
          </w:p>
        </w:tc>
      </w:tr>
      <w:tr>
        <w:trPr>
          <w:trHeight w:val="4037" w:hRule="exact"/>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Cs/>
                <w:color w:val="000000"/>
                <w:sz w:val="24"/>
                <w:szCs w:val="24"/>
                <w:highlight w:val="none"/>
              </w:rPr>
              <w:framePr w:vAnchor="text" w:hAnchor="page" w:x="1067" w:y="396"/>
            </w:pPr>
            <w:r>
              <w:rPr>
                <w:rFonts w:hint="eastAsia" w:ascii="宋体" w:hAnsi="宋体" w:eastAsia="宋体" w:cs="宋体"/>
                <w:bCs/>
                <w:color w:val="000000"/>
                <w:sz w:val="24"/>
                <w:szCs w:val="24"/>
                <w:highlight w:val="none"/>
              </w:rPr>
              <w:t xml:space="preserve">赛事组织方案</w:t>
            </w:r>
            <w:r>
              <w:rPr>
                <w:rFonts w:hint="eastAsia" w:ascii="宋体" w:hAnsi="宋体" w:eastAsia="宋体" w:cs="宋体"/>
                <w:bCs/>
                <w:color w:val="000000"/>
                <w:sz w:val="24"/>
                <w:szCs w:val="24"/>
                <w:highlight w:val="none"/>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val="en-US" w:eastAsia="zh-CN"/>
              </w:rPr>
              <w:framePr w:vAnchor="text" w:hAnchor="page" w:x="1067" w:y="396"/>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宋体" w:hAnsi="宋体" w:eastAsia="宋体" w:cs="宋体"/>
                <w:bCs/>
                <w:color w:val="000000"/>
                <w:sz w:val="24"/>
                <w:szCs w:val="24"/>
                <w:highlight w:val="none"/>
                <w:lang w:eastAsia="zh-CN"/>
              </w:rPr>
              <w:framePr w:vAnchor="text" w:hAnchor="page" w:x="1067" w:y="396"/>
            </w:pPr>
            <w:r>
              <w:rPr>
                <w:rFonts w:hint="eastAsia" w:ascii="宋体" w:hAnsi="宋体" w:eastAsia="宋体" w:cs="宋体"/>
                <w:bCs/>
                <w:color w:val="000000"/>
                <w:sz w:val="24"/>
                <w:szCs w:val="24"/>
                <w:highlight w:val="none"/>
                <w:lang w:val="en-US" w:eastAsia="zh-CN"/>
              </w:rPr>
              <w:t xml:space="preserve">包括但不限于：①</w:t>
            </w:r>
            <w:r>
              <w:rPr>
                <w:rFonts w:hint="eastAsia" w:ascii="宋体" w:hAnsi="宋体" w:eastAsia="宋体" w:cs="宋体"/>
                <w:bCs/>
                <w:color w:val="000000"/>
                <w:sz w:val="24"/>
                <w:szCs w:val="24"/>
                <w:highlight w:val="none"/>
              </w:rPr>
              <w:t xml:space="preserve">竞赛组织</w:t>
            </w:r>
            <w:r>
              <w:rPr>
                <w:rFonts w:hint="eastAsia" w:ascii="宋体" w:hAnsi="宋体" w:cs="宋体"/>
                <w:bCs/>
                <w:color w:val="000000"/>
                <w:sz w:val="24"/>
                <w:szCs w:val="24"/>
                <w:highlight w:val="none"/>
                <w:lang w:val="en-US" w:eastAsia="zh-CN"/>
              </w:rPr>
              <w:t xml:space="preserve">及</w:t>
            </w:r>
            <w:r>
              <w:rPr>
                <w:rFonts w:hint="eastAsia" w:ascii="宋体" w:hAnsi="宋体" w:eastAsia="宋体" w:cs="宋体"/>
                <w:bCs/>
                <w:color w:val="000000"/>
                <w:sz w:val="24"/>
                <w:szCs w:val="24"/>
                <w:highlight w:val="none"/>
              </w:rPr>
              <w:t xml:space="preserve">竞赛规程</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宋体"/>
                <w:bCs/>
                <w:color w:val="000000"/>
                <w:sz w:val="24"/>
                <w:szCs w:val="24"/>
                <w:highlight w:val="none"/>
              </w:rPr>
              <w:t xml:space="preserve">赛事报名</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③</w:t>
            </w:r>
            <w:r>
              <w:rPr>
                <w:rFonts w:hint="eastAsia" w:ascii="宋体" w:hAnsi="宋体" w:eastAsia="宋体" w:cs="宋体"/>
                <w:bCs/>
                <w:color w:val="000000"/>
                <w:sz w:val="24"/>
                <w:szCs w:val="24"/>
                <w:highlight w:val="none"/>
              </w:rPr>
              <w:t xml:space="preserve">路线设计（包含起送点车辆路线规划、摆渡方案等）</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④</w:t>
            </w:r>
            <w:r>
              <w:rPr>
                <w:rFonts w:hint="eastAsia" w:ascii="宋体" w:hAnsi="宋体" w:eastAsia="宋体" w:cs="宋体"/>
                <w:bCs/>
                <w:color w:val="000000"/>
                <w:sz w:val="24"/>
                <w:szCs w:val="24"/>
                <w:highlight w:val="none"/>
                <w:lang w:val="en-US" w:eastAsia="zh-CN"/>
              </w:rPr>
              <w:t xml:space="preserve">赛事</w:t>
            </w:r>
            <w:r>
              <w:rPr>
                <w:rFonts w:hint="eastAsia" w:ascii="宋体" w:hAnsi="宋体" w:eastAsia="宋体" w:cs="宋体"/>
                <w:bCs/>
                <w:color w:val="000000"/>
                <w:sz w:val="24"/>
                <w:szCs w:val="24"/>
                <w:highlight w:val="none"/>
              </w:rPr>
              <w:t xml:space="preserve">工作人员</w:t>
            </w:r>
            <w:r>
              <w:rPr>
                <w:rFonts w:hint="eastAsia" w:ascii="宋体" w:hAnsi="宋体" w:eastAsia="宋体" w:cs="宋体"/>
                <w:bCs/>
                <w:color w:val="000000"/>
                <w:sz w:val="24"/>
                <w:szCs w:val="24"/>
                <w:highlight w:val="none"/>
                <w:lang w:val="en-US" w:eastAsia="zh-CN"/>
              </w:rPr>
              <w:t xml:space="preserve">安排</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⑤</w:t>
            </w:r>
            <w:r>
              <w:rPr>
                <w:rFonts w:hint="eastAsia" w:ascii="宋体" w:hAnsi="宋体" w:eastAsia="宋体" w:cs="宋体"/>
                <w:sz w:val="24"/>
                <w:szCs w:val="24"/>
                <w:highlight w:val="none"/>
                <w:lang w:val="en-US" w:eastAsia="zh-CN" w:bidi="ar-SA"/>
              </w:rPr>
              <w:t xml:space="preserve">器材保障；</w:t>
            </w:r>
            <w:r>
              <w:rPr>
                <w:rFonts w:hint="eastAsia" w:ascii="宋体" w:hAnsi="宋体" w:eastAsia="宋体" w:cs="宋体"/>
                <w:bCs/>
                <w:color w:val="000000"/>
                <w:sz w:val="24"/>
                <w:szCs w:val="24"/>
                <w:highlight w:val="none"/>
                <w:lang w:val="en-US" w:eastAsia="zh-CN"/>
              </w:rPr>
              <w:t xml:space="preserve">⑥</w:t>
            </w:r>
            <w:r>
              <w:rPr>
                <w:rFonts w:hint="eastAsia" w:ascii="宋体" w:hAnsi="宋体" w:eastAsia="宋体" w:cs="宋体"/>
                <w:sz w:val="24"/>
                <w:szCs w:val="24"/>
                <w:highlight w:val="none"/>
                <w:lang w:val="en-US" w:eastAsia="zh-CN" w:bidi="ar-SA"/>
              </w:rPr>
              <w:t xml:space="preserve">裁判员竞赛保障</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sz w:val="24"/>
                <w:szCs w:val="24"/>
                <w:highlight w:val="none"/>
                <w:lang w:val="en-US" w:eastAsia="zh-CN" w:bidi="ar-SA"/>
              </w:rPr>
              <w:t xml:space="preserve">⑦</w:t>
            </w:r>
            <w:r>
              <w:rPr>
                <w:rFonts w:hint="eastAsia" w:ascii="宋体" w:hAnsi="宋体" w:eastAsia="宋体" w:cs="宋体"/>
                <w:bCs/>
                <w:color w:val="000000"/>
                <w:sz w:val="24"/>
                <w:szCs w:val="24"/>
                <w:highlight w:val="none"/>
              </w:rPr>
              <w:t xml:space="preserve">场地器材</w:t>
            </w:r>
            <w:r>
              <w:rPr>
                <w:rFonts w:hint="eastAsia" w:ascii="宋体" w:hAnsi="宋体" w:eastAsia="宋体" w:cs="宋体"/>
                <w:bCs/>
                <w:color w:val="000000"/>
                <w:sz w:val="24"/>
                <w:szCs w:val="24"/>
                <w:highlight w:val="none"/>
                <w:lang w:val="en-US" w:eastAsia="zh-CN"/>
              </w:rPr>
              <w:t xml:space="preserve">布置</w:t>
            </w:r>
            <w:r>
              <w:rPr>
                <w:rFonts w:hint="eastAsia" w:ascii="宋体" w:hAnsi="宋体" w:eastAsia="宋体" w:cs="宋体"/>
                <w:bCs/>
                <w:color w:val="000000"/>
                <w:sz w:val="24"/>
                <w:szCs w:val="24"/>
                <w:highlight w:val="none"/>
                <w:lang w:eastAsia="zh-CN"/>
              </w:rPr>
              <w:t xml:space="preserve">；</w:t>
            </w:r>
            <w:r>
              <w:rPr>
                <w:rFonts w:hint="eastAsia" w:ascii="宋体" w:hAnsi="宋体" w:cs="宋体"/>
                <w:sz w:val="24"/>
                <w:szCs w:val="24"/>
                <w:highlight w:val="none"/>
                <w:lang w:val="en-US" w:eastAsia="zh-CN" w:bidi="ar-SA"/>
              </w:rPr>
              <w:t xml:space="preserve">⑧</w:t>
            </w:r>
            <w:r>
              <w:rPr>
                <w:rFonts w:hint="eastAsia" w:ascii="宋体" w:hAnsi="宋体" w:eastAsia="宋体" w:cs="宋体"/>
                <w:sz w:val="24"/>
                <w:szCs w:val="24"/>
                <w:highlight w:val="none"/>
                <w:lang w:val="en-US" w:eastAsia="zh-CN" w:bidi="ar-SA"/>
              </w:rPr>
              <w:t xml:space="preserve">竞赛计时保障；⑨物料布置执行；⑩实施进度计划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4"/>
              <w:keepLines w:val="0"/>
              <w:keepNext w:val="0"/>
              <w:pageBreakBefore w:val="0"/>
              <w:spacing w:line="380" w:lineRule="exact"/>
              <w:widowControl w:val="off"/>
              <w:rPr>
                <w:rFonts w:hint="eastAsia" w:ascii="宋体" w:hAnsi="宋体" w:eastAsia="宋体" w:cs="宋体"/>
                <w:bCs/>
                <w:color w:val="000000"/>
                <w:sz w:val="24"/>
                <w:szCs w:val="24"/>
                <w:highlight w:val="none"/>
                <w:lang w:val="en-US" w:eastAsia="zh-CN"/>
              </w:rPr>
              <w:framePr w:vAnchor="text" w:hAnchor="page" w:x="1067" w:y="396"/>
            </w:pPr>
            <w:r>
              <w:rPr>
                <w:rFonts w:hint="eastAsia" w:ascii="宋体" w:hAnsi="宋体" w:eastAsia="宋体" w:cs="宋体"/>
                <w:color w:val="000000"/>
                <w:sz w:val="24"/>
                <w:szCs w:val="24"/>
                <w:lang w:eastAsia="zh-CN"/>
              </w:rPr>
              <w:t xml:space="preserve">报价供应商</w:t>
            </w:r>
            <w:r>
              <w:rPr>
                <w:rFonts w:hint="eastAsia" w:ascii="宋体" w:hAnsi="宋体" w:eastAsia="宋体" w:cs="宋体"/>
                <w:color w:val="000000"/>
                <w:sz w:val="24"/>
                <w:szCs w:val="24"/>
              </w:rPr>
              <w:t xml:space="preserve">须针对每条内容进行阐述，阐述内容须满足采购需求。</w:t>
            </w:r>
            <w:r>
              <w:rPr>
                <w:rFonts w:hint="eastAsia" w:ascii="宋体" w:hAnsi="宋体" w:cs="宋体"/>
                <w:color w:val="000000"/>
                <w:sz w:val="24"/>
                <w:szCs w:val="24"/>
                <w:lang w:eastAsia="zh-CN"/>
              </w:rPr>
              <w:t xml:space="preserve">内容翔实</w:t>
            </w:r>
            <w:r>
              <w:rPr>
                <w:rFonts w:hint="eastAsia" w:ascii="宋体" w:hAnsi="宋体" w:eastAsia="宋体" w:cs="宋体"/>
                <w:color w:val="000000"/>
                <w:sz w:val="24"/>
                <w:szCs w:val="24"/>
              </w:rPr>
              <w:t xml:space="preserve">、需求贴合度高且条理清晰的该条得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分；内容较为简单、可行、细节待完善的该条得</w:t>
            </w:r>
            <w:r>
              <w:rPr>
                <w:rFonts w:hint="eastAsia" w:ascii="宋体" w:hAnsi="宋体" w:cs="宋体"/>
                <w:color w:val="000000"/>
                <w:sz w:val="24"/>
                <w:szCs w:val="24"/>
                <w:lang w:val="en-US" w:eastAsia="zh-CN"/>
              </w:rPr>
              <w:t xml:space="preserve">0.5</w:t>
            </w:r>
            <w:r>
              <w:rPr>
                <w:rFonts w:hint="eastAsia" w:ascii="宋体" w:hAnsi="宋体" w:eastAsia="宋体" w:cs="宋体"/>
                <w:color w:val="000000"/>
                <w:sz w:val="24"/>
                <w:szCs w:val="24"/>
              </w:rPr>
              <w:t xml:space="preserve">分；内容粗略、针对性不强、基本满足采购需求的该条得0.</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分。本项最高得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lang w:val="en-US" w:eastAsia="zh-CN"/>
              </w:rPr>
            </w:r>
            <w:r/>
          </w:p>
        </w:tc>
      </w:tr>
      <w:tr>
        <w:trPr>
          <w:trHeight w:val="1370"/>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Cs/>
                <w:color w:val="000000"/>
                <w:sz w:val="24"/>
                <w:szCs w:val="24"/>
                <w:highlight w:val="none"/>
              </w:rPr>
              <w:framePr w:vAnchor="text" w:hAnchor="page" w:x="1067" w:y="396"/>
            </w:pPr>
            <w:r>
              <w:rPr>
                <w:rFonts w:hint="eastAsia" w:ascii="宋体" w:hAnsi="宋体" w:eastAsia="宋体" w:cs="宋体"/>
                <w:color w:val="000000"/>
                <w:sz w:val="24"/>
                <w:szCs w:val="24"/>
                <w:highlight w:val="none"/>
                <w:lang w:val="en-US" w:eastAsia="zh-CN"/>
              </w:rPr>
              <w:t xml:space="preserve">赛事整体设计方案</w:t>
            </w:r>
            <w:r>
              <w:rPr>
                <w:rFonts w:hint="eastAsia" w:ascii="宋体" w:hAnsi="宋体" w:eastAsia="宋体" w:cs="宋体"/>
                <w:bCs/>
                <w:color w:val="000000"/>
                <w:sz w:val="24"/>
                <w:szCs w:val="24"/>
                <w:highlight w:val="none"/>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ascii="宋体" w:hAnsi="宋体" w:eastAsia="宋体" w:cs="宋体"/>
                <w:b/>
                <w:bCs/>
                <w:color w:val="000000"/>
                <w:sz w:val="24"/>
                <w:szCs w:val="24"/>
                <w:highlight w:val="none"/>
                <w:lang w:val="en-US" w:eastAsia="zh-CN"/>
              </w:rPr>
              <w:framePr w:vAnchor="text" w:hAnchor="page" w:x="1067" w:y="396"/>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rPr>
                <w:rFonts w:ascii="宋体" w:hAnsi="宋体" w:eastAsia="宋体" w:cs="宋体"/>
                <w:b/>
                <w:bCs/>
                <w:color w:val="000000"/>
                <w:sz w:val="24"/>
                <w:szCs w:val="24"/>
                <w:highlight w:val="none"/>
                <w:lang w:val="en-US" w:eastAsia="zh-CN"/>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宋体" w:hAnsi="宋体" w:eastAsia="宋体" w:cs="宋体"/>
                <w:sz w:val="24"/>
                <w:szCs w:val="24"/>
                <w:highlight w:val="none"/>
                <w:lang w:val="en-US" w:eastAsia="zh-CN" w:bidi="ar-SA"/>
              </w:rPr>
              <w:framePr w:vAnchor="text" w:hAnchor="page" w:x="1067" w:y="396"/>
            </w:pPr>
            <w:r>
              <w:rPr>
                <w:rFonts w:hint="eastAsia" w:ascii="宋体" w:hAnsi="宋体" w:eastAsia="宋体" w:cs="宋体"/>
                <w:bCs/>
                <w:color w:val="000000"/>
                <w:sz w:val="24"/>
                <w:szCs w:val="24"/>
                <w:highlight w:val="none"/>
                <w:lang w:val="en-US" w:eastAsia="zh-CN"/>
              </w:rPr>
              <w:t xml:space="preserve">包括但不限于：</w:t>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bidi="ar-SA"/>
              </w:rPr>
              <w:t xml:space="preserve">赛事主题设计</w:t>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sz w:val="24"/>
                <w:szCs w:val="32"/>
                <w:highlight w:val="none"/>
                <w:u w:val="none"/>
                <w:lang w:val="en-US" w:eastAsia="zh-CN" w:bidi="ar-SA"/>
              </w:rPr>
              <w:t xml:space="preserve">赛事形象设计</w:t>
            </w:r>
            <w:r>
              <w:rPr>
                <w:rFonts w:hint="eastAsia" w:ascii="宋体" w:hAnsi="宋体" w:eastAsia="宋体" w:cs="宋体"/>
                <w:sz w:val="24"/>
                <w:szCs w:val="24"/>
                <w:highlight w:val="none"/>
                <w:lang w:val="en-US" w:eastAsia="zh-CN" w:bidi="ar-SA"/>
              </w:rPr>
              <w:t xml:space="preserve">；③</w:t>
            </w:r>
            <w:r>
              <w:rPr>
                <w:rFonts w:hint="eastAsia" w:ascii="宋体" w:hAnsi="宋体" w:cs="宋体"/>
                <w:sz w:val="24"/>
                <w:szCs w:val="24"/>
                <w:highlight w:val="none"/>
                <w:lang w:val="en-US" w:eastAsia="zh-CN" w:bidi="ar-SA"/>
              </w:rPr>
              <w:t xml:space="preserve">赛事</w:t>
            </w:r>
            <w:r>
              <w:rPr>
                <w:rFonts w:hint="eastAsia" w:ascii="宋体" w:hAnsi="宋体" w:eastAsia="宋体" w:cs="宋体"/>
                <w:sz w:val="24"/>
                <w:szCs w:val="32"/>
                <w:highlight w:val="none"/>
                <w:u w:val="none"/>
                <w:lang w:val="en-US" w:eastAsia="zh-CN" w:bidi="ar-SA"/>
              </w:rPr>
              <w:t xml:space="preserve">场景视觉营造</w:t>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t xml:space="preserve">赛道规划与设计</w:t>
            </w:r>
            <w:r>
              <w:rPr>
                <w:rFonts w:hint="eastAsia" w:ascii="宋体" w:hAnsi="宋体" w:eastAsia="宋体" w:cs="宋体"/>
                <w:sz w:val="24"/>
                <w:szCs w:val="24"/>
                <w:highlight w:val="none"/>
                <w:lang w:val="en-US" w:eastAsia="zh-CN" w:bidi="ar-SA"/>
              </w:rPr>
              <w:t xml:space="preserve">；⑤</w:t>
            </w:r>
            <w:r>
              <w:rPr>
                <w:rFonts w:hint="eastAsia" w:ascii="宋体" w:hAnsi="宋体" w:cs="宋体"/>
                <w:sz w:val="24"/>
                <w:szCs w:val="24"/>
                <w:highlight w:val="none"/>
                <w:lang w:val="en-US" w:eastAsia="zh-CN" w:bidi="ar-SA"/>
              </w:rPr>
              <w:t xml:space="preserve">赛场氛围营造设计⑥赛事宣传物料</w:t>
            </w:r>
            <w:r>
              <w:rPr>
                <w:rFonts w:hint="eastAsia" w:ascii="宋体" w:hAnsi="宋体" w:eastAsia="宋体" w:cs="宋体"/>
                <w:sz w:val="24"/>
                <w:szCs w:val="24"/>
                <w:highlight w:val="none"/>
                <w:lang w:val="en-US" w:eastAsia="zh-CN" w:bidi="ar-SA"/>
              </w:rPr>
              <w:t xml:space="preserve">设计。</w:t>
            </w:r>
            <w:r>
              <w:rPr>
                <w:rFonts w:hint="eastAsia" w:ascii="宋体" w:hAnsi="宋体" w:eastAsia="宋体" w:cs="宋体"/>
                <w:sz w:val="24"/>
                <w:szCs w:val="24"/>
                <w:highlight w:val="none"/>
                <w:lang w:val="en-US" w:eastAsia="zh-CN" w:bidi="ar-SA"/>
              </w:rPr>
            </w:r>
            <w:r/>
          </w:p>
          <w:p>
            <w:pPr>
              <w:pStyle w:val="734"/>
              <w:keepLines w:val="0"/>
              <w:keepNext w:val="0"/>
              <w:pageBreakBefore w:val="0"/>
              <w:spacing w:line="380" w:lineRule="exact"/>
              <w:widowControl w:val="off"/>
              <w:rPr>
                <w:rFonts w:hint="eastAsia" w:ascii="宋体" w:hAnsi="宋体" w:eastAsia="宋体" w:cs="宋体"/>
                <w:sz w:val="24"/>
                <w:szCs w:val="24"/>
                <w:highlight w:val="none"/>
                <w:lang w:val="en-US" w:eastAsia="zh-CN" w:bidi="ar-SA"/>
              </w:rPr>
              <w:framePr w:vAnchor="text" w:hAnchor="page" w:x="1067" w:y="396"/>
            </w:pPr>
            <w:r>
              <w:rPr>
                <w:rFonts w:hint="eastAsia" w:ascii="宋体" w:hAnsi="宋体" w:eastAsia="宋体" w:cs="宋体"/>
                <w:color w:val="000000"/>
                <w:sz w:val="24"/>
                <w:szCs w:val="24"/>
                <w:highlight w:val="none"/>
                <w:lang w:eastAsia="zh-CN"/>
              </w:rPr>
              <w:t xml:space="preserve">报价供应商</w:t>
            </w:r>
            <w:r>
              <w:rPr>
                <w:rFonts w:hint="eastAsia" w:ascii="宋体" w:hAnsi="宋体" w:eastAsia="宋体" w:cs="宋体"/>
                <w:color w:val="000000"/>
                <w:sz w:val="24"/>
                <w:szCs w:val="24"/>
                <w:highlight w:val="none"/>
              </w:rPr>
              <w:t xml:space="preserve">须针对每条内容进行阐述，阐述内容须满足采购需求。</w:t>
            </w:r>
            <w:r>
              <w:rPr>
                <w:rFonts w:hint="eastAsia" w:ascii="宋体" w:hAnsi="宋体" w:cs="宋体"/>
                <w:color w:val="000000"/>
                <w:sz w:val="24"/>
                <w:szCs w:val="24"/>
                <w:highlight w:val="none"/>
                <w:lang w:eastAsia="zh-CN"/>
              </w:rPr>
              <w:t xml:space="preserve">内容翔实</w:t>
            </w:r>
            <w:r>
              <w:rPr>
                <w:rFonts w:hint="eastAsia" w:ascii="宋体" w:hAnsi="宋体" w:eastAsia="宋体" w:cs="宋体"/>
                <w:color w:val="000000"/>
                <w:sz w:val="24"/>
                <w:szCs w:val="24"/>
                <w:highlight w:val="none"/>
              </w:rPr>
              <w:t xml:space="preserve">、需求贴合度高且条理清晰的该条得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分；内容较为简单、可行、细节待完善的该条得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分；内容粗略、针对性不强、基本满足采购需求的该条得0.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sz w:val="24"/>
                <w:szCs w:val="24"/>
                <w:highlight w:val="none"/>
                <w:lang w:val="en-US" w:eastAsia="zh-CN" w:bidi="ar-SA"/>
              </w:rPr>
            </w:r>
            <w:r/>
          </w:p>
        </w:tc>
      </w:tr>
      <w:tr>
        <w:trPr>
          <w:trHeight w:val="274"/>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Cs/>
                <w:color w:val="000000"/>
                <w:sz w:val="24"/>
                <w:szCs w:val="24"/>
                <w:highlight w:val="none"/>
                <w:lang w:val="en-US" w:eastAsia="zh-CN" w:bidi="ar-SA"/>
              </w:rPr>
              <w:framePr w:vAnchor="text" w:hAnchor="page" w:x="1067" w:y="396"/>
            </w:pPr>
            <w:r>
              <w:rPr>
                <w:rFonts w:hint="eastAsia" w:ascii="宋体" w:hAnsi="宋体" w:cs="宋体"/>
                <w:sz w:val="24"/>
                <w:highlight w:val="none"/>
              </w:rPr>
              <w:t xml:space="preserve">医疗保障方案</w:t>
            </w:r>
            <w:r>
              <w:rPr>
                <w:rFonts w:hint="eastAsia" w:ascii="宋体" w:hAnsi="宋体" w:eastAsia="宋体" w:cs="宋体"/>
                <w:bCs/>
                <w:color w:val="000000"/>
                <w:sz w:val="24"/>
                <w:szCs w:val="24"/>
                <w:highlight w:val="none"/>
                <w:lang w:val="en-US" w:eastAsia="zh-CN" w:bidi="ar-SA"/>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ascii="宋体" w:hAnsi="宋体" w:eastAsia="宋体" w:cs="宋体"/>
                <w:b/>
                <w:bCs/>
                <w:color w:val="000000"/>
                <w:sz w:val="24"/>
                <w:szCs w:val="24"/>
                <w:highlight w:val="none"/>
                <w:lang w:val="en-US" w:eastAsia="zh-CN" w:bidi="ar-SA"/>
              </w:rPr>
              <w:framePr w:vAnchor="text" w:hAnchor="page" w:x="1067" w:y="396"/>
            </w:pPr>
            <w:r>
              <w:rPr>
                <w:rFonts w:hint="eastAsia" w:ascii="宋体" w:hAnsi="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分</w:t>
            </w:r>
            <w:r>
              <w:rPr>
                <w:rFonts w:ascii="宋体" w:hAnsi="宋体" w:eastAsia="宋体" w:cs="宋体"/>
                <w:b/>
                <w:bCs/>
                <w:color w:val="000000"/>
                <w:sz w:val="24"/>
                <w:szCs w:val="24"/>
                <w:highlight w:val="none"/>
                <w:lang w:val="en-US" w:eastAsia="zh-CN" w:bidi="ar-SA"/>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宋体" w:hAnsi="宋体" w:cs="宋体"/>
                <w:sz w:val="24"/>
                <w:highlight w:val="none"/>
                <w:lang w:eastAsia="zh-CN"/>
              </w:rPr>
              <w:framePr w:vAnchor="text" w:hAnchor="page" w:x="1067" w:y="396"/>
            </w:pPr>
            <w:r>
              <w:rPr>
                <w:rFonts w:hint="eastAsia" w:ascii="宋体" w:hAnsi="宋体" w:eastAsia="宋体" w:cs="宋体"/>
                <w:bCs/>
                <w:color w:val="000000"/>
                <w:sz w:val="24"/>
                <w:szCs w:val="24"/>
                <w:highlight w:val="none"/>
                <w:lang w:val="en-US" w:eastAsia="zh-CN"/>
              </w:rPr>
              <w:t xml:space="preserve">包括但不限于：①</w:t>
            </w:r>
            <w:r>
              <w:rPr>
                <w:rFonts w:hint="eastAsia" w:ascii="宋体" w:hAnsi="宋体" w:cs="宋体"/>
                <w:sz w:val="24"/>
                <w:highlight w:val="none"/>
              </w:rPr>
              <w:t xml:space="preserve">组织领导设置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②</w:t>
            </w:r>
            <w:r>
              <w:rPr>
                <w:rFonts w:hint="eastAsia" w:ascii="宋体" w:hAnsi="宋体" w:cs="宋体"/>
                <w:sz w:val="24"/>
                <w:highlight w:val="none"/>
              </w:rPr>
              <w:t xml:space="preserve">医疗点</w:t>
            </w:r>
            <w:r>
              <w:rPr>
                <w:rFonts w:hint="eastAsia" w:ascii="宋体" w:hAnsi="宋体" w:cs="宋体"/>
                <w:sz w:val="24"/>
                <w:highlight w:val="none"/>
                <w:lang w:val="en-US" w:eastAsia="zh-CN"/>
              </w:rPr>
              <w:t xml:space="preserve">及</w:t>
            </w:r>
            <w:r>
              <w:rPr>
                <w:rFonts w:hint="eastAsia" w:ascii="宋体" w:hAnsi="宋体" w:cs="宋体"/>
                <w:sz w:val="24"/>
                <w:highlight w:val="none"/>
              </w:rPr>
              <w:t xml:space="preserve">医疗急救保障组设置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③</w:t>
            </w:r>
            <w:r>
              <w:rPr>
                <w:rFonts w:hint="eastAsia" w:ascii="宋体" w:hAnsi="宋体" w:cs="宋体"/>
                <w:sz w:val="24"/>
                <w:highlight w:val="none"/>
              </w:rPr>
              <w:t xml:space="preserve">第三方医疗系统方案</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培训与演练方案</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医疗用品保障</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⑥</w:t>
            </w:r>
            <w:r>
              <w:rPr>
                <w:rFonts w:hint="eastAsia" w:ascii="宋体" w:hAnsi="宋体" w:cs="宋体"/>
                <w:sz w:val="24"/>
                <w:highlight w:val="none"/>
              </w:rPr>
              <w:t xml:space="preserve">赛事保险</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⑦</w:t>
            </w:r>
            <w:r>
              <w:rPr>
                <w:rFonts w:hint="eastAsia" w:ascii="宋体" w:hAnsi="宋体" w:cs="宋体"/>
                <w:sz w:val="24"/>
                <w:highlight w:val="none"/>
              </w:rPr>
              <w:t xml:space="preserve">伤员保险理赔方案</w:t>
            </w:r>
            <w:r>
              <w:rPr>
                <w:rFonts w:hint="eastAsia" w:ascii="宋体" w:hAnsi="宋体" w:cs="宋体"/>
                <w:sz w:val="24"/>
                <w:highlight w:val="none"/>
                <w:lang w:eastAsia="zh-CN"/>
              </w:rPr>
              <w:t xml:space="preserve">。</w:t>
            </w:r>
            <w:r>
              <w:rPr>
                <w:rFonts w:hint="eastAsia" w:ascii="宋体" w:hAnsi="宋体" w:cs="宋体"/>
                <w:sz w:val="24"/>
                <w:highlight w:val="none"/>
                <w:lang w:eastAsia="zh-CN"/>
              </w:rPr>
            </w:r>
            <w:r/>
          </w:p>
          <w:p>
            <w:pPr>
              <w:pStyle w:val="734"/>
              <w:keepLines w:val="0"/>
              <w:keepNext w:val="0"/>
              <w:pageBreakBefore w:val="0"/>
              <w:spacing w:line="380" w:lineRule="exact"/>
              <w:widowControl w:val="off"/>
              <w:rPr>
                <w:rFonts w:hint="eastAsia" w:ascii="宋体" w:hAnsi="宋体" w:eastAsia="宋体" w:cs="宋体"/>
                <w:sz w:val="24"/>
                <w:szCs w:val="24"/>
                <w:highlight w:val="none"/>
                <w:lang w:val="en-US" w:eastAsia="zh-CN" w:bidi="ar-SA"/>
              </w:rPr>
              <w:framePr w:vAnchor="text" w:hAnchor="page" w:x="1067" w:y="396"/>
            </w:pPr>
            <w:r>
              <w:rPr>
                <w:rFonts w:hint="eastAsia" w:ascii="宋体" w:hAnsi="宋体" w:eastAsia="宋体" w:cs="宋体"/>
                <w:color w:val="000000"/>
                <w:sz w:val="24"/>
                <w:szCs w:val="24"/>
                <w:highlight w:val="none"/>
                <w:lang w:eastAsia="zh-CN"/>
              </w:rPr>
              <w:t xml:space="preserve">报价供应商</w:t>
            </w:r>
            <w:r>
              <w:rPr>
                <w:rFonts w:hint="eastAsia" w:ascii="宋体" w:hAnsi="宋体" w:eastAsia="宋体" w:cs="宋体"/>
                <w:color w:val="000000"/>
                <w:sz w:val="24"/>
                <w:szCs w:val="24"/>
                <w:highlight w:val="none"/>
              </w:rPr>
              <w:t xml:space="preserve">须针对每条内容进行阐述，阐述内容须满足采购需求。</w:t>
            </w:r>
            <w:r>
              <w:rPr>
                <w:rFonts w:hint="eastAsia" w:ascii="宋体" w:hAnsi="宋体" w:cs="宋体"/>
                <w:color w:val="000000"/>
                <w:sz w:val="24"/>
                <w:szCs w:val="24"/>
                <w:highlight w:val="none"/>
                <w:lang w:eastAsia="zh-CN"/>
              </w:rPr>
              <w:t xml:space="preserve">内容翔实</w:t>
            </w:r>
            <w:r>
              <w:rPr>
                <w:rFonts w:hint="eastAsia" w:ascii="宋体" w:hAnsi="宋体" w:eastAsia="宋体" w:cs="宋体"/>
                <w:color w:val="000000"/>
                <w:sz w:val="24"/>
                <w:szCs w:val="24"/>
                <w:highlight w:val="none"/>
              </w:rPr>
              <w:t xml:space="preserve">、需求贴合度高且条理清晰的该条得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分；内容较为简单、可行、细节待完善的该条得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分；内容粗略、针对性不强、基本满足采购需求的该条得0.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sz w:val="24"/>
                <w:szCs w:val="24"/>
                <w:highlight w:val="none"/>
                <w:lang w:val="en-US" w:eastAsia="zh-CN" w:bidi="ar-SA"/>
              </w:rPr>
            </w:r>
            <w:r/>
          </w:p>
        </w:tc>
      </w:tr>
      <w:tr>
        <w:trPr>
          <w:trHeight w:val="274"/>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Cs/>
                <w:color w:val="000000"/>
                <w:sz w:val="24"/>
                <w:szCs w:val="24"/>
                <w:highlight w:val="none"/>
                <w:lang w:val="en-US" w:eastAsia="zh-CN"/>
              </w:rPr>
              <w:framePr w:vAnchor="text" w:hAnchor="page" w:x="1067" w:y="396"/>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framePr w:vAnchor="text" w:hAnchor="page" w:x="1067" w:y="396"/>
            </w:pPr>
            <w:r>
              <w:rPr>
                <w:rFonts w:hint="eastAsia" w:ascii="宋体" w:hAnsi="宋体" w:cs="宋体"/>
                <w:bCs/>
                <w:sz w:val="24"/>
              </w:rPr>
              <w:t xml:space="preserve">宣传推广方案</w:t>
            </w:r>
            <w:r>
              <w:rPr>
                <w:rFonts w:hint="eastAsia" w:ascii="宋体" w:hAnsi="宋体" w:eastAsia="宋体" w:cs="宋体"/>
                <w:color w:val="000000"/>
                <w:sz w:val="24"/>
                <w:szCs w:val="24"/>
                <w:highlight w:val="none"/>
                <w:lang w:val="en-US" w:eastAsia="zh-CN" w:bidi="ar-SA"/>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val="en-US" w:eastAsia="zh-CN" w:bidi="ar-SA"/>
              </w:rPr>
              <w:framePr w:vAnchor="text" w:hAnchor="page" w:x="1067" w:y="396"/>
            </w:pPr>
            <w:r>
              <w:rPr>
                <w:rFonts w:hint="eastAsia" w:ascii="宋体" w:hAnsi="宋体" w:eastAsia="宋体" w:cs="宋体"/>
                <w:b w:val="0"/>
                <w:bCs w:val="0"/>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val="en-US" w:eastAsia="zh-CN" w:bidi="ar-SA"/>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宋体" w:hAnsi="宋体" w:eastAsia="宋体" w:cs="宋体"/>
                <w:sz w:val="24"/>
                <w:szCs w:val="24"/>
                <w:highlight w:val="none"/>
                <w:lang w:val="en-US" w:eastAsia="zh-CN" w:bidi="ar-SA"/>
              </w:rPr>
              <w:framePr w:vAnchor="text" w:hAnchor="page" w:x="1067" w:y="396"/>
            </w:pPr>
            <w:r>
              <w:rPr>
                <w:rFonts w:hint="eastAsia" w:ascii="宋体" w:hAnsi="宋体" w:eastAsia="宋体" w:cs="宋体"/>
                <w:bCs/>
                <w:color w:val="000000"/>
                <w:sz w:val="24"/>
                <w:szCs w:val="24"/>
                <w:highlight w:val="none"/>
                <w:lang w:val="en-US" w:eastAsia="zh-CN"/>
              </w:rPr>
              <w:t xml:space="preserve">包括但不限于：</w:t>
            </w:r>
            <w:r>
              <w:rPr>
                <w:rFonts w:hint="eastAsia" w:ascii="宋体" w:hAnsi="宋体" w:eastAsia="宋体" w:cs="宋体"/>
                <w:sz w:val="24"/>
                <w:szCs w:val="24"/>
                <w:highlight w:val="none"/>
                <w:lang w:val="en-US" w:eastAsia="zh-CN" w:bidi="ar-SA"/>
              </w:rPr>
              <w:t xml:space="preserve">①网络直播与现场视频</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②</w:t>
            </w:r>
            <w:r>
              <w:rPr>
                <w:rFonts w:hint="eastAsia" w:ascii="宋体" w:hAnsi="宋体" w:cs="宋体"/>
                <w:color w:val="000000"/>
                <w:sz w:val="24"/>
                <w:szCs w:val="24"/>
                <w:highlight w:val="none"/>
                <w:lang w:val="en-US" w:eastAsia="zh-CN" w:bidi="ar-SA"/>
              </w:rPr>
              <w:t xml:space="preserve">新闻发布会、</w:t>
            </w:r>
            <w:r>
              <w:rPr>
                <w:rFonts w:hint="eastAsia" w:ascii="宋体" w:hAnsi="宋体" w:eastAsia="宋体" w:cs="宋体"/>
                <w:sz w:val="24"/>
                <w:szCs w:val="24"/>
                <w:highlight w:val="none"/>
                <w:lang w:val="en-US" w:eastAsia="zh-CN" w:bidi="ar-SA"/>
              </w:rPr>
              <w:t xml:space="preserve">新闻宣传与媒体报</w:t>
            </w:r>
            <w:r>
              <w:rPr>
                <w:rFonts w:hint="eastAsia" w:ascii="宋体" w:hAnsi="宋体" w:eastAsia="宋体" w:cs="宋体"/>
                <w:color w:val="000000"/>
                <w:sz w:val="24"/>
                <w:szCs w:val="24"/>
                <w:lang w:val="en-US" w:eastAsia="zh-CN"/>
              </w:rPr>
              <w:t xml:space="preserve">道；③政务新媒体及赛事官方网站及公众号、自</w:t>
            </w:r>
            <w:r>
              <w:rPr>
                <w:rFonts w:hint="eastAsia" w:ascii="宋体" w:hAnsi="宋体" w:eastAsia="宋体" w:cs="宋体"/>
                <w:sz w:val="24"/>
                <w:szCs w:val="24"/>
                <w:highlight w:val="none"/>
                <w:lang w:val="en-US" w:eastAsia="zh-CN" w:bidi="ar-SA"/>
              </w:rPr>
              <w:t xml:space="preserve">媒体</w:t>
            </w:r>
            <w:r>
              <w:rPr>
                <w:rFonts w:hint="eastAsia" w:ascii="宋体" w:hAnsi="宋体" w:cs="宋体"/>
                <w:sz w:val="24"/>
                <w:szCs w:val="24"/>
                <w:highlight w:val="none"/>
                <w:lang w:val="en-US" w:eastAsia="zh-CN" w:bidi="ar-SA"/>
              </w:rPr>
              <w:t xml:space="preserve">等</w:t>
            </w:r>
            <w:r>
              <w:rPr>
                <w:rFonts w:hint="eastAsia" w:ascii="宋体" w:hAnsi="宋体" w:eastAsia="宋体" w:cs="宋体"/>
                <w:sz w:val="24"/>
                <w:szCs w:val="24"/>
                <w:highlight w:val="none"/>
                <w:lang w:val="en-US" w:eastAsia="zh-CN" w:bidi="ar-SA"/>
              </w:rPr>
              <w:t xml:space="preserve">宣传</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④后期平台运营维护与舆情应对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⑤摄影拍摄及制作</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734"/>
              <w:keepLines w:val="0"/>
              <w:keepNext w:val="0"/>
              <w:pageBreakBefore w:val="0"/>
              <w:spacing w:line="380" w:lineRule="exact"/>
              <w:widowControl w:val="off"/>
              <w:rPr>
                <w:rFonts w:hint="eastAsia" w:ascii="宋体" w:hAnsi="宋体" w:eastAsia="宋体" w:cs="宋体"/>
                <w:sz w:val="24"/>
                <w:szCs w:val="24"/>
                <w:highlight w:val="none"/>
                <w:lang w:val="en-US" w:eastAsia="zh-CN" w:bidi="ar-SA"/>
              </w:rPr>
              <w:framePr w:vAnchor="text" w:hAnchor="page" w:x="1067" w:y="396"/>
            </w:pPr>
            <w:r>
              <w:rPr>
                <w:rFonts w:hint="eastAsia" w:ascii="宋体" w:hAnsi="宋体" w:eastAsia="宋体" w:cs="宋体"/>
                <w:color w:val="000000"/>
                <w:sz w:val="24"/>
                <w:szCs w:val="24"/>
                <w:lang w:eastAsia="zh-CN"/>
              </w:rPr>
              <w:t xml:space="preserve">报价供应商</w:t>
            </w:r>
            <w:r>
              <w:rPr>
                <w:rFonts w:hint="eastAsia" w:ascii="宋体" w:hAnsi="宋体" w:eastAsia="宋体" w:cs="宋体"/>
                <w:color w:val="000000"/>
                <w:sz w:val="24"/>
                <w:szCs w:val="24"/>
              </w:rPr>
              <w:t xml:space="preserve">须针对每条内容进行阐述，阐述内容须满足采购需求。</w:t>
            </w:r>
            <w:r>
              <w:rPr>
                <w:rFonts w:hint="eastAsia" w:ascii="宋体" w:hAnsi="宋体" w:cs="宋体"/>
                <w:color w:val="000000"/>
                <w:sz w:val="24"/>
                <w:szCs w:val="24"/>
                <w:lang w:eastAsia="zh-CN"/>
              </w:rPr>
              <w:t xml:space="preserve">内容翔实</w:t>
            </w:r>
            <w:r>
              <w:rPr>
                <w:rFonts w:hint="eastAsia" w:ascii="宋体" w:hAnsi="宋体" w:eastAsia="宋体" w:cs="宋体"/>
                <w:color w:val="000000"/>
                <w:sz w:val="24"/>
                <w:szCs w:val="24"/>
              </w:rPr>
              <w:t xml:space="preserve">、需求贴合度高且条理清晰的该条得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分；内容较为简单、可行、细节待完善的该条得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分；内容粗略、针对性不强、基本满足采购需求的该条得0.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分，每缺少一条内容或内容存在不能满足采购需求，或存在逻辑错误、前后矛盾，或存在违反现行相关规范的，该条不得分。</w:t>
            </w:r>
            <w:r>
              <w:rPr>
                <w:rFonts w:hint="eastAsia" w:ascii="宋体" w:hAnsi="宋体" w:eastAsia="宋体" w:cs="宋体"/>
                <w:sz w:val="24"/>
                <w:szCs w:val="24"/>
                <w:highlight w:val="none"/>
                <w:lang w:val="en-US" w:eastAsia="zh-CN" w:bidi="ar-SA"/>
              </w:rPr>
            </w:r>
            <w:r/>
          </w:p>
        </w:tc>
      </w:tr>
      <w:tr>
        <w:trPr>
          <w:trHeight w:val="274"/>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eastAsia="zh-CN"/>
              </w:rPr>
              <w:framePr w:vAnchor="text" w:hAnchor="page" w:x="1067" w:y="396"/>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framePr w:vAnchor="text" w:hAnchor="page" w:x="1067" w:y="396"/>
            </w:pPr>
            <w:r>
              <w:rPr>
                <w:rFonts w:hint="eastAsia" w:ascii="宋体" w:hAnsi="宋体" w:eastAsia="宋体" w:cs="宋体"/>
                <w:color w:val="000000"/>
                <w:sz w:val="24"/>
                <w:szCs w:val="24"/>
                <w:highlight w:val="none"/>
              </w:rPr>
              <w:t xml:space="preserve">后勤保障方案</w:t>
            </w:r>
            <w:r>
              <w:rPr>
                <w:rFonts w:hint="eastAsia" w:ascii="宋体" w:hAnsi="宋体" w:eastAsia="宋体" w:cs="宋体"/>
                <w:color w:val="000000"/>
                <w:sz w:val="24"/>
                <w:szCs w:val="24"/>
                <w:highlight w:val="none"/>
                <w:lang w:val="en-US" w:eastAsia="zh-CN" w:bidi="ar-SA"/>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val="en-US" w:eastAsia="zh-CN" w:bidi="ar-SA"/>
              </w:rPr>
              <w:framePr w:vAnchor="text" w:hAnchor="page" w:x="1067" w:y="396"/>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bidi="ar-SA"/>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宋体" w:hAnsi="宋体" w:eastAsia="宋体" w:cs="宋体"/>
                <w:color w:val="000000"/>
                <w:spacing w:val="-5"/>
                <w:sz w:val="24"/>
                <w:szCs w:val="24"/>
                <w:highlight w:val="none"/>
                <w:lang w:val="en-US" w:eastAsia="zh-CN"/>
              </w:rPr>
              <w:framePr w:vAnchor="text" w:hAnchor="page" w:x="1067" w:y="396"/>
            </w:pPr>
            <w:r>
              <w:rPr>
                <w:rFonts w:hint="eastAsia" w:ascii="宋体" w:hAnsi="宋体" w:eastAsia="宋体" w:cs="宋体"/>
                <w:bCs/>
                <w:color w:val="000000"/>
                <w:sz w:val="24"/>
                <w:szCs w:val="24"/>
                <w:highlight w:val="none"/>
                <w:lang w:val="en-US" w:eastAsia="zh-CN"/>
              </w:rPr>
              <w:t xml:space="preserve">包括但不限于：</w:t>
            </w:r>
            <w:r>
              <w:rPr>
                <w:rFonts w:hint="eastAsia" w:ascii="宋体" w:hAnsi="宋体" w:eastAsia="宋体" w:cs="宋体"/>
                <w:sz w:val="24"/>
                <w:szCs w:val="24"/>
                <w:highlight w:val="none"/>
                <w:lang w:val="en-US" w:eastAsia="zh-CN" w:bidi="ar-SA"/>
              </w:rPr>
              <w:t xml:space="preserve">①物资保障筹备；②</w:t>
            </w:r>
            <w:r>
              <w:rPr>
                <w:rFonts w:hint="eastAsia" w:ascii="宋体" w:hAnsi="宋体" w:eastAsia="宋体" w:cs="宋体"/>
                <w:color w:val="000000"/>
                <w:spacing w:val="-5"/>
                <w:sz w:val="24"/>
                <w:szCs w:val="24"/>
                <w:highlight w:val="none"/>
                <w:lang w:val="en-US" w:eastAsia="zh-CN"/>
              </w:rPr>
              <w:t xml:space="preserve">场地</w:t>
            </w:r>
            <w:r>
              <w:rPr>
                <w:rFonts w:hint="eastAsia" w:ascii="宋体" w:hAnsi="宋体" w:cs="宋体"/>
                <w:color w:val="000000"/>
                <w:spacing w:val="-5"/>
                <w:sz w:val="24"/>
                <w:szCs w:val="24"/>
                <w:highlight w:val="none"/>
                <w:lang w:val="en-US" w:eastAsia="zh-CN"/>
              </w:rPr>
              <w:t xml:space="preserve">保障筹备；③赛事</w:t>
            </w:r>
            <w:r>
              <w:rPr>
                <w:rFonts w:hint="eastAsia" w:ascii="宋体" w:hAnsi="宋体" w:eastAsia="宋体" w:cs="宋体"/>
                <w:color w:val="000000"/>
                <w:spacing w:val="-5"/>
                <w:sz w:val="24"/>
                <w:szCs w:val="24"/>
                <w:highlight w:val="none"/>
                <w:lang w:val="en-US" w:eastAsia="zh-CN"/>
              </w:rPr>
              <w:t xml:space="preserve">设施筹备；</w:t>
            </w:r>
            <w:r>
              <w:rPr>
                <w:rFonts w:hint="eastAsia" w:ascii="宋体" w:hAnsi="宋体" w:cs="宋体"/>
                <w:sz w:val="24"/>
                <w:szCs w:val="24"/>
                <w:highlight w:val="none"/>
                <w:lang w:val="en-US" w:eastAsia="zh-CN" w:bidi="ar-SA"/>
              </w:rPr>
              <w:t xml:space="preserve">④</w:t>
            </w:r>
            <w:r>
              <w:rPr>
                <w:rFonts w:hint="eastAsia" w:ascii="宋体" w:hAnsi="宋体" w:eastAsia="宋体" w:cs="宋体"/>
                <w:color w:val="000000"/>
                <w:spacing w:val="-5"/>
                <w:sz w:val="24"/>
                <w:szCs w:val="24"/>
                <w:highlight w:val="none"/>
                <w:lang w:val="en-US" w:eastAsia="zh-CN"/>
              </w:rPr>
              <w:t xml:space="preserve">赛事后勤保障执行；</w:t>
            </w:r>
            <w:r>
              <w:rPr>
                <w:rFonts w:hint="eastAsia" w:ascii="宋体" w:hAnsi="宋体" w:cs="宋体"/>
                <w:sz w:val="24"/>
                <w:szCs w:val="24"/>
                <w:highlight w:val="none"/>
                <w:lang w:val="en-US" w:eastAsia="zh-CN" w:bidi="ar-SA"/>
              </w:rPr>
              <w:t xml:space="preserve">⑤</w:t>
            </w:r>
            <w:r>
              <w:rPr>
                <w:rFonts w:hint="eastAsia" w:ascii="宋体" w:hAnsi="宋体" w:eastAsia="宋体" w:cs="宋体"/>
                <w:color w:val="000000"/>
                <w:spacing w:val="-5"/>
                <w:sz w:val="24"/>
                <w:szCs w:val="24"/>
                <w:highlight w:val="none"/>
                <w:lang w:val="en-US" w:eastAsia="zh-CN"/>
              </w:rPr>
              <w:t xml:space="preserve">后勤保障车辆</w:t>
            </w:r>
            <w:r>
              <w:rPr>
                <w:rFonts w:hint="eastAsia" w:ascii="宋体" w:hAnsi="宋体" w:cs="宋体"/>
                <w:color w:val="000000"/>
                <w:spacing w:val="-5"/>
                <w:sz w:val="24"/>
                <w:szCs w:val="24"/>
                <w:highlight w:val="none"/>
                <w:lang w:val="en-US" w:eastAsia="zh-CN"/>
              </w:rPr>
              <w:t xml:space="preserve">；</w:t>
            </w:r>
            <w:r>
              <w:rPr>
                <w:rFonts w:hint="eastAsia" w:ascii="宋体" w:hAnsi="宋体" w:cs="宋体"/>
                <w:sz w:val="24"/>
                <w:szCs w:val="24"/>
                <w:highlight w:val="none"/>
                <w:lang w:val="en-US" w:eastAsia="zh-CN" w:bidi="ar-SA"/>
              </w:rPr>
              <w:t xml:space="preserve">⑥赛事人员保障</w:t>
            </w:r>
            <w:r>
              <w:rPr>
                <w:rFonts w:hint="eastAsia" w:ascii="宋体" w:hAnsi="宋体" w:eastAsia="宋体" w:cs="宋体"/>
                <w:color w:val="000000"/>
                <w:spacing w:val="-5"/>
                <w:sz w:val="24"/>
                <w:szCs w:val="24"/>
                <w:highlight w:val="none"/>
                <w:lang w:val="en-US" w:eastAsia="zh-CN"/>
              </w:rPr>
              <w:t xml:space="preserve">。</w:t>
            </w:r>
            <w:r>
              <w:rPr>
                <w:rFonts w:hint="eastAsia" w:ascii="宋体" w:hAnsi="宋体" w:eastAsia="宋体" w:cs="宋体"/>
                <w:color w:val="000000"/>
                <w:spacing w:val="-5"/>
                <w:sz w:val="24"/>
                <w:szCs w:val="24"/>
                <w:highlight w:val="none"/>
                <w:lang w:val="en-US" w:eastAsia="zh-CN"/>
              </w:rPr>
            </w:r>
            <w:r/>
          </w:p>
          <w:p>
            <w:pPr>
              <w:pStyle w:val="734"/>
              <w:keepLines w:val="0"/>
              <w:keepNext w:val="0"/>
              <w:pageBreakBefore w:val="0"/>
              <w:spacing w:line="380" w:lineRule="exact"/>
              <w:widowControl w:val="off"/>
              <w:rPr>
                <w:rFonts w:hint="eastAsia" w:ascii="宋体" w:hAnsi="宋体" w:eastAsia="宋体" w:cs="宋体"/>
                <w:color w:val="000000"/>
                <w:spacing w:val="-5"/>
                <w:sz w:val="24"/>
                <w:szCs w:val="24"/>
                <w:highlight w:val="none"/>
                <w:lang w:val="en-US" w:eastAsia="zh-CN" w:bidi="ar-SA"/>
              </w:rPr>
              <w:framePr w:vAnchor="text" w:hAnchor="page" w:x="1067" w:y="396"/>
            </w:pPr>
            <w:r>
              <w:rPr>
                <w:rFonts w:hint="eastAsia" w:ascii="宋体" w:hAnsi="宋体" w:eastAsia="宋体" w:cs="宋体"/>
                <w:color w:val="000000"/>
                <w:sz w:val="24"/>
                <w:szCs w:val="24"/>
                <w:lang w:eastAsia="zh-CN"/>
              </w:rPr>
              <w:t xml:space="preserve">报价供应商</w:t>
            </w:r>
            <w:r>
              <w:rPr>
                <w:rFonts w:hint="eastAsia" w:ascii="宋体" w:hAnsi="宋体" w:eastAsia="宋体" w:cs="宋体"/>
                <w:color w:val="000000"/>
                <w:sz w:val="24"/>
                <w:szCs w:val="24"/>
              </w:rPr>
              <w:t xml:space="preserve">须针对每条内容进行阐述，阐述内容须满足采购需求。</w:t>
            </w:r>
            <w:r>
              <w:rPr>
                <w:rFonts w:hint="eastAsia" w:ascii="宋体" w:hAnsi="宋体" w:cs="宋体"/>
                <w:color w:val="000000"/>
                <w:sz w:val="24"/>
                <w:szCs w:val="24"/>
                <w:lang w:eastAsia="zh-CN"/>
              </w:rPr>
              <w:t xml:space="preserve">内容翔实</w:t>
            </w:r>
            <w:r>
              <w:rPr>
                <w:rFonts w:hint="eastAsia" w:ascii="宋体" w:hAnsi="宋体" w:eastAsia="宋体" w:cs="宋体"/>
                <w:color w:val="000000"/>
                <w:sz w:val="24"/>
                <w:szCs w:val="24"/>
              </w:rPr>
              <w:t xml:space="preserve">、需求贴合度高且条理清晰的该条得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分；内容较为简单、可行、细节待完善的该条得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分；内容粗略、针对性不强、基本满足采购需求的该条得0.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分。本项最高得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分，每缺少一条内容或内容存在不能满足采购需求，或存在逻辑错误、前后矛盾，或存在违反现行相关规范的，该条不得分。</w:t>
            </w:r>
            <w:r>
              <w:rPr>
                <w:rFonts w:hint="eastAsia" w:ascii="宋体" w:hAnsi="宋体" w:eastAsia="宋体" w:cs="宋体"/>
                <w:color w:val="000000"/>
                <w:spacing w:val="-5"/>
                <w:sz w:val="24"/>
                <w:szCs w:val="24"/>
                <w:highlight w:val="none"/>
                <w:lang w:val="en-US" w:eastAsia="zh-CN" w:bidi="ar-SA"/>
              </w:rPr>
            </w:r>
            <w:r/>
          </w:p>
        </w:tc>
      </w:tr>
      <w:tr>
        <w:trPr>
          <w:trHeight w:val="3952"/>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eastAsia="zh-CN"/>
              </w:rPr>
              <w:framePr w:vAnchor="text" w:hAnchor="page" w:x="1067" w:y="396"/>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Cs/>
                <w:color w:val="000000"/>
                <w:sz w:val="24"/>
                <w:szCs w:val="24"/>
                <w:highlight w:val="none"/>
                <w:lang w:val="en-US" w:eastAsia="zh-CN" w:bidi="ar-SA"/>
              </w:rPr>
              <w:framePr w:vAnchor="text" w:hAnchor="page" w:x="1067" w:y="396"/>
            </w:pPr>
            <w:r>
              <w:rPr>
                <w:rFonts w:hint="eastAsia" w:ascii="宋体" w:hAnsi="宋体" w:eastAsia="宋体" w:cs="宋体"/>
                <w:color w:val="000000"/>
                <w:sz w:val="24"/>
                <w:szCs w:val="24"/>
                <w:highlight w:val="none"/>
                <w:lang w:eastAsia="zh-CN"/>
              </w:rPr>
              <w:t xml:space="preserve">志愿者招募管理与服务方案</w:t>
            </w:r>
            <w:r>
              <w:rPr>
                <w:rFonts w:hint="eastAsia" w:ascii="宋体" w:hAnsi="宋体" w:eastAsia="宋体" w:cs="宋体"/>
                <w:bCs/>
                <w:color w:val="000000"/>
                <w:sz w:val="24"/>
                <w:szCs w:val="24"/>
                <w:highlight w:val="none"/>
                <w:lang w:val="en-US" w:eastAsia="zh-CN" w:bidi="ar-SA"/>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val="en-US" w:eastAsia="zh-CN" w:bidi="ar-SA"/>
              </w:rPr>
              <w:framePr w:vAnchor="text" w:hAnchor="page" w:x="1067" w:y="396"/>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bidi="ar-SA"/>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framePr w:vAnchor="text" w:hAnchor="page" w:x="1067" w:y="396"/>
            </w:pPr>
            <w:r>
              <w:rPr>
                <w:rFonts w:hint="eastAsia" w:ascii="宋体" w:hAnsi="宋体" w:eastAsia="宋体" w:cs="宋体"/>
                <w:bCs/>
                <w:color w:val="000000"/>
                <w:sz w:val="24"/>
                <w:szCs w:val="24"/>
                <w:highlight w:val="none"/>
                <w:lang w:val="en-US" w:eastAsia="zh-CN"/>
              </w:rPr>
              <w:t xml:space="preserve">包括但不限于：</w:t>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color w:val="000000"/>
                <w:sz w:val="24"/>
                <w:szCs w:val="24"/>
                <w:highlight w:val="none"/>
                <w:lang w:val="en-US" w:eastAsia="zh-CN"/>
              </w:rPr>
              <w:t xml:space="preserve">志愿者招募标准</w:t>
            </w:r>
            <w:r>
              <w:rPr>
                <w:rFonts w:hint="eastAsia" w:ascii="宋体" w:hAnsi="宋体" w:eastAsia="宋体" w:cs="宋体"/>
                <w:sz w:val="24"/>
                <w:szCs w:val="24"/>
                <w:highlight w:val="none"/>
                <w:lang w:val="en-US" w:eastAsia="zh-CN" w:bidi="ar-SA"/>
              </w:rPr>
              <w:t xml:space="preserve">；②</w:t>
            </w:r>
            <w:r>
              <w:rPr>
                <w:rFonts w:hint="eastAsia" w:ascii="宋体" w:hAnsi="宋体" w:eastAsia="宋体" w:cs="宋体"/>
                <w:color w:val="000000"/>
                <w:sz w:val="24"/>
                <w:szCs w:val="24"/>
                <w:highlight w:val="none"/>
                <w:lang w:val="en-US" w:eastAsia="zh-CN"/>
              </w:rPr>
              <w:t xml:space="preserve">啦啦队选拔标准</w:t>
            </w:r>
            <w:r>
              <w:rPr>
                <w:rFonts w:hint="eastAsia" w:ascii="宋体" w:hAnsi="宋体" w:eastAsia="宋体" w:cs="宋体"/>
                <w:sz w:val="24"/>
                <w:szCs w:val="24"/>
                <w:highlight w:val="none"/>
                <w:lang w:val="en-US" w:eastAsia="zh-CN" w:bidi="ar-SA"/>
              </w:rPr>
              <w:t xml:space="preserve">；③</w:t>
            </w:r>
            <w:r>
              <w:rPr>
                <w:rFonts w:hint="eastAsia" w:ascii="宋体" w:hAnsi="宋体" w:eastAsia="宋体" w:cs="宋体"/>
                <w:color w:val="000000"/>
                <w:sz w:val="24"/>
                <w:szCs w:val="24"/>
                <w:highlight w:val="none"/>
                <w:lang w:val="en-US" w:eastAsia="zh-CN"/>
              </w:rPr>
              <w:t xml:space="preserve">志愿者培训</w:t>
            </w: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rPr>
              <w:t xml:space="preserve">志愿者岗位分配</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志愿者任务分工</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⑥</w:t>
            </w:r>
            <w:r>
              <w:rPr>
                <w:rFonts w:hint="eastAsia" w:ascii="宋体" w:hAnsi="宋体" w:eastAsia="宋体" w:cs="宋体"/>
                <w:color w:val="000000"/>
                <w:sz w:val="24"/>
                <w:szCs w:val="24"/>
                <w:highlight w:val="none"/>
                <w:lang w:val="en-US" w:eastAsia="zh-CN"/>
              </w:rPr>
              <w:t xml:space="preserve">比赛期间的集结投放安排。</w:t>
            </w:r>
            <w:r>
              <w:rPr>
                <w:rFonts w:hint="eastAsia" w:ascii="宋体" w:hAnsi="宋体" w:eastAsia="宋体" w:cs="宋体"/>
                <w:color w:val="000000"/>
                <w:sz w:val="24"/>
                <w:szCs w:val="24"/>
                <w:highlight w:val="none"/>
                <w:lang w:val="en-US" w:eastAsia="zh-CN"/>
              </w:rPr>
            </w:r>
            <w:r/>
          </w:p>
          <w:p>
            <w:pPr>
              <w:pStyle w:val="734"/>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bidi="ar-SA"/>
              </w:rPr>
              <w:framePr w:vAnchor="text" w:hAnchor="page" w:x="1067" w:y="396"/>
            </w:pPr>
            <w:r>
              <w:rPr>
                <w:rFonts w:hint="eastAsia" w:ascii="宋体" w:hAnsi="宋体" w:eastAsia="宋体" w:cs="宋体"/>
                <w:color w:val="000000"/>
                <w:sz w:val="24"/>
                <w:szCs w:val="24"/>
                <w:lang w:eastAsia="zh-CN"/>
              </w:rPr>
              <w:t xml:space="preserve">报价供应商</w:t>
            </w:r>
            <w:r>
              <w:rPr>
                <w:rFonts w:hint="eastAsia" w:ascii="宋体" w:hAnsi="宋体" w:eastAsia="宋体" w:cs="宋体"/>
                <w:color w:val="000000"/>
                <w:sz w:val="24"/>
                <w:szCs w:val="24"/>
              </w:rPr>
              <w:t xml:space="preserve">须针对每条内容进行阐述，阐述内容须满足采购需求。</w:t>
            </w:r>
            <w:r>
              <w:rPr>
                <w:rFonts w:hint="eastAsia" w:ascii="宋体" w:hAnsi="宋体" w:cs="宋体"/>
                <w:color w:val="000000"/>
                <w:sz w:val="24"/>
                <w:szCs w:val="24"/>
                <w:lang w:eastAsia="zh-CN"/>
              </w:rPr>
              <w:t xml:space="preserve">内容翔实</w:t>
            </w:r>
            <w:r>
              <w:rPr>
                <w:rFonts w:hint="eastAsia" w:ascii="宋体" w:hAnsi="宋体" w:eastAsia="宋体" w:cs="宋体"/>
                <w:color w:val="000000"/>
                <w:sz w:val="24"/>
                <w:szCs w:val="24"/>
              </w:rPr>
              <w:t xml:space="preserve">、需求贴合度高且条理清晰的该条得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分；内容较为简单、可行、细节待完善的该条得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分；内容粗略、针对性不强、基本满足采购需求的该条得0.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分。本项最高得</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分，每缺少一条内容或内容存在不能满足采购需求，或存在逻辑错误、前后矛盾，或存在违反现行相关规范的，该条不得分。</w:t>
            </w:r>
            <w:r>
              <w:rPr>
                <w:rFonts w:hint="eastAsia" w:ascii="宋体" w:hAnsi="宋体" w:eastAsia="宋体" w:cs="宋体"/>
                <w:color w:val="000000"/>
                <w:sz w:val="24"/>
                <w:szCs w:val="24"/>
                <w:highlight w:val="none"/>
                <w:lang w:val="en-US" w:eastAsia="zh-CN" w:bidi="ar-SA"/>
              </w:rPr>
            </w:r>
            <w:r/>
          </w:p>
        </w:tc>
      </w:tr>
      <w:tr>
        <w:trPr>
          <w:trHeight w:val="274"/>
        </w:trPr>
        <w:tc>
          <w:tcPr>
            <w:tcW w:w="463"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lang w:eastAsia="zh-CN"/>
              </w:rPr>
              <w:framePr w:vAnchor="text" w:hAnchor="page" w:x="1067" w:y="396"/>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Cs/>
                <w:color w:val="000000"/>
                <w:sz w:val="24"/>
                <w:szCs w:val="24"/>
                <w:highlight w:val="none"/>
                <w:lang w:val="en-US" w:eastAsia="zh-CN" w:bidi="ar-SA"/>
              </w:rPr>
              <w:framePr w:vAnchor="text" w:hAnchor="page" w:x="1067" w:y="396"/>
            </w:pPr>
            <w:r>
              <w:rPr>
                <w:rFonts w:hint="eastAsia" w:ascii="宋体" w:hAnsi="宋体" w:eastAsia="宋体" w:cs="宋体"/>
                <w:color w:val="000000"/>
                <w:sz w:val="24"/>
                <w:szCs w:val="24"/>
                <w:highlight w:val="none"/>
                <w:lang w:eastAsia="zh-CN"/>
              </w:rPr>
              <w:t xml:space="preserve">赛道和场地布置方案</w:t>
            </w:r>
            <w:r>
              <w:rPr>
                <w:rFonts w:hint="eastAsia" w:ascii="宋体" w:hAnsi="宋体" w:eastAsia="宋体" w:cs="宋体"/>
                <w:bCs/>
                <w:color w:val="000000"/>
                <w:sz w:val="24"/>
                <w:szCs w:val="24"/>
                <w:highlight w:val="none"/>
                <w:lang w:val="en-US" w:eastAsia="zh-CN" w:bidi="ar-SA"/>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val="en-US" w:eastAsia="zh-CN" w:bidi="ar-SA"/>
              </w:rPr>
              <w:framePr w:vAnchor="text" w:hAnchor="page" w:x="1067" w:y="396"/>
            </w:pPr>
            <w:r>
              <w:rPr>
                <w:rFonts w:hint="eastAsia" w:ascii="宋体" w:hAnsi="宋体" w:eastAsia="宋体" w:cs="宋体"/>
                <w:b w:val="0"/>
                <w:bCs w:val="0"/>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val="en-US" w:eastAsia="zh-CN" w:bidi="ar-SA"/>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Times New Roman" w:hAnsi="Times New Roman" w:eastAsia="宋体" w:cs="Times New Roman"/>
                <w:sz w:val="24"/>
                <w:szCs w:val="32"/>
                <w:highlight w:val="none"/>
                <w:u w:val="none"/>
                <w:lang w:val="en-US" w:eastAsia="zh-CN"/>
              </w:rPr>
              <w:framePr w:vAnchor="text" w:hAnchor="page" w:x="1067" w:y="396"/>
            </w:pPr>
            <w:r>
              <w:rPr>
                <w:rFonts w:hint="eastAsia" w:ascii="宋体" w:hAnsi="宋体" w:eastAsia="宋体" w:cs="宋体"/>
                <w:bCs/>
                <w:color w:val="000000"/>
                <w:sz w:val="24"/>
                <w:szCs w:val="24"/>
                <w:highlight w:val="none"/>
                <w:lang w:val="en-US" w:eastAsia="zh-CN"/>
              </w:rPr>
              <w:t xml:space="preserve">包括但不限于：</w:t>
            </w:r>
            <w:r>
              <w:rPr>
                <w:rFonts w:hint="eastAsia" w:ascii="宋体" w:hAnsi="宋体" w:eastAsia="宋体" w:cs="宋体"/>
                <w:sz w:val="24"/>
                <w:szCs w:val="24"/>
                <w:highlight w:val="none"/>
                <w:lang w:val="en-US" w:eastAsia="zh-CN" w:bidi="ar-SA"/>
              </w:rPr>
              <w:t xml:space="preserve">①赛道丈量；②</w:t>
            </w:r>
            <w:r>
              <w:rPr>
                <w:rFonts w:hint="eastAsia" w:ascii="Times New Roman" w:hAnsi="Times New Roman" w:eastAsia="宋体" w:cs="Times New Roman"/>
                <w:sz w:val="24"/>
                <w:szCs w:val="32"/>
                <w:highlight w:val="none"/>
                <w:u w:val="none"/>
                <w:lang w:val="en-US" w:eastAsia="zh-CN"/>
              </w:rPr>
              <w:t xml:space="preserve">赛道及</w:t>
            </w:r>
            <w:r>
              <w:rPr>
                <w:rFonts w:hint="eastAsia" w:ascii="Times New Roman" w:hAnsi="Times New Roman" w:eastAsia="宋体" w:cs="Times New Roman"/>
                <w:sz w:val="24"/>
                <w:szCs w:val="32"/>
                <w:highlight w:val="none"/>
                <w:u w:val="none"/>
                <w:lang w:eastAsia="zh-CN"/>
              </w:rPr>
              <w:t xml:space="preserve">场地、器材、设施和设备</w:t>
            </w:r>
            <w:r>
              <w:rPr>
                <w:rFonts w:hint="eastAsia" w:ascii="Times New Roman" w:hAnsi="Times New Roman" w:eastAsia="宋体" w:cs="Times New Roman"/>
                <w:sz w:val="24"/>
                <w:szCs w:val="32"/>
                <w:highlight w:val="none"/>
                <w:u w:val="none"/>
                <w:lang w:val="en-US" w:eastAsia="zh-CN"/>
              </w:rPr>
              <w:t xml:space="preserve">配备</w:t>
            </w:r>
            <w:r>
              <w:rPr>
                <w:rFonts w:hint="eastAsia" w:ascii="宋体" w:hAnsi="宋体" w:eastAsia="宋体" w:cs="宋体"/>
                <w:sz w:val="24"/>
                <w:szCs w:val="24"/>
                <w:highlight w:val="none"/>
                <w:lang w:val="en-US" w:eastAsia="zh-CN" w:bidi="ar-SA"/>
              </w:rPr>
              <w:t xml:space="preserve">；③</w:t>
            </w:r>
            <w:r>
              <w:rPr>
                <w:rFonts w:hint="eastAsia" w:ascii="Times New Roman" w:hAnsi="Times New Roman" w:eastAsia="宋体" w:cs="Times New Roman"/>
                <w:sz w:val="24"/>
                <w:szCs w:val="32"/>
                <w:highlight w:val="none"/>
                <w:u w:val="none"/>
                <w:lang w:val="en-US" w:eastAsia="zh-CN"/>
              </w:rPr>
              <w:t xml:space="preserve">总体施工计划安排</w:t>
            </w:r>
            <w:r>
              <w:rPr>
                <w:rFonts w:hint="eastAsia" w:ascii="宋体" w:hAnsi="宋体" w:eastAsia="宋体" w:cs="宋体"/>
                <w:sz w:val="24"/>
                <w:szCs w:val="24"/>
                <w:highlight w:val="none"/>
                <w:lang w:val="en-US" w:eastAsia="zh-CN" w:bidi="ar-SA"/>
              </w:rPr>
              <w:t xml:space="preserve">；④</w:t>
            </w:r>
            <w:r>
              <w:rPr>
                <w:rFonts w:hint="eastAsia" w:ascii="Times New Roman" w:hAnsi="Times New Roman" w:eastAsia="宋体" w:cs="Times New Roman"/>
                <w:sz w:val="24"/>
                <w:szCs w:val="32"/>
                <w:highlight w:val="none"/>
                <w:u w:val="none"/>
                <w:lang w:val="en-US" w:eastAsia="zh-CN"/>
              </w:rPr>
              <w:t xml:space="preserve">赛道指示；</w:t>
            </w:r>
            <w:r>
              <w:rPr>
                <w:rFonts w:hint="eastAsia" w:ascii="宋体" w:hAnsi="宋体" w:eastAsia="宋体" w:cs="宋体"/>
                <w:sz w:val="24"/>
                <w:szCs w:val="24"/>
                <w:highlight w:val="none"/>
                <w:lang w:val="en-US" w:eastAsia="zh-CN" w:bidi="ar-SA"/>
              </w:rPr>
              <w:t xml:space="preserve">⑤</w:t>
            </w:r>
            <w:r>
              <w:rPr>
                <w:rFonts w:hint="eastAsia" w:ascii="Times New Roman" w:hAnsi="Times New Roman" w:eastAsia="宋体" w:cs="Times New Roman"/>
                <w:sz w:val="24"/>
                <w:szCs w:val="32"/>
                <w:highlight w:val="none"/>
                <w:u w:val="none"/>
                <w:lang w:val="en-US" w:eastAsia="zh-CN"/>
              </w:rPr>
              <w:t xml:space="preserve">场地分区。</w:t>
            </w:r>
            <w:r>
              <w:rPr>
                <w:rFonts w:hint="eastAsia" w:ascii="Times New Roman" w:hAnsi="Times New Roman" w:eastAsia="宋体" w:cs="Times New Roman"/>
                <w:sz w:val="24"/>
                <w:szCs w:val="32"/>
                <w:highlight w:val="none"/>
                <w:u w:val="none"/>
                <w:lang w:val="en-US" w:eastAsia="zh-CN"/>
              </w:rPr>
            </w:r>
            <w:r/>
          </w:p>
          <w:p>
            <w:pPr>
              <w:pStyle w:val="734"/>
              <w:keepLines w:val="0"/>
              <w:keepNext w:val="0"/>
              <w:pageBreakBefore w:val="0"/>
              <w:spacing w:line="380" w:lineRule="exact"/>
              <w:widowControl w:val="off"/>
              <w:rPr>
                <w:rFonts w:hint="eastAsia" w:ascii="Times New Roman" w:hAnsi="Times New Roman" w:eastAsia="宋体" w:cs="Times New Roman"/>
                <w:sz w:val="24"/>
                <w:szCs w:val="32"/>
                <w:highlight w:val="none"/>
                <w:u w:val="none"/>
                <w:lang w:val="en-US" w:eastAsia="zh-CN" w:bidi="ar-SA"/>
              </w:rPr>
              <w:framePr w:vAnchor="text" w:hAnchor="page" w:x="1067" w:y="396"/>
            </w:pPr>
            <w:r>
              <w:rPr>
                <w:rFonts w:hint="eastAsia" w:ascii="宋体" w:hAnsi="宋体" w:eastAsia="宋体" w:cs="宋体"/>
                <w:color w:val="000000"/>
                <w:sz w:val="24"/>
                <w:szCs w:val="24"/>
                <w:lang w:eastAsia="zh-CN"/>
              </w:rPr>
              <w:t xml:space="preserve">报价供应商</w:t>
            </w:r>
            <w:r>
              <w:rPr>
                <w:rFonts w:hint="eastAsia" w:ascii="宋体" w:hAnsi="宋体" w:eastAsia="宋体" w:cs="宋体"/>
                <w:color w:val="000000"/>
                <w:sz w:val="24"/>
                <w:szCs w:val="24"/>
              </w:rPr>
              <w:t xml:space="preserve">须针对每条内容进行阐述，阐述内容须满足采购需求。</w:t>
            </w:r>
            <w:r>
              <w:rPr>
                <w:rFonts w:hint="eastAsia" w:ascii="宋体" w:hAnsi="宋体" w:cs="宋体"/>
                <w:color w:val="000000"/>
                <w:sz w:val="24"/>
                <w:szCs w:val="24"/>
                <w:lang w:eastAsia="zh-CN"/>
              </w:rPr>
              <w:t xml:space="preserve">内容翔实</w:t>
            </w:r>
            <w:r>
              <w:rPr>
                <w:rFonts w:hint="eastAsia" w:ascii="宋体" w:hAnsi="宋体" w:eastAsia="宋体" w:cs="宋体"/>
                <w:color w:val="000000"/>
                <w:sz w:val="24"/>
                <w:szCs w:val="24"/>
              </w:rPr>
              <w:t xml:space="preserve">、需求贴合度高且条理清晰的该条得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分；内容较为简单、可行、细节待完善的该条得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分；内容粗略、针对性不强、基本满足采购需求的该条得0.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分，每缺少一条内容或内容存在不能满足采购需求，或存在逻辑错误、前后矛盾，或存在违反现行相关规范的，该条不得分。</w:t>
            </w:r>
            <w:r>
              <w:rPr>
                <w:rFonts w:hint="eastAsia" w:ascii="Times New Roman" w:hAnsi="Times New Roman" w:eastAsia="宋体" w:cs="Times New Roman"/>
                <w:sz w:val="24"/>
                <w:szCs w:val="32"/>
                <w:highlight w:val="none"/>
                <w:u w:val="none"/>
                <w:lang w:val="en-US" w:eastAsia="zh-CN" w:bidi="ar-SA"/>
              </w:rPr>
            </w:r>
            <w:r/>
          </w:p>
        </w:tc>
      </w:tr>
      <w:tr>
        <w:trPr>
          <w:trHeight w:val="274"/>
        </w:trPr>
        <w:tc>
          <w:tcPr>
            <w:tcW w:w="463" w:type="dxa"/>
            <w:vAlign w:val="center"/>
            <w:textDirection w:val="lrTb"/>
            <w:noWrap w:val="false"/>
          </w:tcPr>
          <w:p>
            <w:pPr>
              <w:pStyle w:val="734"/>
              <w:jc w:val="center"/>
              <w:keepLines w:val="0"/>
              <w:keepNext w:val="0"/>
              <w:pageBreakBefore w:val="0"/>
              <w:spacing w:line="380" w:lineRule="exact"/>
              <w:widowControl w:val="off"/>
              <w:rPr>
                <w:rFonts w:ascii="宋体" w:hAnsi="宋体" w:eastAsia="宋体" w:cs="宋体"/>
                <w:bCs/>
                <w:color w:val="000000"/>
                <w:sz w:val="24"/>
                <w:szCs w:val="24"/>
                <w:highlight w:val="none"/>
                <w:lang w:val="en-US" w:eastAsia="zh-CN"/>
              </w:rPr>
              <w:framePr w:vAnchor="text" w:hAnchor="page" w:x="1067" w:y="396"/>
            </w:pPr>
            <w:r>
              <w:rPr>
                <w:rFonts w:hint="eastAsia" w:ascii="宋体" w:hAnsi="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eastAsia="宋体" w:cs="宋体"/>
                <w:color w:val="000000"/>
                <w:sz w:val="24"/>
                <w:szCs w:val="24"/>
                <w:highlight w:val="none"/>
              </w:rPr>
              <w:t xml:space="preserve">配套活动</w:t>
            </w:r>
            <w:r>
              <w:rPr>
                <w:rFonts w:hint="eastAsia" w:ascii="宋体" w:hAnsi="宋体" w:eastAsia="宋体" w:cs="宋体"/>
                <w:color w:val="000000"/>
                <w:sz w:val="24"/>
                <w:szCs w:val="24"/>
                <w:highlight w:val="none"/>
                <w:lang w:eastAsia="zh-CN"/>
              </w:rPr>
              <w:t xml:space="preserve">、氛围营造</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ascii="宋体" w:hAnsi="宋体" w:eastAsia="宋体" w:cs="宋体"/>
                <w:b/>
                <w:bCs/>
                <w:color w:val="000000"/>
                <w:sz w:val="24"/>
                <w:szCs w:val="24"/>
                <w:highlight w:val="none"/>
                <w:lang w:val="en-US" w:eastAsia="zh-CN"/>
              </w:rPr>
              <w:framePr w:vAnchor="text" w:hAnchor="page" w:x="1067" w:y="396"/>
            </w:pPr>
            <w:r>
              <w:rPr>
                <w:rFonts w:hint="eastAsia" w:ascii="宋体" w:hAnsi="宋体" w:eastAsia="宋体" w:cs="宋体"/>
                <w:b w:val="0"/>
                <w:bCs w:val="0"/>
                <w:color w:val="000000"/>
                <w:sz w:val="24"/>
                <w:szCs w:val="24"/>
                <w:highlight w:val="none"/>
                <w:lang w:val="en-US" w:eastAsia="zh-CN"/>
              </w:rPr>
              <w:t xml:space="preserve">5分</w:t>
            </w:r>
            <w:r>
              <w:rPr>
                <w:rFonts w:ascii="宋体" w:hAnsi="宋体" w:eastAsia="宋体" w:cs="宋体"/>
                <w:b/>
                <w:bCs/>
                <w:color w:val="000000"/>
                <w:sz w:val="24"/>
                <w:szCs w:val="24"/>
                <w:highlight w:val="none"/>
                <w:lang w:val="en-US" w:eastAsia="zh-CN"/>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宋体" w:hAnsi="宋体" w:eastAsia="宋体" w:cs="宋体"/>
                <w:b w:val="0"/>
                <w:bCs w:val="0"/>
                <w:sz w:val="24"/>
                <w:szCs w:val="24"/>
                <w:highlight w:val="none"/>
                <w:lang w:val="en-US" w:eastAsia="zh-CN" w:bidi="ar-SA"/>
              </w:rPr>
              <w:framePr w:vAnchor="text" w:hAnchor="page" w:x="1067" w:y="396"/>
            </w:pPr>
            <w:r>
              <w:rPr>
                <w:rFonts w:hint="eastAsia" w:ascii="宋体" w:hAnsi="宋体" w:eastAsia="宋体" w:cs="宋体"/>
                <w:bCs/>
                <w:color w:val="000000"/>
                <w:sz w:val="24"/>
                <w:szCs w:val="24"/>
                <w:highlight w:val="none"/>
                <w:lang w:val="en-US" w:eastAsia="zh-CN"/>
              </w:rPr>
              <w:t xml:space="preserve">包括但不限于：</w:t>
            </w:r>
            <w:r>
              <w:rPr>
                <w:rFonts w:hint="eastAsia" w:ascii="宋体" w:hAnsi="宋体" w:eastAsia="宋体" w:cs="宋体"/>
                <w:b w:val="0"/>
                <w:bCs w:val="0"/>
                <w:sz w:val="24"/>
                <w:szCs w:val="24"/>
                <w:highlight w:val="none"/>
                <w:lang w:val="en-US" w:eastAsia="zh-CN" w:bidi="ar-SA"/>
              </w:rPr>
              <w:t xml:space="preserve">①</w:t>
            </w:r>
            <w:r>
              <w:rPr>
                <w:rFonts w:hint="eastAsia" w:ascii="宋体" w:hAnsi="宋体" w:cs="宋体"/>
                <w:b w:val="0"/>
                <w:bCs w:val="0"/>
                <w:color w:val="000000"/>
                <w:sz w:val="24"/>
                <w:szCs w:val="24"/>
                <w:highlight w:val="none"/>
                <w:lang w:val="en-US" w:eastAsia="zh-CN"/>
              </w:rPr>
              <w:t xml:space="preserve">赛道氛围景观与互动装置</w:t>
            </w:r>
            <w:r>
              <w:rPr>
                <w:rFonts w:hint="eastAsia" w:ascii="宋体" w:hAnsi="宋体" w:eastAsia="宋体" w:cs="宋体"/>
                <w:b w:val="0"/>
                <w:bCs w:val="0"/>
                <w:sz w:val="24"/>
                <w:szCs w:val="24"/>
                <w:highlight w:val="none"/>
                <w:lang w:val="en-US" w:eastAsia="zh-CN" w:bidi="ar-SA"/>
              </w:rPr>
              <w:t xml:space="preserve">；②</w:t>
            </w:r>
            <w:r>
              <w:rPr>
                <w:rFonts w:hint="eastAsia" w:ascii="宋体" w:hAnsi="宋体" w:eastAsia="宋体" w:cs="宋体"/>
                <w:b w:val="0"/>
                <w:bCs w:val="0"/>
                <w:color w:val="000000"/>
                <w:sz w:val="24"/>
                <w:szCs w:val="24"/>
                <w:highlight w:val="none"/>
                <w:lang w:eastAsia="zh-CN"/>
              </w:rPr>
              <w:t xml:space="preserve">开闭幕式方案</w:t>
            </w:r>
            <w:r>
              <w:rPr>
                <w:rFonts w:hint="eastAsia" w:ascii="宋体" w:hAnsi="宋体" w:eastAsia="宋体" w:cs="宋体"/>
                <w:b w:val="0"/>
                <w:bCs w:val="0"/>
                <w:sz w:val="24"/>
                <w:szCs w:val="24"/>
                <w:highlight w:val="none"/>
                <w:lang w:val="en-US" w:eastAsia="zh-CN" w:bidi="ar-SA"/>
              </w:rPr>
              <w:t xml:space="preserve">；③</w:t>
            </w:r>
            <w:r>
              <w:rPr>
                <w:rFonts w:hint="eastAsia" w:ascii="宋体" w:hAnsi="宋体" w:eastAsia="宋体" w:cs="宋体"/>
                <w:b w:val="0"/>
                <w:bCs w:val="0"/>
                <w:color w:val="000000"/>
                <w:sz w:val="24"/>
                <w:szCs w:val="24"/>
                <w:highlight w:val="none"/>
                <w:lang w:eastAsia="zh-CN"/>
              </w:rPr>
              <w:t xml:space="preserve">颁奖仪式及其他</w:t>
            </w:r>
            <w:r>
              <w:rPr>
                <w:rFonts w:hint="eastAsia" w:ascii="宋体" w:hAnsi="宋体" w:eastAsia="宋体" w:cs="宋体"/>
                <w:b w:val="0"/>
                <w:bCs w:val="0"/>
                <w:color w:val="000000"/>
                <w:sz w:val="24"/>
                <w:szCs w:val="24"/>
                <w:highlight w:val="none"/>
              </w:rPr>
              <w:t xml:space="preserve">赛前、赛中、赛后各类马拉松配套活动</w:t>
            </w:r>
            <w:r>
              <w:rPr>
                <w:rFonts w:hint="eastAsia" w:ascii="宋体" w:hAnsi="宋体" w:eastAsia="宋体" w:cs="宋体"/>
                <w:b w:val="0"/>
                <w:bCs w:val="0"/>
                <w:sz w:val="24"/>
                <w:szCs w:val="24"/>
                <w:highlight w:val="none"/>
                <w:lang w:val="en-US" w:eastAsia="zh-CN" w:bidi="ar-SA"/>
              </w:rPr>
              <w:t xml:space="preserve">；④特色文化展演；⑤加油方阵。</w:t>
            </w:r>
            <w:r>
              <w:rPr>
                <w:rFonts w:hint="eastAsia" w:ascii="宋体" w:hAnsi="宋体" w:eastAsia="宋体" w:cs="宋体"/>
                <w:b w:val="0"/>
                <w:bCs w:val="0"/>
                <w:sz w:val="24"/>
                <w:szCs w:val="24"/>
                <w:highlight w:val="none"/>
                <w:lang w:val="en-US" w:eastAsia="zh-CN" w:bidi="ar-SA"/>
              </w:rPr>
            </w:r>
            <w:r/>
          </w:p>
          <w:p>
            <w:pPr>
              <w:pStyle w:val="734"/>
              <w:keepLines w:val="0"/>
              <w:keepNext w:val="0"/>
              <w:pageBreakBefore w:val="0"/>
              <w:spacing w:line="380" w:lineRule="exact"/>
              <w:widowControl w:val="off"/>
              <w:rPr>
                <w:rFonts w:hint="eastAsia" w:ascii="宋体" w:hAnsi="宋体" w:eastAsia="宋体" w:cs="宋体"/>
                <w:b w:val="0"/>
                <w:bCs w:val="0"/>
                <w:sz w:val="24"/>
                <w:szCs w:val="24"/>
                <w:highlight w:val="none"/>
                <w:lang w:val="en-US" w:eastAsia="zh-CN" w:bidi="ar-SA"/>
              </w:rPr>
              <w:framePr w:vAnchor="text" w:hAnchor="page" w:x="1067" w:y="396"/>
            </w:pPr>
            <w:r>
              <w:rPr>
                <w:rFonts w:hint="eastAsia" w:ascii="宋体" w:hAnsi="宋体" w:eastAsia="宋体" w:cs="宋体"/>
                <w:color w:val="000000"/>
                <w:sz w:val="24"/>
                <w:szCs w:val="24"/>
                <w:lang w:eastAsia="zh-CN"/>
              </w:rPr>
              <w:t xml:space="preserve">报价供应商</w:t>
            </w:r>
            <w:r>
              <w:rPr>
                <w:rFonts w:hint="eastAsia" w:ascii="宋体" w:hAnsi="宋体" w:eastAsia="宋体" w:cs="宋体"/>
                <w:color w:val="000000"/>
                <w:sz w:val="24"/>
                <w:szCs w:val="24"/>
              </w:rPr>
              <w:t xml:space="preserve">须针对每条内容进行阐述，阐述内容须满足采购需求。</w:t>
            </w:r>
            <w:r>
              <w:rPr>
                <w:rFonts w:hint="eastAsia" w:ascii="宋体" w:hAnsi="宋体" w:cs="宋体"/>
                <w:color w:val="000000"/>
                <w:sz w:val="24"/>
                <w:szCs w:val="24"/>
                <w:lang w:eastAsia="zh-CN"/>
              </w:rPr>
              <w:t xml:space="preserve">内容翔实</w:t>
            </w:r>
            <w:r>
              <w:rPr>
                <w:rFonts w:hint="eastAsia" w:ascii="宋体" w:hAnsi="宋体" w:eastAsia="宋体" w:cs="宋体"/>
                <w:color w:val="000000"/>
                <w:sz w:val="24"/>
                <w:szCs w:val="24"/>
              </w:rPr>
              <w:t xml:space="preserve">、需求贴合度高且条理清晰的该条得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分；内容较为简单、可行、细节待完善的该条得</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分；内容粗略、针对性不强、基本满足采购需求的该条得0.</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分。本项最高得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分，每缺少一条内容或内容存在不能满足采购需求，或存在逻辑错误、前后矛盾，或存在违反现行相关规范的，该条不得分。</w:t>
            </w:r>
            <w:r>
              <w:rPr>
                <w:rFonts w:hint="eastAsia" w:ascii="宋体" w:hAnsi="宋体" w:eastAsia="宋体" w:cs="宋体"/>
                <w:b w:val="0"/>
                <w:bCs w:val="0"/>
                <w:sz w:val="24"/>
                <w:szCs w:val="24"/>
                <w:highlight w:val="none"/>
                <w:lang w:val="en-US" w:eastAsia="zh-CN" w:bidi="ar-SA"/>
              </w:rPr>
            </w:r>
            <w:r/>
          </w:p>
        </w:tc>
      </w:tr>
      <w:tr>
        <w:trPr>
          <w:trHeight w:val="274"/>
        </w:trPr>
        <w:tc>
          <w:tcPr>
            <w:tcW w:w="463" w:type="dxa"/>
            <w:vAlign w:val="center"/>
            <w:textDirection w:val="lrTb"/>
            <w:noWrap w:val="false"/>
          </w:tcPr>
          <w:p>
            <w:pPr>
              <w:pStyle w:val="734"/>
              <w:jc w:val="center"/>
              <w:keepLines w:val="0"/>
              <w:keepNext w:val="0"/>
              <w:pageBreakBefore w:val="0"/>
              <w:spacing w:line="380" w:lineRule="exact"/>
              <w:widowControl w:val="off"/>
              <w:rPr>
                <w:rFonts w:ascii="宋体" w:hAnsi="宋体" w:eastAsia="宋体" w:cs="宋体"/>
                <w:bCs/>
                <w:color w:val="000000"/>
                <w:sz w:val="24"/>
                <w:szCs w:val="24"/>
                <w:highlight w:val="none"/>
                <w:lang w:val="en-US" w:eastAsia="zh-CN"/>
              </w:rPr>
              <w:framePr w:vAnchor="text" w:hAnchor="page" w:x="1067" w:y="396"/>
            </w:pPr>
            <w:r>
              <w:rPr>
                <w:rFonts w:hint="eastAsia" w:ascii="宋体" w:hAnsi="宋体" w:cs="宋体"/>
                <w:bCs/>
                <w:color w:val="000000"/>
                <w:sz w:val="24"/>
                <w:szCs w:val="24"/>
                <w:highlight w:val="none"/>
                <w:lang w:val="en-US" w:eastAsia="zh-CN"/>
              </w:rPr>
              <w:t xml:space="preserve">9</w:t>
            </w:r>
            <w:r>
              <w:rPr>
                <w:rFonts w:ascii="宋体" w:hAnsi="宋体" w:eastAsia="宋体" w:cs="宋体"/>
                <w:bCs/>
                <w:color w:val="000000"/>
                <w:sz w:val="24"/>
                <w:szCs w:val="24"/>
                <w:highlight w:val="none"/>
                <w:lang w:val="en-US" w:eastAsia="zh-CN"/>
              </w:rPr>
            </w:r>
            <w:r/>
          </w:p>
        </w:tc>
        <w:tc>
          <w:tcPr>
            <w:tcW w:w="1677"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color w:val="000000"/>
                <w:sz w:val="24"/>
                <w:szCs w:val="24"/>
                <w:highlight w:val="none"/>
              </w:rPr>
              <w:framePr w:vAnchor="text" w:hAnchor="page" w:x="1067" w:y="396"/>
            </w:pPr>
            <w:r>
              <w:rPr>
                <w:rFonts w:hint="eastAsia" w:ascii="宋体" w:hAnsi="宋体" w:cs="宋体"/>
                <w:sz w:val="24"/>
                <w:highlight w:val="none"/>
              </w:rPr>
              <w:t xml:space="preserve">安全防控（赛事）及应急管理方案</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734"/>
              <w:jc w:val="center"/>
              <w:keepLines w:val="0"/>
              <w:keepNext w:val="0"/>
              <w:pageBreakBefore w:val="0"/>
              <w:spacing w:line="380" w:lineRule="exact"/>
              <w:widowControl w:val="off"/>
              <w:rPr>
                <w:rFonts w:hint="eastAsia" w:ascii="宋体" w:hAnsi="宋体" w:eastAsia="宋体" w:cs="宋体"/>
                <w:b/>
                <w:bCs/>
                <w:color w:val="000000"/>
                <w:sz w:val="24"/>
                <w:szCs w:val="24"/>
                <w:highlight w:val="none"/>
                <w:lang w:val="en-US" w:eastAsia="zh-CN"/>
              </w:rPr>
              <w:framePr w:vAnchor="text" w:hAnchor="page" w:x="1067" w:y="396"/>
            </w:pP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tc>
        <w:tc>
          <w:tcPr>
            <w:tcW w:w="6938" w:type="dxa"/>
            <w:vAlign w:val="center"/>
            <w:textDirection w:val="lrTb"/>
            <w:noWrap w:val="false"/>
          </w:tcPr>
          <w:p>
            <w:pPr>
              <w:pStyle w:val="734"/>
              <w:keepLines w:val="0"/>
              <w:keepNext w:val="0"/>
              <w:pageBreakBefore w:val="0"/>
              <w:spacing w:line="380" w:lineRule="exact"/>
              <w:widowControl w:val="off"/>
              <w:rPr>
                <w:rFonts w:hint="eastAsia" w:ascii="宋体" w:hAnsi="宋体" w:eastAsia="宋体" w:cs="宋体"/>
                <w:sz w:val="24"/>
                <w:szCs w:val="24"/>
                <w:highlight w:val="none"/>
                <w:lang w:val="en-US" w:eastAsia="zh-CN" w:bidi="ar-SA"/>
              </w:rPr>
              <w:framePr w:vAnchor="text" w:hAnchor="page" w:x="1067" w:y="396"/>
            </w:pPr>
            <w:r>
              <w:rPr>
                <w:rFonts w:hint="eastAsia" w:ascii="宋体" w:hAnsi="宋体" w:eastAsia="宋体" w:cs="宋体"/>
                <w:bCs/>
                <w:color w:val="000000"/>
                <w:sz w:val="24"/>
                <w:szCs w:val="24"/>
                <w:highlight w:val="none"/>
                <w:lang w:val="en-US" w:eastAsia="zh-CN"/>
              </w:rPr>
              <w:t xml:space="preserve">包括但不限于：</w:t>
            </w:r>
            <w:r>
              <w:rPr>
                <w:rFonts w:hint="eastAsia" w:ascii="宋体" w:hAnsi="宋体" w:eastAsia="宋体" w:cs="宋体"/>
                <w:sz w:val="24"/>
                <w:szCs w:val="24"/>
                <w:highlight w:val="none"/>
                <w:lang w:val="en-US" w:eastAsia="zh-CN" w:bidi="ar-SA"/>
              </w:rPr>
              <w:t xml:space="preserve">①赛前安全防控</w:t>
            </w:r>
            <w:r>
              <w:rPr>
                <w:rFonts w:hint="eastAsia" w:ascii="宋体" w:hAnsi="宋体" w:cs="宋体"/>
                <w:sz w:val="24"/>
                <w:szCs w:val="24"/>
                <w:highlight w:val="none"/>
                <w:lang w:val="en-US" w:eastAsia="zh-CN" w:bidi="ar-SA"/>
              </w:rPr>
              <w:t xml:space="preserve">准备；</w:t>
            </w:r>
            <w:r>
              <w:rPr>
                <w:rFonts w:hint="eastAsia" w:ascii="宋体" w:hAnsi="宋体" w:eastAsia="宋体" w:cs="宋体"/>
                <w:sz w:val="24"/>
                <w:szCs w:val="24"/>
                <w:highlight w:val="none"/>
                <w:lang w:val="en-US" w:eastAsia="zh-CN" w:bidi="ar-SA"/>
              </w:rPr>
              <w:t xml:space="preserve">②公共安全（含防恐防爆）；③交通管制（含车证分类及通行区域）；④赛场起终点封闭与解封；⑤</w:t>
            </w:r>
            <w:r>
              <w:rPr>
                <w:rFonts w:hint="eastAsia" w:ascii="宋体" w:hAnsi="宋体" w:eastAsia="宋体" w:cs="宋体"/>
                <w:color w:val="000000"/>
                <w:sz w:val="24"/>
                <w:szCs w:val="24"/>
                <w:highlight w:val="none"/>
                <w:lang w:val="en-US" w:eastAsia="zh-CN"/>
              </w:rPr>
              <w:t xml:space="preserve">赛事证件管理与发放</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⑥</w:t>
            </w:r>
            <w:r>
              <w:rPr>
                <w:rFonts w:hint="eastAsia" w:ascii="宋体" w:hAnsi="宋体" w:eastAsia="宋体" w:cs="宋体"/>
                <w:sz w:val="24"/>
                <w:szCs w:val="24"/>
                <w:highlight w:val="none"/>
                <w:lang w:val="en-US" w:eastAsia="zh-CN" w:bidi="ar-SA"/>
              </w:rPr>
              <w:t xml:space="preserve">应急疏散与通讯保障</w:t>
            </w:r>
            <w:r>
              <w:rPr>
                <w:rFonts w:hint="eastAsia" w:ascii="宋体" w:hAnsi="宋体" w:cs="宋体"/>
                <w:sz w:val="24"/>
                <w:szCs w:val="24"/>
                <w:highlight w:val="none"/>
                <w:lang w:val="en-US" w:eastAsia="zh-CN" w:bidi="ar-SA"/>
              </w:rPr>
              <w:t xml:space="preserve">；⑦</w:t>
            </w:r>
            <w:r>
              <w:rPr>
                <w:rFonts w:hint="eastAsia" w:ascii="宋体" w:hAnsi="宋体" w:eastAsia="宋体" w:cs="宋体"/>
                <w:sz w:val="24"/>
                <w:szCs w:val="24"/>
                <w:highlight w:val="none"/>
                <w:lang w:val="en-US" w:eastAsia="zh-CN" w:bidi="ar-SA"/>
              </w:rPr>
              <w:t xml:space="preserve">风险评估。</w:t>
            </w:r>
            <w:r>
              <w:rPr>
                <w:rFonts w:hint="eastAsia" w:ascii="宋体" w:hAnsi="宋体" w:eastAsia="宋体" w:cs="宋体"/>
                <w:sz w:val="24"/>
                <w:szCs w:val="24"/>
                <w:highlight w:val="none"/>
                <w:lang w:val="en-US" w:eastAsia="zh-CN" w:bidi="ar-SA"/>
              </w:rPr>
            </w:r>
            <w:r/>
          </w:p>
          <w:p>
            <w:pPr>
              <w:pStyle w:val="734"/>
              <w:keepLines w:val="0"/>
              <w:keepNext w:val="0"/>
              <w:pageBreakBefore w:val="0"/>
              <w:spacing w:line="380" w:lineRule="exact"/>
              <w:widowControl w:val="off"/>
              <w:rPr>
                <w:rFonts w:hint="eastAsia" w:ascii="宋体" w:hAnsi="宋体" w:eastAsia="宋体" w:cs="宋体"/>
                <w:sz w:val="24"/>
                <w:szCs w:val="24"/>
                <w:highlight w:val="none"/>
                <w:lang w:val="en-US" w:eastAsia="zh-CN" w:bidi="ar-SA"/>
              </w:rPr>
              <w:framePr w:vAnchor="text" w:hAnchor="page" w:x="1067" w:y="396"/>
            </w:pPr>
            <w:r>
              <w:rPr>
                <w:rFonts w:hint="eastAsia" w:ascii="宋体" w:hAnsi="宋体" w:eastAsia="宋体" w:cs="宋体"/>
                <w:color w:val="000000"/>
                <w:sz w:val="24"/>
                <w:szCs w:val="24"/>
                <w:highlight w:val="none"/>
                <w:lang w:eastAsia="zh-CN"/>
              </w:rPr>
              <w:t xml:space="preserve">报价供应商</w:t>
            </w:r>
            <w:r>
              <w:rPr>
                <w:rFonts w:hint="eastAsia" w:ascii="宋体" w:hAnsi="宋体" w:eastAsia="宋体" w:cs="宋体"/>
                <w:color w:val="000000"/>
                <w:sz w:val="24"/>
                <w:szCs w:val="24"/>
                <w:highlight w:val="none"/>
              </w:rPr>
              <w:t xml:space="preserve">须针对每条内容进行阐述，阐述内容须满足采购需求。</w:t>
            </w:r>
            <w:r>
              <w:rPr>
                <w:rFonts w:hint="eastAsia" w:ascii="宋体" w:hAnsi="宋体" w:cs="宋体"/>
                <w:color w:val="000000"/>
                <w:sz w:val="24"/>
                <w:szCs w:val="24"/>
                <w:highlight w:val="none"/>
                <w:lang w:eastAsia="zh-CN"/>
              </w:rPr>
              <w:t xml:space="preserve">内容翔实</w:t>
            </w:r>
            <w:r>
              <w:rPr>
                <w:rFonts w:hint="eastAsia" w:ascii="宋体" w:hAnsi="宋体" w:eastAsia="宋体" w:cs="宋体"/>
                <w:color w:val="000000"/>
                <w:sz w:val="24"/>
                <w:szCs w:val="24"/>
                <w:highlight w:val="none"/>
              </w:rPr>
              <w:t xml:space="preserve">、需求贴合度高且条理清晰的该条得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分；内容较为简单、可行、细节待完善的该条得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分；内容粗略、针对性不强、基本满足采购需求的该条得0.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分，每缺少一条内容或内容存在不能满足采购需求，或存在逻辑错误、前后矛盾，或存在违反现行相关规范的，该条不得分。</w:t>
            </w:r>
            <w:r>
              <w:rPr>
                <w:rFonts w:hint="eastAsia" w:ascii="宋体" w:hAnsi="宋体" w:eastAsia="宋体" w:cs="宋体"/>
                <w:sz w:val="24"/>
                <w:szCs w:val="24"/>
                <w:highlight w:val="none"/>
                <w:lang w:val="en-US" w:eastAsia="zh-CN" w:bidi="ar-SA"/>
              </w:rPr>
            </w:r>
            <w:r/>
          </w:p>
        </w:tc>
      </w:tr>
    </w:tbl>
    <w:p>
      <w:pPr>
        <w:pStyle w:val="734"/>
        <w:ind w:right="-21" w:firstLine="480"/>
        <w:spacing w:line="360" w:lineRule="auto"/>
        <w:rPr>
          <w:rFonts w:ascii="宋体" w:hAnsi="宋体" w:cs="宋体"/>
          <w:b/>
          <w:bCs/>
          <w:sz w:val="24"/>
          <w:shd w:val="clear" w:color="auto" w:fill="ffffff"/>
        </w:rPr>
      </w:pPr>
      <w:r>
        <w:rPr>
          <w:rFonts w:hint="eastAsia" w:hAnsi="宋体" w:cs="宋体"/>
          <w:b/>
          <w:bCs/>
          <w:sz w:val="24"/>
          <w:shd w:val="clear" w:color="auto" w:fill="ffffff"/>
          <w:lang w:val="en-US" w:eastAsia="zh-CN"/>
        </w:rPr>
        <w:t xml:space="preserve">7</w:t>
      </w:r>
      <w:r>
        <w:rPr>
          <w:rFonts w:hint="eastAsia" w:ascii="宋体" w:hAnsi="宋体" w:cs="宋体"/>
          <w:b/>
          <w:bCs/>
          <w:sz w:val="24"/>
          <w:shd w:val="clear" w:color="auto" w:fill="ffffff"/>
        </w:rPr>
        <w:t xml:space="preserve">.</w:t>
      </w:r>
      <w:r>
        <w:rPr>
          <w:rFonts w:hint="eastAsia" w:hAnsi="宋体" w:cs="宋体"/>
          <w:b/>
          <w:bCs/>
          <w:sz w:val="24"/>
          <w:shd w:val="clear" w:color="auto" w:fill="ffffff"/>
          <w:lang w:val="en-US" w:eastAsia="zh-CN"/>
        </w:rPr>
        <w:t xml:space="preserve">2</w:t>
      </w:r>
      <w:r>
        <w:rPr>
          <w:rFonts w:hint="eastAsia" w:ascii="宋体" w:hAnsi="宋体" w:cs="宋体"/>
          <w:b/>
          <w:bCs/>
          <w:sz w:val="24"/>
          <w:shd w:val="clear" w:color="auto" w:fill="ffffff"/>
        </w:rPr>
        <w:t xml:space="preserve">评分说明</w:t>
      </w:r>
      <w:r>
        <w:rPr>
          <w:rFonts w:ascii="宋体" w:hAnsi="宋体" w:cs="宋体"/>
          <w:b/>
          <w:bCs/>
          <w:sz w:val="24"/>
          <w:shd w:val="clear" w:color="auto" w:fill="ffffff"/>
        </w:rPr>
      </w:r>
      <w:r/>
    </w:p>
    <w:p>
      <w:pPr>
        <w:pStyle w:val="734"/>
        <w:ind w:right="-21" w:firstLine="480"/>
        <w:spacing w:line="360" w:lineRule="auto"/>
        <w:rPr>
          <w:rFonts w:ascii="宋体" w:hAnsi="宋体" w:cs="宋体"/>
          <w:sz w:val="24"/>
          <w:shd w:val="clear" w:color="auto" w:fill="ffffff"/>
        </w:rPr>
      </w:pPr>
      <w:r>
        <w:rPr>
          <w:rFonts w:hint="eastAsia" w:hAnsi="宋体" w:cs="宋体"/>
          <w:sz w:val="24"/>
          <w:shd w:val="clear" w:color="auto" w:fill="ffffff"/>
          <w:lang w:val="en-US" w:eastAsia="zh-CN"/>
        </w:rPr>
        <w:t xml:space="preserve">7</w:t>
      </w:r>
      <w:r>
        <w:rPr>
          <w:rFonts w:hint="eastAsia" w:ascii="宋体" w:hAnsi="宋体" w:cs="宋体"/>
          <w:sz w:val="24"/>
          <w:shd w:val="clear" w:color="auto" w:fill="ffffff"/>
        </w:rPr>
        <w:t xml:space="preserve">.</w:t>
      </w:r>
      <w:r>
        <w:rPr>
          <w:rFonts w:hint="eastAsia" w:hAnsi="宋体" w:cs="宋体"/>
          <w:sz w:val="24"/>
          <w:shd w:val="clear" w:color="auto" w:fill="ffffff"/>
          <w:lang w:val="en-US" w:eastAsia="zh-CN"/>
        </w:rPr>
        <w:t xml:space="preserve">2</w:t>
      </w:r>
      <w:r>
        <w:rPr>
          <w:rFonts w:hint="eastAsia" w:ascii="宋体" w:hAnsi="宋体" w:cs="宋体"/>
          <w:sz w:val="24"/>
          <w:shd w:val="clear" w:color="auto" w:fill="ffffff"/>
        </w:rPr>
        <w:t xml:space="preserve">.1未列入本评分办法的其他条件不作为评分内容。</w:t>
      </w:r>
      <w:r>
        <w:rPr>
          <w:rFonts w:ascii="宋体" w:hAnsi="宋体" w:cs="宋体"/>
          <w:sz w:val="24"/>
          <w:shd w:val="clear" w:color="auto" w:fill="ffffff"/>
        </w:rPr>
      </w:r>
      <w:r/>
    </w:p>
    <w:p>
      <w:pPr>
        <w:pStyle w:val="734"/>
        <w:ind w:right="-21" w:firstLine="480"/>
        <w:spacing w:line="360" w:lineRule="auto"/>
        <w:rPr>
          <w:rFonts w:ascii="宋体" w:hAnsi="宋体" w:cs="宋体"/>
          <w:sz w:val="24"/>
        </w:rPr>
      </w:pPr>
      <w:r>
        <w:rPr>
          <w:rFonts w:hint="eastAsia" w:hAnsi="宋体" w:cs="宋体"/>
          <w:sz w:val="24"/>
          <w:shd w:val="clear" w:color="auto" w:fill="ffffff"/>
          <w:lang w:val="en-US" w:eastAsia="zh-CN"/>
        </w:rPr>
        <w:t xml:space="preserve">7</w:t>
      </w:r>
      <w:r>
        <w:rPr>
          <w:rFonts w:hint="eastAsia" w:ascii="宋体" w:hAnsi="宋体" w:cs="宋体"/>
          <w:sz w:val="24"/>
          <w:shd w:val="clear" w:color="auto" w:fill="ffffff"/>
        </w:rPr>
        <w:t xml:space="preserve">.</w:t>
      </w:r>
      <w:r>
        <w:rPr>
          <w:rFonts w:hint="eastAsia" w:hAnsi="宋体" w:cs="宋体"/>
          <w:sz w:val="24"/>
          <w:shd w:val="clear" w:color="auto" w:fill="ffffff"/>
          <w:lang w:val="en-US" w:eastAsia="zh-CN"/>
        </w:rPr>
        <w:t xml:space="preserve">2</w:t>
      </w:r>
      <w:r>
        <w:rPr>
          <w:rFonts w:hint="eastAsia" w:ascii="宋体" w:hAnsi="宋体" w:cs="宋体"/>
          <w:sz w:val="24"/>
          <w:shd w:val="clear" w:color="auto" w:fill="ffffff"/>
        </w:rPr>
        <w:t xml:space="preserve">.2每项评分的具体内容和方法按上述评分办法由各磋商小组成员独立评分。响应文件无相应评分内容时，该项目为零分。客观部分各磋商小组成员的评分应一致，主观部分评分项应当取各磋商小组成员评分的平均值，各分项得分合计即为报价供应商总得分。最终得分最高的为排名第一的成交候选供应商，评分办法的解释权属采购人。</w:t>
      </w:r>
      <w:r>
        <w:rPr>
          <w:rFonts w:ascii="宋体" w:hAnsi="宋体" w:cs="宋体"/>
          <w:sz w:val="24"/>
        </w:rPr>
      </w:r>
      <w:r/>
    </w:p>
    <w:p>
      <w:pPr>
        <w:pStyle w:val="734"/>
        <w:ind w:left="-3" w:firstLine="420"/>
        <w:spacing w:line="360" w:lineRule="auto"/>
        <w:rPr>
          <w:rFonts w:hint="eastAsia" w:ascii="黑体" w:hAnsi="宋体" w:eastAsia="黑体"/>
          <w:bCs/>
          <w:color w:val="000000"/>
          <w:sz w:val="24"/>
        </w:rPr>
        <w:outlineLvl w:val="1"/>
      </w:pPr>
      <w:r>
        <w:rPr>
          <w:rFonts w:hint="eastAsia" w:ascii="黑体" w:hAnsi="宋体" w:eastAsia="黑体"/>
          <w:bCs/>
          <w:color w:val="000000"/>
          <w:sz w:val="24"/>
        </w:rPr>
        <w:t xml:space="preserve">（十一） </w:t>
      </w:r>
      <w:r>
        <w:rPr>
          <w:rFonts w:hint="eastAsia" w:ascii="黑体" w:hAnsi="宋体" w:eastAsia="黑体"/>
          <w:color w:val="000000"/>
          <w:sz w:val="24"/>
        </w:rPr>
        <w:t xml:space="preserve">确定</w:t>
      </w:r>
      <w:r>
        <w:rPr>
          <w:rFonts w:hint="eastAsia" w:ascii="黑体" w:hAnsi="宋体" w:eastAsia="黑体"/>
          <w:bCs/>
          <w:color w:val="000000"/>
          <w:sz w:val="24"/>
        </w:rPr>
        <w:t xml:space="preserve">成交供应商：</w:t>
      </w:r>
      <w:r>
        <w:rPr>
          <w:rFonts w:hint="eastAsia" w:ascii="黑体" w:hAnsi="宋体" w:eastAsia="黑体"/>
          <w:bCs/>
          <w:color w:val="000000"/>
          <w:sz w:val="24"/>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1．评标委员会根据</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规定的评标方法和评标标准进行评审，按</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的要求依法推荐</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。评标结束后，</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可进入江苏省政府采购(苏采云)平台，进行评审结果查询。</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2．采购代理机构应当自评审结束之日起2个工作日内将评审报告送交采购人。采购人应当自收到评审报告之日起5个工作日内在评审报告推荐的</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候选单位中按顺序确定</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。采购代理机构将在</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确定之日起2个工作日内发出</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通知书，并在财政部门指定的信息发布媒体（江苏政府采购网）上发布</w:t>
      </w:r>
      <w:r>
        <w:rPr>
          <w:rFonts w:hint="eastAsia" w:ascii="宋体" w:hAnsi="宋体" w:cs="宋体"/>
          <w:color w:val="000000"/>
          <w:sz w:val="24"/>
          <w:highlight w:val="none"/>
          <w:lang w:eastAsia="zh-CN"/>
        </w:rPr>
        <w:t xml:space="preserve">成交公告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如有质疑，应在</w:t>
      </w:r>
      <w:r>
        <w:rPr>
          <w:rFonts w:hint="eastAsia" w:ascii="宋体" w:hAnsi="宋体" w:cs="宋体"/>
          <w:color w:val="000000"/>
          <w:sz w:val="24"/>
          <w:highlight w:val="none"/>
          <w:lang w:eastAsia="zh-CN"/>
        </w:rPr>
        <w:t xml:space="preserve">成交公告</w:t>
      </w:r>
      <w:r>
        <w:rPr>
          <w:rFonts w:hint="eastAsia" w:ascii="宋体" w:hAnsi="宋体" w:cs="宋体"/>
          <w:color w:val="000000"/>
          <w:sz w:val="24"/>
          <w:highlight w:val="none"/>
        </w:rPr>
        <w:t xml:space="preserve">发布之日起7个工作日内，以书面形式一次性向采购人提出质疑，并抄送采购代理机构，同时该质疑应由</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法定代表人或参加</w:t>
      </w:r>
      <w:r>
        <w:rPr>
          <w:rFonts w:hint="eastAsia" w:ascii="宋体" w:hAnsi="宋体" w:cs="宋体"/>
          <w:color w:val="000000"/>
          <w:sz w:val="24"/>
          <w:highlight w:val="none"/>
          <w:lang w:eastAsia="zh-CN"/>
        </w:rPr>
        <w:t xml:space="preserve">报价</w:t>
      </w:r>
      <w:r>
        <w:rPr>
          <w:rFonts w:hint="eastAsia" w:ascii="宋体" w:hAnsi="宋体" w:cs="宋体"/>
          <w:color w:val="000000"/>
          <w:sz w:val="24"/>
          <w:highlight w:val="none"/>
        </w:rPr>
        <w:t xml:space="preserve">的授权委托人签署</w:t>
      </w:r>
      <w:r>
        <w:rPr>
          <w:rFonts w:hint="eastAsia" w:ascii="宋体" w:hAnsi="宋体" w:cs="宋体"/>
          <w:color w:val="000000"/>
          <w:sz w:val="24"/>
          <w:highlight w:val="none"/>
          <w:lang w:eastAsia="zh-CN"/>
        </w:rPr>
        <w:t xml:space="preserve">和加</w:t>
      </w:r>
      <w:r>
        <w:rPr>
          <w:rFonts w:hint="eastAsia" w:ascii="宋体" w:hAnsi="宋体" w:cs="宋体"/>
          <w:color w:val="000000"/>
          <w:sz w:val="24"/>
          <w:highlight w:val="none"/>
        </w:rPr>
        <w:t xml:space="preserve">盖公章（原件）。</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4．提出质疑的供应商应当是参加所质疑项目采购活动的供应商。潜在供应商已依法获取其可质疑的</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的，可以对该文件提出质疑。对</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提出质疑的，应当在获取</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期限届满之日起7个工作日内提出。</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5．供应商提出质疑应当提交质疑函和必要的证明材料。质疑函应当包括下列内容：</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①供应商的姓名或者名称、地址、邮编、联系人及联系电话；</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②质疑项目的名称、编号；</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③具体、明确的质疑事项和与质疑事项相关的请求；</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④事实依据；</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⑤必要的法律依据；</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⑥提出质疑的日期。</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者盖章，并加盖公章。</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5．采购人将在收到质疑后七个工作日内，对质疑内容</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答复。</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6．采购人将在收到经</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法定代表人或参加</w:t>
      </w:r>
      <w:r>
        <w:rPr>
          <w:rFonts w:hint="eastAsia" w:ascii="宋体" w:hAnsi="宋体" w:cs="宋体"/>
          <w:color w:val="000000"/>
          <w:sz w:val="24"/>
          <w:highlight w:val="none"/>
          <w:lang w:eastAsia="zh-CN"/>
        </w:rPr>
        <w:t xml:space="preserve">报价</w:t>
      </w:r>
      <w:r>
        <w:rPr>
          <w:rFonts w:hint="eastAsia" w:ascii="宋体" w:hAnsi="宋体" w:cs="宋体"/>
          <w:color w:val="000000"/>
          <w:sz w:val="24"/>
          <w:highlight w:val="none"/>
        </w:rPr>
        <w:t xml:space="preserve">的授权委托人签署</w:t>
      </w:r>
      <w:r>
        <w:rPr>
          <w:rFonts w:hint="eastAsia" w:ascii="宋体" w:hAnsi="宋体" w:cs="宋体"/>
          <w:color w:val="000000"/>
          <w:sz w:val="24"/>
          <w:highlight w:val="none"/>
          <w:lang w:eastAsia="zh-CN"/>
        </w:rPr>
        <w:t xml:space="preserve">和加</w:t>
      </w:r>
      <w:r>
        <w:rPr>
          <w:rFonts w:hint="eastAsia" w:ascii="宋体" w:hAnsi="宋体" w:cs="宋体"/>
          <w:color w:val="000000"/>
          <w:sz w:val="24"/>
          <w:highlight w:val="none"/>
        </w:rPr>
        <w:t xml:space="preserve">盖公章（原件）的书面质疑后七个工作日内，对质疑内容</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答复。如</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在成交结果公告发布之日起七个工作日后向采购人提出质疑或质疑未经</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法定代表人或参加</w:t>
      </w:r>
      <w:r>
        <w:rPr>
          <w:rFonts w:hint="eastAsia" w:ascii="宋体" w:hAnsi="宋体" w:cs="宋体"/>
          <w:color w:val="000000"/>
          <w:sz w:val="24"/>
          <w:highlight w:val="none"/>
          <w:lang w:eastAsia="zh-CN"/>
        </w:rPr>
        <w:t xml:space="preserve">报价</w:t>
      </w:r>
      <w:r>
        <w:rPr>
          <w:rFonts w:hint="eastAsia" w:ascii="宋体" w:hAnsi="宋体" w:cs="宋体"/>
          <w:color w:val="000000"/>
          <w:sz w:val="24"/>
          <w:highlight w:val="none"/>
        </w:rPr>
        <w:t xml:space="preserve">的授权委托人签署</w:t>
      </w:r>
      <w:r>
        <w:rPr>
          <w:rFonts w:hint="eastAsia" w:ascii="宋体" w:hAnsi="宋体" w:cs="宋体"/>
          <w:color w:val="000000"/>
          <w:sz w:val="24"/>
          <w:highlight w:val="none"/>
          <w:lang w:eastAsia="zh-CN"/>
        </w:rPr>
        <w:t xml:space="preserve">和加</w:t>
      </w:r>
      <w:r>
        <w:rPr>
          <w:rFonts w:hint="eastAsia" w:ascii="宋体" w:hAnsi="宋体" w:cs="宋体"/>
          <w:color w:val="000000"/>
          <w:sz w:val="24"/>
          <w:highlight w:val="none"/>
        </w:rPr>
        <w:t xml:space="preserve">盖公章（原件），采购人有权对该质疑不予答复。</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在法定质疑期限外送达的质疑函或法定质疑期限内送达的质疑函不符合上述要求的均为无效质疑，采购人对无效质疑不予受理。如质疑查无实据或</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捏造事实，提供虚假材料进行恶意举报，不配合或采用不正当手段干扰政府采购质疑的，将记入</w:t>
      </w:r>
      <w:r>
        <w:rPr>
          <w:rFonts w:hint="eastAsia" w:ascii="宋体" w:hAnsi="宋体" w:cs="宋体"/>
          <w:color w:val="000000"/>
          <w:sz w:val="24"/>
          <w:highlight w:val="none"/>
          <w:lang w:eastAsia="zh-CN"/>
        </w:rPr>
        <w:t xml:space="preserve">报价供应商</w:t>
      </w:r>
      <w:r>
        <w:rPr>
          <w:rFonts w:hint="eastAsia" w:ascii="宋体" w:hAnsi="宋体" w:cs="宋体"/>
          <w:color w:val="000000"/>
          <w:sz w:val="24"/>
          <w:highlight w:val="none"/>
        </w:rPr>
        <w:t xml:space="preserve">在江苏省和无锡市的政府采购“供应商诚信记录”，并按相关规定处理。</w:t>
      </w:r>
      <w:r>
        <w:rPr>
          <w:rFonts w:hint="eastAsia" w:ascii="宋体" w:hAnsi="宋体" w:cs="宋体"/>
          <w:color w:val="000000"/>
          <w:sz w:val="24"/>
          <w:highlight w:val="none"/>
        </w:rPr>
      </w:r>
      <w:r/>
    </w:p>
    <w:p>
      <w:pPr>
        <w:pStyle w:val="734"/>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7．在发布</w:t>
      </w:r>
      <w:r>
        <w:rPr>
          <w:rFonts w:hint="eastAsia" w:ascii="宋体" w:hAnsi="宋体" w:cs="宋体"/>
          <w:color w:val="000000"/>
          <w:sz w:val="24"/>
          <w:highlight w:val="none"/>
          <w:lang w:eastAsia="zh-CN"/>
        </w:rPr>
        <w:t xml:space="preserve">成交公告</w:t>
      </w:r>
      <w:r>
        <w:rPr>
          <w:rFonts w:hint="eastAsia" w:ascii="宋体" w:hAnsi="宋体" w:cs="宋体"/>
          <w:color w:val="000000"/>
          <w:sz w:val="24"/>
          <w:highlight w:val="none"/>
        </w:rPr>
        <w:t xml:space="preserve">的同时，采购人及代理机构将向</w:t>
      </w:r>
      <w:r>
        <w:rPr>
          <w:rFonts w:hint="eastAsia" w:ascii="宋体" w:hAnsi="宋体" w:cs="宋体"/>
          <w:color w:val="000000"/>
          <w:sz w:val="24"/>
          <w:highlight w:val="none"/>
          <w:lang w:eastAsia="zh-CN"/>
        </w:rPr>
        <w:t xml:space="preserve">成交供应商</w:t>
      </w:r>
      <w:r>
        <w:rPr>
          <w:rFonts w:hint="eastAsia" w:ascii="宋体" w:hAnsi="宋体" w:cs="宋体"/>
          <w:color w:val="000000"/>
          <w:sz w:val="24"/>
          <w:highlight w:val="none"/>
        </w:rPr>
        <w:t xml:space="preserve">发出</w:t>
      </w:r>
      <w:r>
        <w:rPr>
          <w:rFonts w:hint="eastAsia" w:ascii="宋体" w:hAnsi="宋体" w:cs="宋体"/>
          <w:color w:val="000000"/>
          <w:sz w:val="24"/>
          <w:highlight w:val="none"/>
          <w:lang w:eastAsia="zh-CN"/>
        </w:rPr>
        <w:t xml:space="preserve">成交</w:t>
      </w:r>
      <w:r>
        <w:rPr>
          <w:rFonts w:hint="eastAsia" w:ascii="宋体" w:hAnsi="宋体" w:cs="宋体"/>
          <w:color w:val="000000"/>
          <w:sz w:val="24"/>
          <w:highlight w:val="none"/>
        </w:rPr>
        <w:t xml:space="preserve">通知书。</w:t>
      </w:r>
      <w:r>
        <w:rPr>
          <w:rFonts w:hint="eastAsia" w:ascii="宋体" w:hAnsi="宋体" w:cs="宋体"/>
          <w:color w:val="000000"/>
          <w:sz w:val="24"/>
          <w:highlight w:val="none"/>
        </w:rPr>
      </w:r>
      <w:r/>
    </w:p>
    <w:p>
      <w:pPr>
        <w:pStyle w:val="734"/>
        <w:ind w:left="-3" w:firstLine="420"/>
        <w:keepLines w:val="0"/>
        <w:keepNext w:val="0"/>
        <w:pageBreakBefore w:val="0"/>
        <w:spacing w:line="360" w:lineRule="auto"/>
        <w:widowControl w:val="off"/>
        <w:rPr>
          <w:rFonts w:hint="eastAsia" w:ascii="黑体" w:hAnsi="宋体" w:eastAsia="黑体"/>
          <w:bCs/>
          <w:color w:val="000000"/>
          <w:sz w:val="24"/>
        </w:rPr>
        <w:outlineLvl w:val="1"/>
      </w:pPr>
      <w:r>
        <w:rPr>
          <w:rFonts w:hint="eastAsia" w:ascii="黑体" w:hAnsi="宋体" w:eastAsia="黑体"/>
          <w:bCs/>
          <w:color w:val="000000"/>
          <w:sz w:val="24"/>
        </w:rPr>
        <w:t xml:space="preserve">（十二） 废标的确认：</w:t>
      </w:r>
      <w:r>
        <w:rPr>
          <w:rFonts w:hint="eastAsia" w:ascii="黑体" w:hAnsi="宋体" w:eastAsia="黑体"/>
          <w:bCs/>
          <w:color w:val="000000"/>
          <w:sz w:val="24"/>
        </w:rPr>
      </w:r>
      <w:r/>
    </w:p>
    <w:p>
      <w:pPr>
        <w:pStyle w:val="734"/>
        <w:ind w:firstLine="480"/>
        <w:spacing w:line="360" w:lineRule="auto"/>
        <w:rPr>
          <w:rFonts w:hint="eastAsia" w:hAnsi="宋体"/>
          <w:bCs/>
          <w:color w:val="000000"/>
          <w:sz w:val="24"/>
        </w:rPr>
      </w:pPr>
      <w:r>
        <w:rPr>
          <w:rFonts w:hint="eastAsia" w:hAnsi="宋体"/>
          <w:bCs/>
          <w:color w:val="000000"/>
          <w:sz w:val="24"/>
        </w:rPr>
        <w:t xml:space="preserve">在采购中，出现下列情况之一的，应予废标：</w:t>
      </w:r>
      <w:r>
        <w:rPr>
          <w:rFonts w:hint="eastAsia" w:hAnsi="宋体"/>
          <w:bCs/>
          <w:color w:val="000000"/>
          <w:sz w:val="24"/>
        </w:rPr>
      </w:r>
      <w:r/>
    </w:p>
    <w:p>
      <w:pPr>
        <w:pStyle w:val="734"/>
        <w:ind w:firstLine="480"/>
        <w:spacing w:line="360" w:lineRule="auto"/>
        <w:tabs>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1.符合专业条件的供应商或者对磋商文件作出实质性响应的供应商不足三家；</w:t>
      </w:r>
      <w:r>
        <w:rPr>
          <w:rFonts w:hint="eastAsia" w:hAnsi="宋体"/>
          <w:bCs/>
          <w:color w:val="000000"/>
          <w:sz w:val="24"/>
        </w:rPr>
      </w:r>
      <w:r/>
    </w:p>
    <w:p>
      <w:pPr>
        <w:pStyle w:val="734"/>
        <w:ind w:firstLine="480"/>
        <w:spacing w:line="360" w:lineRule="auto"/>
        <w:tabs>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2.出现影响采购公正的违法、违规行为；</w:t>
      </w:r>
      <w:r>
        <w:rPr>
          <w:rFonts w:hint="eastAsia" w:hAnsi="宋体"/>
          <w:bCs/>
          <w:color w:val="000000"/>
          <w:sz w:val="24"/>
        </w:rPr>
      </w:r>
      <w:r/>
    </w:p>
    <w:p>
      <w:pPr>
        <w:pStyle w:val="734"/>
        <w:ind w:firstLine="480"/>
        <w:spacing w:line="360" w:lineRule="auto"/>
        <w:tabs>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3.供应商的报价均超过采购预算，采购人不能支付的；</w:t>
      </w:r>
      <w:r>
        <w:rPr>
          <w:rFonts w:hint="eastAsia" w:hAnsi="宋体"/>
          <w:bCs/>
          <w:color w:val="000000"/>
          <w:sz w:val="24"/>
        </w:rPr>
      </w:r>
      <w:r/>
    </w:p>
    <w:p>
      <w:pPr>
        <w:pStyle w:val="734"/>
        <w:ind w:firstLine="480"/>
        <w:spacing w:line="360" w:lineRule="auto"/>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4.因重大变故，采购任务取消。</w:t>
      </w:r>
      <w:r>
        <w:rPr>
          <w:rFonts w:hint="eastAsia" w:hAnsi="宋体"/>
          <w:bCs/>
          <w:color w:val="000000"/>
          <w:sz w:val="24"/>
        </w:rPr>
      </w:r>
      <w:r/>
    </w:p>
    <w:p>
      <w:pPr>
        <w:pStyle w:val="734"/>
        <w:ind w:left="-3" w:firstLine="422"/>
        <w:spacing w:line="360" w:lineRule="auto"/>
        <w:rPr>
          <w:rFonts w:hint="eastAsia" w:ascii="黑体" w:hAnsi="宋体" w:eastAsia="黑体"/>
          <w:bCs/>
          <w:color w:val="000000"/>
          <w:sz w:val="24"/>
        </w:rPr>
        <w:outlineLvl w:val="1"/>
      </w:pPr>
      <w:r>
        <w:rPr>
          <w:rFonts w:hint="eastAsia" w:ascii="黑体" w:hAnsi="宋体" w:eastAsia="黑体"/>
          <w:b/>
          <w:color w:val="000000"/>
          <w:sz w:val="24"/>
        </w:rPr>
        <w:t xml:space="preserve">（十三）</w:t>
      </w:r>
      <w:r>
        <w:rPr>
          <w:rFonts w:hint="eastAsia" w:ascii="黑体" w:hAnsi="宋体" w:eastAsia="黑体"/>
          <w:bCs/>
          <w:color w:val="000000"/>
          <w:sz w:val="24"/>
        </w:rPr>
        <w:t xml:space="preserve">成交无效的确认：</w:t>
      </w:r>
      <w:r>
        <w:rPr>
          <w:rFonts w:hint="eastAsia" w:ascii="黑体" w:hAnsi="宋体" w:eastAsia="黑体"/>
          <w:bCs/>
          <w:color w:val="000000"/>
          <w:sz w:val="24"/>
        </w:rPr>
      </w:r>
      <w:r/>
    </w:p>
    <w:p>
      <w:pPr>
        <w:pStyle w:val="734"/>
        <w:ind w:firstLine="480"/>
        <w:spacing w:line="360" w:lineRule="auto"/>
        <w:tabs>
          <w:tab w:val="left" w:pos="420" w:leader="none"/>
        </w:tabs>
        <w:rPr>
          <w:rFonts w:hint="eastAsia" w:hAnsi="宋体"/>
          <w:bCs/>
          <w:color w:val="000000"/>
          <w:sz w:val="24"/>
        </w:rPr>
      </w:pPr>
      <w:r>
        <w:rPr>
          <w:rFonts w:hint="eastAsia" w:hAnsi="宋体"/>
          <w:bCs/>
          <w:color w:val="000000"/>
          <w:sz w:val="24"/>
        </w:rPr>
        <w:t xml:space="preserve">1.提供虚假材料谋取成交的；</w:t>
      </w:r>
      <w:r>
        <w:rPr>
          <w:rFonts w:hint="eastAsia" w:hAnsi="宋体"/>
          <w:bCs/>
          <w:color w:val="000000"/>
          <w:sz w:val="24"/>
        </w:rPr>
      </w:r>
      <w:r/>
    </w:p>
    <w:p>
      <w:pPr>
        <w:pStyle w:val="734"/>
        <w:ind w:firstLine="480"/>
        <w:spacing w:line="360" w:lineRule="auto"/>
        <w:tabs>
          <w:tab w:val="left" w:pos="420" w:leader="none"/>
        </w:tabs>
        <w:rPr>
          <w:rFonts w:hint="eastAsia" w:hAnsi="宋体"/>
          <w:bCs/>
          <w:color w:val="000000"/>
          <w:sz w:val="24"/>
        </w:rPr>
      </w:pPr>
      <w:r>
        <w:rPr>
          <w:rFonts w:hint="eastAsia" w:hAnsi="宋体"/>
          <w:bCs/>
          <w:color w:val="000000"/>
          <w:sz w:val="24"/>
        </w:rPr>
        <w:t xml:space="preserve">2.采取不正当手段诋毁、排挤其他供应商的；</w:t>
      </w:r>
      <w:r>
        <w:rPr>
          <w:rFonts w:hint="eastAsia" w:hAnsi="宋体"/>
          <w:bCs/>
          <w:color w:val="000000"/>
          <w:sz w:val="24"/>
        </w:rPr>
      </w:r>
      <w:r/>
    </w:p>
    <w:p>
      <w:pPr>
        <w:pStyle w:val="734"/>
        <w:ind w:firstLine="480"/>
        <w:spacing w:line="360" w:lineRule="auto"/>
        <w:tabs>
          <w:tab w:val="left" w:pos="420" w:leader="none"/>
          <w:tab w:val="left" w:pos="1140" w:leader="none"/>
        </w:tabs>
        <w:rPr>
          <w:rFonts w:hint="eastAsia" w:hAnsi="宋体"/>
          <w:bCs/>
          <w:color w:val="000000"/>
          <w:sz w:val="24"/>
        </w:rPr>
      </w:pPr>
      <w:r>
        <w:rPr>
          <w:rFonts w:hint="eastAsia" w:hAnsi="宋体"/>
          <w:bCs/>
          <w:color w:val="000000"/>
          <w:sz w:val="24"/>
        </w:rPr>
        <w:t xml:space="preserve">3.与采购单位、其他供应商恶意串通的；</w:t>
      </w:r>
      <w:r>
        <w:rPr>
          <w:rFonts w:hint="eastAsia" w:hAnsi="宋体"/>
          <w:bCs/>
          <w:color w:val="000000"/>
          <w:sz w:val="24"/>
        </w:rPr>
      </w:r>
      <w:r/>
    </w:p>
    <w:p>
      <w:pPr>
        <w:pStyle w:val="734"/>
        <w:ind w:firstLine="480"/>
        <w:spacing w:line="360" w:lineRule="auto"/>
        <w:tabs>
          <w:tab w:val="left" w:pos="420" w:leader="none"/>
          <w:tab w:val="left" w:pos="1140" w:leader="none"/>
        </w:tabs>
        <w:rPr>
          <w:rFonts w:hint="eastAsia" w:hAnsi="宋体"/>
          <w:bCs/>
          <w:color w:val="000000"/>
          <w:sz w:val="24"/>
        </w:rPr>
      </w:pPr>
      <w:r>
        <w:rPr>
          <w:rFonts w:hint="eastAsia" w:hAnsi="宋体"/>
          <w:bCs/>
          <w:color w:val="000000"/>
          <w:sz w:val="24"/>
        </w:rPr>
        <w:t xml:space="preserve">4.向采购单位行贿或者提供其他不正当利益的；</w:t>
      </w:r>
      <w:r>
        <w:rPr>
          <w:rFonts w:hint="eastAsia" w:hAnsi="宋体"/>
          <w:bCs/>
          <w:color w:val="000000"/>
          <w:sz w:val="24"/>
        </w:rPr>
      </w:r>
      <w:r/>
    </w:p>
    <w:p>
      <w:pPr>
        <w:pStyle w:val="734"/>
        <w:ind w:firstLine="480"/>
        <w:spacing w:line="360" w:lineRule="auto"/>
        <w:tabs>
          <w:tab w:val="left" w:pos="420" w:leader="none"/>
          <w:tab w:val="left" w:pos="1140" w:leader="none"/>
        </w:tabs>
        <w:rPr>
          <w:rFonts w:hint="eastAsia" w:hAnsi="宋体"/>
          <w:bCs/>
          <w:color w:val="000000"/>
          <w:sz w:val="24"/>
        </w:rPr>
      </w:pPr>
      <w:r>
        <w:rPr>
          <w:rFonts w:hint="eastAsia" w:hAnsi="宋体"/>
          <w:bCs/>
          <w:color w:val="000000"/>
          <w:sz w:val="24"/>
        </w:rPr>
        <w:t xml:space="preserve">5.拒绝有关部门监督检查或者提供虚假情况的；</w:t>
      </w:r>
      <w:r>
        <w:rPr>
          <w:rFonts w:hint="eastAsia" w:hAnsi="宋体"/>
          <w:bCs/>
          <w:color w:val="000000"/>
          <w:sz w:val="24"/>
        </w:rPr>
      </w:r>
      <w:r/>
    </w:p>
    <w:p>
      <w:pPr>
        <w:pStyle w:val="734"/>
        <w:ind w:firstLine="480"/>
        <w:spacing w:line="360" w:lineRule="auto"/>
        <w:tabs>
          <w:tab w:val="left" w:pos="420" w:leader="none"/>
          <w:tab w:val="left" w:pos="1140" w:leader="none"/>
        </w:tabs>
        <w:rPr>
          <w:rFonts w:hint="eastAsia" w:hAnsi="宋体"/>
          <w:bCs/>
          <w:color w:val="000000"/>
          <w:sz w:val="24"/>
        </w:rPr>
      </w:pPr>
      <w:r>
        <w:rPr>
          <w:rFonts w:hint="eastAsia" w:hAnsi="宋体"/>
          <w:bCs/>
          <w:color w:val="000000"/>
          <w:sz w:val="24"/>
        </w:rPr>
        <w:t xml:space="preserve">6.采购人、采购代理机构发现磋商小组未按照磋商文件规定的评审标准进行评审的；</w:t>
      </w:r>
      <w:r>
        <w:rPr>
          <w:rFonts w:hint="eastAsia" w:hAnsi="宋体"/>
          <w:bCs/>
          <w:color w:val="000000"/>
          <w:sz w:val="24"/>
        </w:rPr>
      </w:r>
      <w:r/>
    </w:p>
    <w:p>
      <w:pPr>
        <w:pStyle w:val="734"/>
        <w:ind w:firstLine="480"/>
        <w:spacing w:line="360" w:lineRule="auto"/>
        <w:tabs>
          <w:tab w:val="left" w:pos="420" w:leader="none"/>
          <w:tab w:val="left" w:pos="1140" w:leader="none"/>
        </w:tabs>
        <w:rPr>
          <w:rFonts w:hint="eastAsia" w:hAnsi="宋体"/>
          <w:bCs/>
          <w:color w:val="000000"/>
          <w:sz w:val="24"/>
        </w:rPr>
      </w:pPr>
      <w:r>
        <w:rPr>
          <w:rFonts w:hint="eastAsia" w:hAnsi="宋体"/>
          <w:bCs/>
          <w:color w:val="000000"/>
          <w:sz w:val="24"/>
        </w:rPr>
        <w:t xml:space="preserve">7.成交供应商拒绝签订政府采购合同的。</w:t>
      </w:r>
      <w:r>
        <w:rPr>
          <w:rFonts w:hint="eastAsia" w:hAnsi="宋体"/>
          <w:bCs/>
          <w:color w:val="000000"/>
          <w:sz w:val="24"/>
        </w:rPr>
      </w:r>
      <w:r/>
    </w:p>
    <w:p>
      <w:pPr>
        <w:pStyle w:val="734"/>
        <w:spacing w:line="360" w:lineRule="auto"/>
        <w:rPr>
          <w:rFonts w:hint="eastAsia" w:hAnsi="宋体"/>
          <w:bCs/>
          <w:color w:val="000000"/>
          <w:sz w:val="24"/>
        </w:rPr>
      </w:pPr>
      <w:r>
        <w:rPr>
          <w:rFonts w:hint="eastAsia" w:hAnsi="宋体"/>
          <w:bCs/>
          <w:color w:val="000000"/>
          <w:sz w:val="24"/>
        </w:rPr>
        <w:t xml:space="preserve">    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hAnsi="宋体"/>
          <w:bCs/>
          <w:color w:val="000000"/>
          <w:sz w:val="24"/>
        </w:rPr>
      </w:r>
      <w:r/>
    </w:p>
    <w:p>
      <w:pPr>
        <w:pStyle w:val="734"/>
        <w:ind w:left="-3" w:firstLine="420"/>
        <w:spacing w:line="360" w:lineRule="auto"/>
        <w:rPr>
          <w:rFonts w:hint="eastAsia" w:ascii="黑体" w:hAnsi="宋体" w:eastAsia="黑体"/>
          <w:bCs/>
          <w:color w:val="000000"/>
          <w:sz w:val="24"/>
        </w:rPr>
        <w:outlineLvl w:val="1"/>
      </w:pPr>
      <w:r>
        <w:rPr>
          <w:rFonts w:hint="eastAsia" w:ascii="黑体" w:hAnsi="宋体" w:eastAsia="黑体"/>
          <w:bCs/>
          <w:color w:val="000000"/>
          <w:sz w:val="24"/>
        </w:rPr>
        <w:t xml:space="preserve">（十四）签订</w:t>
      </w:r>
      <w:r>
        <w:rPr>
          <w:rFonts w:hint="eastAsia" w:ascii="黑体" w:hAnsi="宋体" w:eastAsia="黑体"/>
          <w:color w:val="000000"/>
          <w:sz w:val="24"/>
        </w:rPr>
        <w:t xml:space="preserve">、履行</w:t>
      </w:r>
      <w:r>
        <w:rPr>
          <w:rFonts w:hint="eastAsia" w:ascii="黑体" w:hAnsi="宋体" w:eastAsia="黑体"/>
          <w:bCs/>
          <w:color w:val="000000"/>
          <w:sz w:val="24"/>
        </w:rPr>
        <w:t xml:space="preserve">合同：</w:t>
      </w:r>
      <w:r>
        <w:rPr>
          <w:rFonts w:hint="eastAsia" w:ascii="黑体" w:hAnsi="宋体" w:eastAsia="黑体"/>
          <w:bCs/>
          <w:color w:val="000000"/>
          <w:sz w:val="24"/>
        </w:rPr>
      </w:r>
      <w:r/>
    </w:p>
    <w:p>
      <w:pPr>
        <w:pStyle w:val="734"/>
        <w:ind w:firstLine="480"/>
        <w:spacing w:line="360" w:lineRule="auto"/>
        <w:tabs>
          <w:tab w:val="left" w:pos="525" w:leader="none"/>
          <w:tab w:val="left" w:pos="1050" w:leader="none"/>
        </w:tabs>
        <w:rPr>
          <w:rFonts w:hint="eastAsia" w:hAnsi="宋体"/>
          <w:bCs/>
          <w:color w:val="000000"/>
          <w:sz w:val="24"/>
        </w:rPr>
      </w:pPr>
      <w:r>
        <w:rPr>
          <w:rFonts w:hint="eastAsia" w:hAnsi="宋体"/>
          <w:bCs/>
          <w:color w:val="000000"/>
          <w:sz w:val="24"/>
        </w:rPr>
        <w:t xml:space="preserve">1.采购人</w:t>
      </w:r>
      <w:r>
        <w:rPr>
          <w:rFonts w:hAnsi="宋体"/>
          <w:bCs/>
          <w:color w:val="000000"/>
          <w:sz w:val="24"/>
        </w:rPr>
        <w:t xml:space="preserve">应当自成交通知书发出之日起</w:t>
      </w:r>
      <w:r>
        <w:rPr>
          <w:rFonts w:hint="eastAsia" w:hAnsi="宋体"/>
          <w:bCs/>
          <w:color w:val="000000"/>
          <w:sz w:val="24"/>
        </w:rPr>
        <w:t xml:space="preserve">三十</w:t>
      </w:r>
      <w:r>
        <w:rPr>
          <w:rFonts w:hAnsi="宋体"/>
          <w:bCs/>
          <w:color w:val="000000"/>
          <w:sz w:val="24"/>
          <w:szCs w:val="24"/>
        </w:rPr>
        <w:t xml:space="preserve">日</w:t>
      </w:r>
      <w:r>
        <w:rPr>
          <w:rFonts w:hAnsi="宋体"/>
          <w:bCs/>
          <w:color w:val="000000"/>
          <w:sz w:val="24"/>
        </w:rPr>
        <w:t xml:space="preserve">内，按照</w:t>
      </w:r>
      <w:r>
        <w:rPr>
          <w:rFonts w:hint="eastAsia" w:hAnsi="宋体"/>
          <w:bCs/>
          <w:color w:val="000000"/>
          <w:sz w:val="24"/>
        </w:rPr>
        <w:t xml:space="preserve">磋商文件</w:t>
      </w:r>
      <w:r>
        <w:rPr>
          <w:rFonts w:hAnsi="宋体"/>
          <w:bCs/>
          <w:color w:val="000000"/>
          <w:sz w:val="24"/>
        </w:rPr>
        <w:t xml:space="preserve">和成交供应商</w:t>
      </w:r>
      <w:r>
        <w:rPr>
          <w:rFonts w:hint="eastAsia" w:hAnsi="宋体"/>
          <w:bCs/>
          <w:color w:val="000000"/>
          <w:sz w:val="24"/>
          <w:lang w:eastAsia="zh-CN"/>
        </w:rPr>
        <w:t xml:space="preserve">响应文件</w:t>
      </w:r>
      <w:r>
        <w:rPr>
          <w:rFonts w:hAnsi="宋体"/>
          <w:bCs/>
          <w:color w:val="000000"/>
          <w:sz w:val="24"/>
        </w:rPr>
        <w:t xml:space="preserve">的约定，与成交供应商签订书面合同。所签订的合同不得对</w:t>
      </w:r>
      <w:r>
        <w:rPr>
          <w:rFonts w:hint="eastAsia" w:hAnsi="宋体"/>
          <w:bCs/>
          <w:color w:val="000000"/>
          <w:sz w:val="24"/>
        </w:rPr>
        <w:t xml:space="preserve">磋商文件</w:t>
      </w:r>
      <w:r>
        <w:rPr>
          <w:rFonts w:hAnsi="宋体"/>
          <w:bCs/>
          <w:color w:val="000000"/>
          <w:sz w:val="24"/>
        </w:rPr>
        <w:t xml:space="preserve">和成交供应商</w:t>
      </w:r>
      <w:r>
        <w:rPr>
          <w:rFonts w:hint="eastAsia" w:hAnsi="宋体"/>
          <w:bCs/>
          <w:color w:val="000000"/>
          <w:sz w:val="24"/>
          <w:lang w:eastAsia="zh-CN"/>
        </w:rPr>
        <w:t xml:space="preserve">响应文件</w:t>
      </w:r>
      <w:r>
        <w:rPr>
          <w:rFonts w:hAnsi="宋体"/>
          <w:bCs/>
          <w:color w:val="000000"/>
          <w:sz w:val="24"/>
        </w:rPr>
        <w:t xml:space="preserve">作实质性修改。</w:t>
      </w:r>
      <w:r>
        <w:rPr>
          <w:rFonts w:hint="eastAsia" w:hAnsi="宋体"/>
          <w:bCs/>
          <w:color w:val="000000"/>
          <w:sz w:val="24"/>
        </w:rPr>
        <w:t xml:space="preserve">采购人</w:t>
      </w:r>
      <w:r>
        <w:rPr>
          <w:rFonts w:hAnsi="宋体"/>
          <w:bCs/>
          <w:color w:val="000000"/>
          <w:sz w:val="24"/>
        </w:rPr>
        <w:t xml:space="preserve">不得向成交供应商提出任何不合理的要求，作为签订合同的条件，不得与成交供应商私下订立背离合同实质性内容的协议。</w:t>
      </w:r>
      <w:r>
        <w:rPr>
          <w:rFonts w:hint="eastAsia" w:hAnsi="宋体"/>
          <w:bCs/>
          <w:color w:val="000000"/>
          <w:sz w:val="24"/>
        </w:rPr>
        <w:t xml:space="preserve">合同经</w:t>
      </w:r>
      <w:r>
        <w:rPr>
          <w:rFonts w:hint="eastAsia" w:hAnsi="宋体"/>
          <w:bCs/>
          <w:color w:val="000000"/>
          <w:sz w:val="24"/>
          <w:lang w:eastAsia="zh-CN"/>
        </w:rPr>
        <w:t xml:space="preserve">江苏长卓项目管理咨询有限公司</w:t>
      </w:r>
      <w:r>
        <w:rPr>
          <w:rFonts w:hint="eastAsia" w:hAnsi="宋体"/>
          <w:bCs/>
          <w:color w:val="000000"/>
          <w:sz w:val="24"/>
        </w:rPr>
        <w:t xml:space="preserve">见证后生效。</w:t>
      </w:r>
      <w:r>
        <w:rPr>
          <w:rFonts w:hint="eastAsia" w:hAnsi="宋体"/>
          <w:bCs/>
          <w:color w:val="000000"/>
          <w:sz w:val="24"/>
        </w:rPr>
      </w:r>
      <w:r/>
    </w:p>
    <w:p>
      <w:pPr>
        <w:pStyle w:val="734"/>
        <w:ind w:firstLine="480"/>
        <w:spacing w:line="360" w:lineRule="auto"/>
        <w:rPr>
          <w:rFonts w:hint="eastAsia" w:hAnsi="宋体"/>
          <w:bCs/>
          <w:color w:val="000000"/>
          <w:sz w:val="24"/>
        </w:rPr>
      </w:pPr>
      <w:r>
        <w:rPr>
          <w:rFonts w:hint="eastAsia" w:hAnsi="宋体"/>
          <w:bCs/>
          <w:color w:val="000000"/>
          <w:sz w:val="24"/>
        </w:rPr>
        <w:t xml:space="preserve">2.采购代理机构监督合同的履行。成交供应商非因不可抗力未履行招、</w:t>
      </w:r>
      <w:r>
        <w:rPr>
          <w:rFonts w:hint="eastAsia" w:hAnsi="宋体"/>
          <w:bCs/>
          <w:color w:val="000000"/>
          <w:sz w:val="24"/>
          <w:lang w:eastAsia="zh-CN"/>
        </w:rPr>
        <w:t xml:space="preserve">响应文件</w:t>
      </w:r>
      <w:r>
        <w:rPr>
          <w:rFonts w:hint="eastAsia" w:hAnsi="宋体"/>
          <w:bCs/>
          <w:color w:val="000000"/>
          <w:sz w:val="24"/>
        </w:rPr>
        <w:t xml:space="preserve">和合同规定的义务，一经查实，代理机构将根据具体情况提请政府采购监督管理部门作出相应处理。</w:t>
      </w:r>
      <w:r>
        <w:rPr>
          <w:rFonts w:hint="eastAsia" w:hAnsi="宋体"/>
          <w:bCs/>
          <w:color w:val="000000"/>
          <w:sz w:val="24"/>
        </w:rPr>
      </w:r>
      <w:r/>
    </w:p>
    <w:p>
      <w:pPr>
        <w:pStyle w:val="734"/>
        <w:ind w:firstLine="480"/>
        <w:spacing w:line="360" w:lineRule="auto"/>
        <w:rPr>
          <w:rFonts w:hint="eastAsia" w:ascii="黑体" w:hAnsi="宋体" w:eastAsia="黑体"/>
          <w:bCs/>
          <w:color w:val="000000"/>
          <w:sz w:val="24"/>
        </w:rPr>
        <w:outlineLvl w:val="1"/>
      </w:pPr>
      <w:r>
        <w:rPr>
          <w:rFonts w:hint="eastAsia" w:ascii="黑体" w:hAnsi="宋体" w:eastAsia="黑体"/>
          <w:bCs/>
          <w:color w:val="000000"/>
          <w:sz w:val="24"/>
        </w:rPr>
        <w:t xml:space="preserve">（十五）采购代理服务费：</w:t>
      </w:r>
      <w:r>
        <w:rPr>
          <w:rFonts w:hint="eastAsia" w:ascii="黑体" w:hAnsi="宋体" w:eastAsia="黑体"/>
          <w:bCs/>
          <w:color w:val="000000"/>
          <w:sz w:val="24"/>
        </w:rPr>
      </w:r>
      <w:r/>
    </w:p>
    <w:p>
      <w:pPr>
        <w:pStyle w:val="734"/>
        <w:ind w:firstLine="480"/>
        <w:spacing w:line="360" w:lineRule="auto"/>
        <w:rPr>
          <w:rFonts w:hint="eastAsia" w:hAnsi="宋体" w:eastAsia="宋体"/>
          <w:bCs/>
          <w:color w:val="000000"/>
          <w:sz w:val="24"/>
          <w:lang w:eastAsia="zh-CN"/>
        </w:rPr>
        <w:outlineLvl w:val="9"/>
      </w:pPr>
      <w:r>
        <w:rPr>
          <w:rFonts w:hint="eastAsia" w:hAnsi="宋体"/>
          <w:bCs/>
          <w:color w:val="000000"/>
          <w:sz w:val="24"/>
        </w:rPr>
        <w:t xml:space="preserve">本项目代理服务费以成交金额为计费基础，按差额定率累进法计算，代理服务费费率：100万元以下为1.5%，100万-500万为0.8%，500万-1000万为0.45%，并在此基础上按80%计取。本项目代理服务费由采购人支付</w:t>
      </w:r>
      <w:r>
        <w:rPr>
          <w:rFonts w:hint="eastAsia" w:hAnsi="宋体"/>
          <w:bCs/>
          <w:color w:val="000000"/>
          <w:sz w:val="24"/>
          <w:lang w:eastAsia="zh-CN"/>
        </w:rPr>
        <w:t xml:space="preserve">。</w:t>
      </w:r>
      <w:r>
        <w:rPr>
          <w:rFonts w:hint="eastAsia" w:hAnsi="宋体" w:eastAsia="宋体"/>
          <w:bCs/>
          <w:color w:val="000000"/>
          <w:sz w:val="24"/>
          <w:lang w:eastAsia="zh-CN"/>
        </w:rPr>
      </w:r>
      <w:r/>
    </w:p>
    <w:p>
      <w:pPr>
        <w:pStyle w:val="734"/>
        <w:ind w:firstLine="480"/>
        <w:spacing w:line="360" w:lineRule="auto"/>
        <w:rPr>
          <w:rFonts w:hint="eastAsia" w:ascii="黑体" w:hAnsi="宋体" w:eastAsia="黑体"/>
          <w:bCs/>
          <w:color w:val="000000"/>
          <w:sz w:val="24"/>
        </w:rPr>
        <w:outlineLvl w:val="1"/>
      </w:pPr>
      <w:r>
        <w:rPr>
          <w:rFonts w:hint="eastAsia" w:ascii="黑体" w:hAnsi="宋体" w:eastAsia="黑体"/>
          <w:bCs/>
          <w:color w:val="000000"/>
          <w:sz w:val="24"/>
        </w:rPr>
        <w:t xml:space="preserve">（十六）</w:t>
      </w:r>
      <w:r>
        <w:rPr>
          <w:rFonts w:hint="eastAsia" w:ascii="黑体" w:hAnsi="黑体" w:eastAsia="黑体" w:cs="宋体"/>
          <w:color w:val="000000"/>
          <w:sz w:val="24"/>
        </w:rPr>
        <w:t xml:space="preserve">政府采购信用担保</w:t>
      </w:r>
      <w:r>
        <w:rPr>
          <w:rFonts w:hint="eastAsia" w:ascii="黑体" w:hAnsi="宋体" w:eastAsia="黑体"/>
          <w:bCs/>
          <w:color w:val="000000"/>
          <w:sz w:val="24"/>
        </w:rPr>
        <w:t xml:space="preserve">：</w:t>
      </w:r>
      <w:r>
        <w:rPr>
          <w:rFonts w:hint="eastAsia" w:ascii="黑体" w:hAnsi="宋体" w:eastAsia="黑体"/>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rPr>
          <w:rFonts w:hint="eastAsia" w:ascii="宋体" w:hAnsi="宋体" w:eastAsia="宋体" w:cs="Times New Roman"/>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rPr>
        <w:t xml:space="preserve">1.履约担保。</w:t>
      </w:r>
      <w:r>
        <w:rPr>
          <w:rFonts w:hint="eastAsia" w:ascii="宋体" w:hAnsi="宋体" w:eastAsia="宋体" w:cs="Times New Roman"/>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rPr>
        <w:t xml:space="preserve">履约担保，是指由专业担保机构为</w:t>
      </w:r>
      <w:r>
        <w:rPr>
          <w:rFonts w:hint="eastAsia" w:ascii="宋体" w:hAnsi="宋体" w:eastAsia="宋体" w:cs="Times New Roman"/>
          <w:bCs/>
          <w:color w:val="000000"/>
          <w:sz w:val="24"/>
          <w:lang w:eastAsia="zh-CN"/>
        </w:rPr>
        <w:t xml:space="preserve">成交供应商</w:t>
      </w:r>
      <w:r>
        <w:rPr>
          <w:rFonts w:hint="eastAsia" w:ascii="宋体" w:hAnsi="宋体" w:eastAsia="宋体" w:cs="Times New Roman"/>
          <w:bCs/>
          <w:color w:val="000000"/>
          <w:sz w:val="24"/>
        </w:rPr>
        <w:t xml:space="preserve">支付履约保证金的义务向采购人提供的保函担保。专业担保机构根据</w:t>
      </w:r>
      <w:r>
        <w:rPr>
          <w:rFonts w:hint="eastAsia" w:ascii="宋体" w:hAnsi="宋体" w:eastAsia="宋体" w:cs="Times New Roman"/>
          <w:bCs/>
          <w:color w:val="000000"/>
          <w:sz w:val="24"/>
          <w:lang w:eastAsia="zh-CN"/>
        </w:rPr>
        <w:t xml:space="preserve">成交供应商</w:t>
      </w:r>
      <w:r>
        <w:rPr>
          <w:rFonts w:hint="eastAsia" w:ascii="宋体" w:hAnsi="宋体" w:eastAsia="宋体" w:cs="Times New Roman"/>
          <w:bCs/>
          <w:color w:val="000000"/>
          <w:sz w:val="24"/>
        </w:rPr>
        <w:t xml:space="preserve">的中标通知书为凭据，进行资信审查后出具保函， </w:t>
      </w:r>
      <w:r>
        <w:rPr>
          <w:rFonts w:hint="eastAsia" w:ascii="宋体" w:hAnsi="宋体" w:eastAsia="宋体" w:cs="Times New Roman"/>
          <w:bCs/>
          <w:color w:val="000000"/>
          <w:sz w:val="24"/>
          <w:lang w:eastAsia="zh-CN"/>
        </w:rPr>
        <w:t xml:space="preserve">成交供应商</w:t>
      </w:r>
      <w:r>
        <w:rPr>
          <w:rFonts w:hint="eastAsia" w:ascii="宋体" w:hAnsi="宋体" w:eastAsia="宋体" w:cs="Times New Roman"/>
          <w:bCs/>
          <w:color w:val="000000"/>
          <w:sz w:val="24"/>
        </w:rPr>
        <w:t xml:space="preserve">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Times New Roman"/>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lang w:eastAsia="zh-CN"/>
        </w:rPr>
        <w:t xml:space="preserve">成交供应商</w:t>
      </w:r>
      <w:r>
        <w:rPr>
          <w:rFonts w:hint="eastAsia" w:ascii="宋体" w:hAnsi="宋体" w:eastAsia="宋体" w:cs="Times New Roman"/>
          <w:bCs/>
          <w:color w:val="000000"/>
          <w:sz w:val="24"/>
        </w:rPr>
        <w:t xml:space="preserve">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Times New Roman"/>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rPr>
        <w:t xml:space="preserve">2.融资担保。</w:t>
      </w:r>
      <w:r>
        <w:rPr>
          <w:rFonts w:hint="eastAsia" w:ascii="宋体" w:hAnsi="宋体" w:eastAsia="宋体" w:cs="Times New Roman"/>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Times New Roman"/>
          <w:bCs/>
          <w:color w:val="000000"/>
          <w:sz w:val="24"/>
          <w:lang w:eastAsia="zh-CN"/>
        </w:rPr>
        <w:t xml:space="preserve">成交供应商</w:t>
      </w:r>
      <w:r>
        <w:rPr>
          <w:rFonts w:hint="eastAsia" w:ascii="宋体" w:hAnsi="宋体" w:eastAsia="宋体" w:cs="Times New Roman"/>
          <w:bCs/>
          <w:color w:val="000000"/>
          <w:sz w:val="24"/>
        </w:rPr>
        <w:t xml:space="preserve">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eastAsia="宋体" w:cs="Times New Roman"/>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rPr>
        <w:t xml:space="preserve">成交、</w:t>
      </w:r>
      <w:r>
        <w:rPr>
          <w:rFonts w:hint="eastAsia" w:ascii="宋体" w:hAnsi="宋体" w:eastAsia="宋体" w:cs="Times New Roman"/>
          <w:bCs/>
          <w:color w:val="000000"/>
          <w:sz w:val="24"/>
          <w:lang w:eastAsia="zh-CN"/>
        </w:rPr>
        <w:t xml:space="preserve">成交供应商</w:t>
      </w:r>
      <w:r>
        <w:rPr>
          <w:rFonts w:hint="eastAsia" w:ascii="宋体" w:hAnsi="宋体" w:eastAsia="宋体" w:cs="Times New Roman"/>
          <w:bCs/>
          <w:color w:val="000000"/>
          <w:sz w:val="24"/>
        </w:rPr>
        <w:t xml:space="preserve">可根据自身情况，自行决定是否选择采用合同融资形式，在江苏政府采购网——政采贷专栏提供的银行名录内自主选择合作银行。</w:t>
      </w:r>
      <w:r>
        <w:rPr>
          <w:rFonts w:hint="eastAsia" w:ascii="宋体" w:hAnsi="宋体" w:eastAsia="宋体" w:cs="Times New Roman"/>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rPr>
        <w:t xml:space="preserve">3.政府采购信用担保合作担保机构和信用融资合作银行</w:t>
      </w:r>
      <w:r>
        <w:rPr>
          <w:rFonts w:hint="eastAsia" w:ascii="宋体" w:hAnsi="宋体" w:eastAsia="宋体" w:cs="Times New Roman"/>
          <w:bCs/>
          <w:color w:val="000000"/>
          <w:sz w:val="24"/>
        </w:rPr>
      </w:r>
      <w:r/>
    </w:p>
    <w:p>
      <w:pPr>
        <w:pStyle w:val="734"/>
        <w:ind w:firstLine="480"/>
        <w:spacing w:line="360" w:lineRule="auto"/>
        <w:rPr>
          <w:rFonts w:hint="eastAsia" w:ascii="宋体" w:hAnsi="宋体" w:eastAsia="宋体" w:cs="Times New Roman"/>
          <w:bCs/>
          <w:color w:val="000000"/>
          <w:sz w:val="24"/>
        </w:rPr>
        <w:outlineLvl w:val="9"/>
      </w:pPr>
      <w:r>
        <w:rPr>
          <w:rFonts w:hint="eastAsia" w:ascii="宋体" w:hAnsi="宋体" w:eastAsia="宋体" w:cs="Times New Roman"/>
          <w:bCs/>
          <w:color w:val="000000"/>
          <w:sz w:val="24"/>
          <w:lang w:eastAsia="zh-CN"/>
        </w:rPr>
        <w:t xml:space="preserve">成交供应商</w:t>
      </w:r>
      <w:r>
        <w:rPr>
          <w:rFonts w:hint="eastAsia" w:ascii="宋体" w:hAnsi="宋体" w:eastAsia="宋体" w:cs="Times New Roman"/>
          <w:bCs/>
          <w:color w:val="000000"/>
          <w:sz w:val="24"/>
        </w:rPr>
        <w:t xml:space="preserve">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hint="eastAsia" w:ascii="宋体" w:hAnsi="宋体" w:eastAsia="宋体" w:cs="Times New Roman"/>
          <w:bCs/>
          <w:color w:val="000000"/>
          <w:sz w:val="24"/>
        </w:rPr>
      </w:r>
      <w:r/>
    </w:p>
    <w:p>
      <w:pPr>
        <w:pStyle w:val="734"/>
        <w:ind w:firstLine="480"/>
        <w:spacing w:line="360" w:lineRule="auto"/>
        <w:rPr>
          <w:rFonts w:hint="eastAsia" w:ascii="宋体" w:hAnsi="宋体" w:cs="宋体"/>
          <w:bCs/>
          <w:color w:val="000000"/>
          <w:sz w:val="24"/>
          <w:highlight w:val="none"/>
        </w:rPr>
        <w:outlineLvl w:val="9"/>
      </w:pPr>
      <w:r>
        <w:rPr>
          <w:rFonts w:hint="eastAsia" w:ascii="宋体" w:hAnsi="宋体" w:eastAsia="宋体" w:cs="Times New Roman"/>
          <w:bCs/>
          <w:color w:val="000000"/>
          <w:sz w:val="24"/>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hint="eastAsia" w:ascii="宋体" w:hAnsi="宋体" w:cs="宋体"/>
          <w:bCs/>
          <w:color w:val="000000"/>
          <w:sz w:val="24"/>
          <w:highlight w:val="none"/>
        </w:rPr>
      </w:r>
      <w:r/>
    </w:p>
    <w:p>
      <w:pPr>
        <w:pStyle w:val="734"/>
        <w:ind w:firstLine="480"/>
        <w:spacing w:line="360" w:lineRule="auto"/>
        <w:rPr>
          <w:rFonts w:hint="eastAsia" w:ascii="黑体" w:hAnsi="宋体" w:eastAsia="黑体" w:cs="Times New Roman"/>
          <w:bCs/>
          <w:color w:val="000000"/>
          <w:sz w:val="24"/>
        </w:rPr>
        <w:outlineLvl w:val="1"/>
      </w:pPr>
      <w:r>
        <w:rPr>
          <w:rFonts w:hint="eastAsia" w:ascii="黑体" w:hAnsi="宋体" w:eastAsia="黑体" w:cs="Times New Roman"/>
          <w:bCs/>
          <w:color w:val="000000"/>
          <w:sz w:val="24"/>
        </w:rPr>
        <w:t xml:space="preserve">（十</w:t>
      </w:r>
      <w:r>
        <w:rPr>
          <w:rFonts w:hint="eastAsia" w:ascii="黑体" w:hAnsi="宋体" w:eastAsia="黑体" w:cs="Times New Roman"/>
          <w:bCs/>
          <w:color w:val="000000"/>
          <w:sz w:val="24"/>
          <w:lang w:val="en-US" w:eastAsia="zh-CN"/>
        </w:rPr>
        <w:t xml:space="preserve">七</w:t>
      </w:r>
      <w:r>
        <w:rPr>
          <w:rFonts w:hint="eastAsia" w:ascii="黑体" w:hAnsi="宋体" w:eastAsia="黑体" w:cs="Times New Roman"/>
          <w:bCs/>
          <w:color w:val="000000"/>
          <w:sz w:val="24"/>
        </w:rPr>
        <w:t xml:space="preserve">）其他：</w:t>
      </w:r>
      <w:r>
        <w:rPr>
          <w:rFonts w:hint="eastAsia" w:ascii="黑体" w:hAnsi="宋体" w:eastAsia="黑体" w:cs="Times New Roman"/>
          <w:bCs/>
          <w:color w:val="000000"/>
          <w:sz w:val="24"/>
        </w:rPr>
      </w:r>
      <w:r/>
    </w:p>
    <w:p>
      <w:pPr>
        <w:pStyle w:val="734"/>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磋商文件</w:t>
      </w:r>
      <w:r>
        <w:rPr>
          <w:rFonts w:hint="eastAsia" w:ascii="宋体" w:hAnsi="宋体"/>
          <w:bCs/>
          <w:color w:val="000000"/>
          <w:sz w:val="24"/>
          <w:szCs w:val="24"/>
          <w:highlight w:val="none"/>
        </w:rPr>
        <w:t xml:space="preserve">的条款必须认真审阅，</w:t>
      </w:r>
      <w:r>
        <w:rPr>
          <w:rFonts w:hint="eastAsia" w:ascii="宋体" w:hAnsi="宋体"/>
          <w:bCs/>
          <w:color w:val="000000"/>
          <w:sz w:val="24"/>
          <w:szCs w:val="24"/>
          <w:highlight w:val="none"/>
          <w:lang w:eastAsia="zh-CN"/>
        </w:rPr>
        <w:t xml:space="preserve">报价供应商</w:t>
      </w:r>
      <w:r>
        <w:rPr>
          <w:rFonts w:hint="eastAsia" w:ascii="宋体" w:hAnsi="宋体"/>
          <w:bCs/>
          <w:color w:val="000000"/>
          <w:sz w:val="24"/>
          <w:szCs w:val="24"/>
          <w:highlight w:val="none"/>
        </w:rPr>
        <w:t xml:space="preserve">应自行检查</w:t>
      </w:r>
      <w:r>
        <w:rPr>
          <w:rFonts w:hint="eastAsia" w:ascii="宋体" w:hAnsi="宋体"/>
          <w:bCs/>
          <w:color w:val="000000"/>
          <w:sz w:val="24"/>
          <w:szCs w:val="24"/>
          <w:highlight w:val="none"/>
          <w:lang w:eastAsia="zh-CN"/>
        </w:rPr>
        <w:t xml:space="preserve">磋商文件</w:t>
      </w:r>
      <w:r>
        <w:rPr>
          <w:rFonts w:hint="eastAsia" w:ascii="宋体" w:hAnsi="宋体"/>
          <w:bCs/>
          <w:color w:val="000000"/>
          <w:sz w:val="24"/>
          <w:szCs w:val="24"/>
          <w:highlight w:val="none"/>
        </w:rPr>
        <w:t xml:space="preserve">页数是否齐全。若有遗漏、重复或不清楚，需立刻通知采购人予以更正；凡属对条款的误解所造成的</w:t>
      </w:r>
      <w:r>
        <w:rPr>
          <w:rFonts w:hint="eastAsia" w:ascii="宋体" w:hAnsi="宋体"/>
          <w:bCs/>
          <w:color w:val="000000"/>
          <w:sz w:val="24"/>
          <w:szCs w:val="24"/>
          <w:highlight w:val="none"/>
          <w:lang w:val="en-US" w:eastAsia="zh-CN"/>
        </w:rPr>
        <w:t xml:space="preserve">成交</w:t>
      </w:r>
      <w:r>
        <w:rPr>
          <w:rFonts w:hint="eastAsia" w:ascii="宋体" w:hAnsi="宋体"/>
          <w:bCs/>
          <w:color w:val="000000"/>
          <w:sz w:val="24"/>
          <w:szCs w:val="24"/>
          <w:highlight w:val="none"/>
        </w:rPr>
        <w:t xml:space="preserve">价格失误，由供应商负责。</w:t>
      </w:r>
      <w:r>
        <w:rPr>
          <w:rFonts w:hint="eastAsia" w:ascii="宋体" w:hAnsi="宋体"/>
          <w:bCs/>
          <w:color w:val="000000"/>
          <w:sz w:val="24"/>
          <w:szCs w:val="24"/>
          <w:highlight w:val="none"/>
        </w:rPr>
      </w:r>
      <w:r/>
    </w:p>
    <w:p>
      <w:pPr>
        <w:pStyle w:val="734"/>
        <w:jc w:val="center"/>
        <w:spacing w:line="360" w:lineRule="auto"/>
        <w:rPr>
          <w:rFonts w:hint="eastAsia" w:ascii="宋体" w:hAnsi="宋体" w:eastAsia="宋体" w:cs="宋体"/>
          <w:color w:val="000000"/>
          <w:sz w:val="36"/>
          <w:szCs w:val="36"/>
        </w:rPr>
        <w:outlineLvl w:val="0"/>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32"/>
          <w:szCs w:val="32"/>
          <w:lang w:val="en-US" w:eastAsia="zh-CN"/>
        </w:rPr>
        <w:t xml:space="preserve">三、</w:t>
      </w:r>
      <w:r>
        <w:rPr>
          <w:rFonts w:hint="eastAsia" w:ascii="宋体" w:hAnsi="宋体" w:eastAsia="宋体" w:cs="宋体"/>
          <w:b/>
          <w:bCs/>
          <w:color w:val="000000"/>
          <w:sz w:val="32"/>
          <w:szCs w:val="32"/>
        </w:rPr>
        <w:t xml:space="preserve">采购需求</w:t>
      </w:r>
      <w:r>
        <w:rPr>
          <w:rFonts w:hint="eastAsia" w:ascii="黑体" w:hAnsi="Times New Roman" w:eastAsia="黑体" w:cs="Times New Roman"/>
          <w:b/>
          <w:bCs/>
          <w:color w:val="000000"/>
          <w:sz w:val="32"/>
          <w:szCs w:val="32"/>
        </w:rPr>
        <w:t xml:space="preserve"> </w:t>
      </w:r>
      <w:r>
        <w:rPr>
          <w:rFonts w:hint="eastAsia" w:ascii="宋体" w:hAnsi="宋体" w:eastAsia="宋体" w:cs="宋体"/>
          <w:color w:val="000000"/>
          <w:sz w:val="36"/>
          <w:szCs w:val="36"/>
        </w:rPr>
      </w:r>
      <w:r/>
    </w:p>
    <w:p>
      <w:pPr>
        <w:pStyle w:val="734"/>
        <w:jc w:val="left"/>
        <w:keepLines w:val="0"/>
        <w:keepNext w:val="0"/>
        <w:pageBreakBefore w:val="0"/>
        <w:spacing w:before="90" w:after="90" w:line="460" w:lineRule="exact"/>
        <w:shd w:val="clear" w:color="auto" w:fill="ffffff"/>
        <w:widowControl/>
        <w:rPr>
          <w:rFonts w:hint="eastAsia"/>
        </w:rPr>
        <w:outlineLvl w:val="0"/>
      </w:pPr>
      <w:r>
        <w:rPr>
          <w:rFonts w:hint="eastAsia" w:ascii="宋体" w:hAnsi="宋体" w:eastAsia="宋体" w:cs="宋体"/>
          <w:b/>
          <w:color w:val="000000"/>
          <w:sz w:val="26"/>
          <w:szCs w:val="26"/>
          <w:highlight w:val="none"/>
        </w:rPr>
        <w:t xml:space="preserve">（一）采购标的需实现的功能或者目标，以及为落实政府采购政策需满足的要求：</w:t>
      </w:r>
      <w:r>
        <w:rPr>
          <w:rFonts w:hint="eastAsia"/>
        </w:rPr>
      </w:r>
      <w:r/>
    </w:p>
    <w:p>
      <w:pPr>
        <w:pStyle w:val="734"/>
        <w:ind w:firstLine="482"/>
        <w:keepLines w:val="0"/>
        <w:keepNext w:val="0"/>
        <w:pageBreakBefore w:val="0"/>
        <w:spacing w:line="460" w:lineRule="exact"/>
        <w:widowControl w:val="off"/>
        <w:rPr>
          <w:rFonts w:hint="eastAsia" w:ascii="宋体" w:hAnsi="宋体"/>
          <w:bCs/>
          <w:color w:val="000000"/>
          <w:sz w:val="24"/>
          <w:highlight w:val="none"/>
        </w:rPr>
        <w:outlineLvl w:val="9"/>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采购标的需实现的功能或者目标：</w:t>
      </w:r>
      <w:r>
        <w:rPr>
          <w:rFonts w:hint="eastAsia" w:ascii="宋体" w:hAnsi="宋体"/>
          <w:bCs/>
          <w:color w:val="000000"/>
          <w:sz w:val="24"/>
          <w:highlight w:val="none"/>
          <w:lang w:eastAsia="zh-CN"/>
        </w:rPr>
        <w:t xml:space="preserve">为落实全民健身国家战略，推动</w:t>
      </w:r>
      <w:r>
        <w:rPr>
          <w:rFonts w:hint="eastAsia" w:ascii="宋体" w:hAnsi="宋体"/>
          <w:bCs/>
          <w:color w:val="000000"/>
          <w:sz w:val="24"/>
          <w:highlight w:val="none"/>
          <w:lang w:val="en-US" w:eastAsia="zh-CN"/>
        </w:rPr>
        <w:t xml:space="preserve">无锡</w:t>
      </w:r>
      <w:r>
        <w:rPr>
          <w:rFonts w:hint="eastAsia" w:ascii="宋体" w:hAnsi="宋体"/>
          <w:bCs/>
          <w:color w:val="000000"/>
          <w:sz w:val="24"/>
          <w:highlight w:val="none"/>
          <w:lang w:eastAsia="zh-CN"/>
        </w:rPr>
        <w:t xml:space="preserve">市全民健身事业发展，有效提升</w:t>
      </w:r>
      <w:r>
        <w:rPr>
          <w:rFonts w:hint="eastAsia" w:ascii="宋体" w:hAnsi="宋体"/>
          <w:bCs/>
          <w:color w:val="000000"/>
          <w:sz w:val="24"/>
          <w:highlight w:val="none"/>
          <w:lang w:val="en-US" w:eastAsia="zh-CN"/>
        </w:rPr>
        <w:t xml:space="preserve">阳山镇</w:t>
      </w:r>
      <w:r>
        <w:rPr>
          <w:rFonts w:hint="eastAsia" w:ascii="宋体" w:hAnsi="宋体"/>
          <w:bCs/>
          <w:color w:val="000000"/>
          <w:sz w:val="24"/>
          <w:highlight w:val="none"/>
          <w:lang w:eastAsia="zh-CN"/>
        </w:rPr>
        <w:t xml:space="preserve">的知名度、美誉度与影响力，无锡市惠山区阳山镇人民政府拟于202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lang w:eastAsia="zh-CN"/>
        </w:rPr>
        <w:t xml:space="preserve">年</w:t>
      </w:r>
      <w:r>
        <w:rPr>
          <w:rFonts w:hint="eastAsia" w:ascii="宋体" w:hAnsi="宋体"/>
          <w:bCs/>
          <w:color w:val="000000"/>
          <w:sz w:val="24"/>
          <w:highlight w:val="none"/>
          <w:lang w:val="en-US" w:eastAsia="zh-CN"/>
        </w:rPr>
        <w:t xml:space="preserve">3月底或4月初</w:t>
      </w:r>
      <w:r>
        <w:rPr>
          <w:rFonts w:hint="eastAsia" w:ascii="宋体" w:hAnsi="宋体"/>
          <w:bCs/>
          <w:color w:val="000000"/>
          <w:sz w:val="24"/>
          <w:highlight w:val="none"/>
          <w:lang w:eastAsia="zh-CN"/>
        </w:rPr>
        <w:t xml:space="preserve">举行“2026年阳山半程马拉松赛”，本项体育赛事由无锡市惠山区人民政府主办，江苏省无锡阳山生态休闲旅游度假区、无锡市惠山区文化体育和旅游局、无锡市惠山区阳山镇人民政府承办。参加人员来自市内、省内、国内及国外的马拉松爱好者，</w:t>
      </w:r>
      <w:r>
        <w:rPr>
          <w:rFonts w:hint="eastAsia" w:ascii="宋体" w:hAnsi="宋体"/>
          <w:bCs/>
          <w:color w:val="000000"/>
          <w:sz w:val="24"/>
          <w:highlight w:val="none"/>
          <w:lang w:val="en-US" w:eastAsia="zh-CN"/>
        </w:rPr>
        <w:t xml:space="preserve">项目比赛规模为8000人</w:t>
      </w:r>
      <w:r>
        <w:rPr>
          <w:rFonts w:hint="eastAsia" w:ascii="宋体" w:hAnsi="宋体"/>
          <w:bCs/>
          <w:color w:val="000000"/>
          <w:sz w:val="24"/>
          <w:highlight w:val="none"/>
          <w:lang w:eastAsia="zh-CN"/>
        </w:rPr>
        <w:t xml:space="preserve">，其中半程马拉松为</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lang w:eastAsia="zh-CN"/>
        </w:rPr>
        <w:t xml:space="preserve">000人，</w:t>
      </w:r>
      <w:r>
        <w:rPr>
          <w:rFonts w:hint="eastAsia" w:ascii="宋体" w:hAnsi="宋体"/>
          <w:bCs/>
          <w:color w:val="000000"/>
          <w:sz w:val="24"/>
          <w:highlight w:val="none"/>
          <w:lang w:val="en-US" w:eastAsia="zh-CN"/>
        </w:rPr>
        <w:t xml:space="preserve">5KM欢乐跑</w:t>
      </w:r>
      <w:r>
        <w:rPr>
          <w:rFonts w:hint="eastAsia" w:ascii="宋体" w:hAnsi="宋体"/>
          <w:bCs/>
          <w:color w:val="000000"/>
          <w:sz w:val="24"/>
          <w:highlight w:val="none"/>
          <w:lang w:eastAsia="zh-CN"/>
        </w:rPr>
        <w:t xml:space="preserve">为3000人</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34"/>
        <w:ind w:firstLine="482"/>
        <w:keepLines w:val="0"/>
        <w:keepNext w:val="0"/>
        <w:pageBreakBefore w:val="0"/>
        <w:spacing w:line="460" w:lineRule="exact"/>
        <w:widowControl w:val="off"/>
        <w:rPr>
          <w:rFonts w:hint="eastAsia" w:ascii="宋体" w:hAnsi="宋体" w:eastAsia="宋体" w:cs="宋体"/>
          <w:color w:val="000000"/>
          <w:sz w:val="24"/>
          <w:highlight w:val="none"/>
          <w:lang w:eastAsia="zh-CN"/>
        </w:rPr>
        <w:outlineLvl w:val="9"/>
      </w:pPr>
      <w:r>
        <w:rPr>
          <w:rFonts w:hint="eastAsia" w:ascii="宋体" w:hAnsi="宋体"/>
          <w:bCs/>
          <w:color w:val="000000"/>
          <w:sz w:val="24"/>
          <w:highlight w:val="none"/>
          <w:lang w:val="en-US" w:eastAsia="zh-CN"/>
        </w:rPr>
        <w:t xml:space="preserve">为确保做好赛事策划组织、运营保障，提升选手的参赛体验，做好宣传推广活动，着力营造热情友好的赛事氛围，计划</w:t>
      </w:r>
      <w:r>
        <w:rPr>
          <w:rFonts w:hint="eastAsia" w:ascii="宋体" w:hAnsi="宋体"/>
          <w:bCs/>
          <w:color w:val="000000"/>
          <w:sz w:val="24"/>
          <w:highlight w:val="none"/>
        </w:rPr>
        <w:t xml:space="preserve">通过招标确定一家</w:t>
      </w:r>
      <w:r>
        <w:rPr>
          <w:rFonts w:hint="eastAsia" w:ascii="宋体" w:hAnsi="宋体"/>
          <w:bCs/>
          <w:color w:val="000000"/>
          <w:sz w:val="24"/>
          <w:highlight w:val="none"/>
          <w:lang w:val="en-US" w:eastAsia="zh-CN"/>
        </w:rPr>
        <w:t xml:space="preserve">赛事运营方</w:t>
      </w:r>
      <w:r>
        <w:rPr>
          <w:rFonts w:hint="eastAsia" w:ascii="宋体" w:hAnsi="宋体"/>
          <w:bCs/>
          <w:color w:val="000000"/>
          <w:sz w:val="24"/>
          <w:highlight w:val="none"/>
        </w:rPr>
        <w:t xml:space="preserve">，该</w:t>
      </w:r>
      <w:r>
        <w:rPr>
          <w:rFonts w:hint="eastAsia" w:ascii="宋体" w:hAnsi="宋体"/>
          <w:bCs/>
          <w:color w:val="000000"/>
          <w:sz w:val="24"/>
          <w:highlight w:val="none"/>
          <w:lang w:val="en-US" w:eastAsia="zh-CN"/>
        </w:rPr>
        <w:t xml:space="preserve">赛事运营方</w:t>
      </w:r>
      <w:r>
        <w:rPr>
          <w:rFonts w:hint="eastAsia" w:ascii="宋体" w:hAnsi="宋体"/>
          <w:bCs/>
          <w:color w:val="000000"/>
          <w:sz w:val="24"/>
          <w:highlight w:val="none"/>
        </w:rPr>
        <w:t xml:space="preserve">需立足于保障及促进赛事举办及发展的目标，全面负责</w:t>
      </w:r>
      <w:r>
        <w:rPr>
          <w:rFonts w:hint="eastAsia" w:ascii="宋体" w:hAnsi="宋体"/>
          <w:bCs/>
          <w:color w:val="000000"/>
          <w:sz w:val="24"/>
          <w:highlight w:val="none"/>
          <w:lang w:eastAsia="zh-CN"/>
        </w:rPr>
        <w:t xml:space="preserve">2026年阳山半程马拉松赛</w:t>
      </w:r>
      <w:r>
        <w:rPr>
          <w:rFonts w:hint="eastAsia" w:ascii="宋体" w:hAnsi="宋体"/>
          <w:bCs/>
          <w:color w:val="000000"/>
          <w:sz w:val="24"/>
          <w:highlight w:val="none"/>
        </w:rPr>
        <w:t xml:space="preserve">赛事举办及运行</w:t>
      </w:r>
      <w:r>
        <w:rPr>
          <w:rFonts w:hint="eastAsia" w:ascii="宋体" w:hAnsi="宋体"/>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34"/>
        <w:ind w:firstLine="482"/>
        <w:jc w:val="left"/>
        <w:keepLines w:val="0"/>
        <w:keepNext w:val="0"/>
        <w:pageBreakBefore w:val="0"/>
        <w:spacing w:line="460" w:lineRule="exact"/>
        <w:widowControl/>
        <w:rPr>
          <w:rFonts w:hint="eastAsia" w:ascii="宋体" w:hAnsi="宋体"/>
          <w:bCs/>
          <w:color w:val="000000"/>
          <w:sz w:val="24"/>
          <w:highlight w:val="none"/>
        </w:rPr>
        <w:outlineLvl w:val="9"/>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rPr>
        <w:t xml:space="preserve">为落实政府采购政策需满足的要求：</w:t>
      </w:r>
      <w:r>
        <w:rPr>
          <w:rFonts w:hint="eastAsia" w:ascii="宋体" w:hAnsi="宋体"/>
          <w:bCs/>
          <w:color w:val="000000"/>
          <w:sz w:val="24"/>
          <w:highlight w:val="none"/>
        </w:rPr>
        <w:t xml:space="preserve">本项目专门面向中小（微）企业（含监狱企业、残疾人福利性单位）采购。</w:t>
      </w:r>
      <w:r>
        <w:rPr>
          <w:rFonts w:hint="eastAsia" w:ascii="宋体" w:hAnsi="宋体"/>
          <w:bCs/>
          <w:color w:val="000000"/>
          <w:sz w:val="24"/>
          <w:highlight w:val="none"/>
        </w:rPr>
      </w:r>
      <w:r/>
    </w:p>
    <w:p>
      <w:pPr>
        <w:pStyle w:val="734"/>
        <w:jc w:val="left"/>
        <w:keepLines w:val="0"/>
        <w:keepNext w:val="0"/>
        <w:pageBreakBefore w:val="0"/>
        <w:spacing w:line="460" w:lineRule="exact"/>
        <w:widowControl/>
        <w:rPr>
          <w:rFonts w:hint="eastAsia" w:ascii="宋体" w:hAnsi="宋体" w:eastAsia="宋体" w:cs="宋体"/>
          <w:b/>
          <w:color w:val="000000"/>
          <w:sz w:val="26"/>
          <w:szCs w:val="26"/>
          <w:highlight w:val="none"/>
        </w:rPr>
        <w:outlineLvl w:val="0"/>
      </w:pPr>
      <w:r>
        <w:rPr>
          <w:rFonts w:hint="eastAsia" w:ascii="宋体" w:hAnsi="宋体" w:eastAsia="宋体" w:cs="宋体"/>
          <w:b/>
          <w:color w:val="000000"/>
          <w:sz w:val="26"/>
          <w:szCs w:val="26"/>
          <w:highlight w:val="none"/>
        </w:rPr>
        <w:t xml:space="preserve">（二）本项目采购标的概况、服务期、质量标准及其他要求：</w:t>
      </w:r>
      <w:r>
        <w:rPr>
          <w:rFonts w:hint="eastAsia" w:ascii="宋体" w:hAnsi="宋体" w:eastAsia="宋体" w:cs="宋体"/>
          <w:b/>
          <w:color w:val="000000"/>
          <w:sz w:val="26"/>
          <w:szCs w:val="26"/>
          <w:highlight w:val="none"/>
        </w:rPr>
      </w:r>
      <w:r/>
    </w:p>
    <w:p>
      <w:pPr>
        <w:pStyle w:val="734"/>
        <w:ind w:firstLine="482"/>
        <w:keepLines w:val="0"/>
        <w:keepNext w:val="0"/>
        <w:pageBreakBefore w:val="0"/>
        <w:spacing w:line="460" w:lineRule="exact"/>
        <w:widowControl w:val="off"/>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、采购</w:t>
      </w:r>
      <w:r>
        <w:rPr>
          <w:rFonts w:hint="eastAsia" w:ascii="宋体" w:hAnsi="宋体" w:cs="宋体"/>
          <w:b/>
          <w:bCs/>
          <w:color w:val="000000"/>
          <w:sz w:val="24"/>
          <w:highlight w:val="none"/>
        </w:rPr>
        <w:t xml:space="preserve">项目编号：JSZC-320206-JXCZ-G2025-0011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eastAsia="zh-CN"/>
        </w:rPr>
      </w:r>
      <w:r/>
    </w:p>
    <w:p>
      <w:pPr>
        <w:pStyle w:val="734"/>
        <w:ind w:firstLine="482"/>
        <w:keepLines w:val="0"/>
        <w:keepNext w:val="0"/>
        <w:pageBreakBefore w:val="0"/>
        <w:spacing w:line="460" w:lineRule="exact"/>
        <w:widowControl w:val="off"/>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rPr>
        <w:t xml:space="preserve">2</w:t>
      </w:r>
      <w:r>
        <w:rPr>
          <w:rFonts w:hint="eastAsia" w:ascii="宋体" w:hAnsi="宋体" w:cs="宋体"/>
          <w:b/>
          <w:bCs/>
          <w:color w:val="000000"/>
          <w:sz w:val="24"/>
          <w:highlight w:val="none"/>
          <w:lang w:val="en-US" w:eastAsia="zh-CN"/>
        </w:rPr>
        <w:t xml:space="preserve">、采购</w:t>
      </w:r>
      <w:r>
        <w:rPr>
          <w:rFonts w:hint="eastAsia" w:ascii="宋体" w:hAnsi="宋体" w:cs="宋体"/>
          <w:b/>
          <w:bCs/>
          <w:color w:val="000000"/>
          <w:sz w:val="24"/>
          <w:highlight w:val="none"/>
        </w:rPr>
        <w:t xml:space="preserve">项目名称：</w:t>
      </w:r>
      <w:r>
        <w:rPr>
          <w:rFonts w:hint="eastAsia" w:ascii="宋体" w:hAnsi="宋体" w:cs="宋体"/>
          <w:b w:val="0"/>
          <w:bCs w:val="0"/>
          <w:color w:val="000000"/>
          <w:sz w:val="24"/>
          <w:highlight w:val="none"/>
          <w:lang w:eastAsia="zh-CN"/>
        </w:rPr>
        <w:t xml:space="preserve">2026年阳山半程马拉松赛（</w:t>
      </w:r>
      <w:r>
        <w:rPr>
          <w:rFonts w:hint="eastAsia" w:ascii="宋体" w:hAnsi="宋体" w:cs="宋体"/>
          <w:b w:val="0"/>
          <w:bCs w:val="0"/>
          <w:color w:val="000000"/>
          <w:sz w:val="24"/>
          <w:highlight w:val="none"/>
          <w:lang w:val="en-US" w:eastAsia="zh-CN"/>
        </w:rPr>
        <w:t xml:space="preserve">二次</w:t>
      </w:r>
      <w:r>
        <w:rPr>
          <w:rFonts w:hint="eastAsia" w:ascii="宋体" w:hAnsi="宋体" w:cs="宋体"/>
          <w:b w:val="0"/>
          <w:bCs w:val="0"/>
          <w:color w:val="000000"/>
          <w:sz w:val="24"/>
          <w:highlight w:val="none"/>
          <w:lang w:eastAsia="zh-CN"/>
        </w:rPr>
        <w:t xml:space="preserve">）；</w:t>
      </w:r>
      <w:r>
        <w:rPr>
          <w:rFonts w:hint="eastAsia" w:ascii="宋体" w:hAnsi="宋体" w:cs="宋体"/>
          <w:b/>
          <w:bCs/>
          <w:color w:val="000000"/>
          <w:sz w:val="24"/>
          <w:highlight w:val="none"/>
          <w:lang w:eastAsia="zh-CN"/>
        </w:rPr>
      </w:r>
      <w:r/>
    </w:p>
    <w:p>
      <w:pPr>
        <w:pStyle w:val="734"/>
        <w:ind w:firstLine="482"/>
        <w:keepLines w:val="0"/>
        <w:keepNext w:val="0"/>
        <w:pageBreakBefore w:val="0"/>
        <w:spacing w:line="460" w:lineRule="exact"/>
        <w:widowControl w:val="off"/>
        <w:rPr>
          <w:rFonts w:hint="eastAsia" w:ascii="宋体" w:hAnsi="宋体" w:cs="宋体"/>
          <w:b/>
          <w:bCs/>
          <w:color w:val="000000"/>
          <w:sz w:val="24"/>
          <w:highlight w:val="none"/>
        </w:rPr>
        <w:outlineLvl w:val="9"/>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服务期：</w:t>
      </w:r>
      <w:r>
        <w:rPr>
          <w:rFonts w:hint="eastAsia" w:ascii="宋体" w:hAnsi="宋体" w:cs="宋体"/>
          <w:b w:val="0"/>
          <w:bCs w:val="0"/>
          <w:color w:val="000000"/>
          <w:sz w:val="24"/>
          <w:highlight w:val="none"/>
          <w:lang w:val="en-US" w:eastAsia="zh-CN"/>
        </w:rPr>
        <w:t xml:space="preserve">自本合同签署生效之日起至成交供应商所承担的赛事全部工作结束止</w:t>
      </w:r>
      <w:r>
        <w:rPr>
          <w:rFonts w:hint="eastAsia" w:ascii="宋体" w:hAnsi="宋体" w:cs="宋体"/>
          <w:b w:val="0"/>
          <w:bCs w:val="0"/>
          <w:color w:val="000000"/>
          <w:sz w:val="24"/>
          <w:highlight w:val="none"/>
        </w:rPr>
        <w:t xml:space="preserve">（具体起始日期以采购人通知为准），合同履约期内，须严格遵守采购人的考核标准，如考核评价未达到采购人要求，采购人有权无条件单方面终止合同；</w:t>
      </w:r>
      <w:r>
        <w:rPr>
          <w:rFonts w:hint="eastAsia" w:ascii="宋体" w:hAnsi="宋体" w:cs="宋体"/>
          <w:b/>
          <w:bCs/>
          <w:color w:val="000000"/>
          <w:sz w:val="24"/>
          <w:highlight w:val="none"/>
        </w:rPr>
      </w:r>
      <w:r/>
    </w:p>
    <w:p>
      <w:pPr>
        <w:pStyle w:val="734"/>
        <w:ind w:firstLine="482"/>
        <w:keepLines w:val="0"/>
        <w:keepNext w:val="0"/>
        <w:pageBreakBefore w:val="0"/>
        <w:spacing w:line="460" w:lineRule="exact"/>
        <w:widowControl w:val="off"/>
        <w:rPr>
          <w:rFonts w:hint="eastAsia" w:ascii="宋体" w:hAnsi="宋体" w:cs="宋体"/>
          <w:b/>
          <w:bCs/>
          <w:color w:val="000000"/>
          <w:sz w:val="24"/>
          <w:highlight w:val="none"/>
        </w:rPr>
        <w:outlineLvl w:val="9"/>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服务标准：</w:t>
      </w:r>
      <w:r>
        <w:rPr>
          <w:rFonts w:hint="eastAsia" w:ascii="宋体" w:hAnsi="宋体" w:cs="宋体"/>
          <w:b w:val="0"/>
          <w:bCs w:val="0"/>
          <w:color w:val="000000"/>
          <w:sz w:val="24"/>
          <w:highlight w:val="none"/>
        </w:rPr>
        <w:t xml:space="preserve">符合现行国家、地方强制性、行业性等相关标准（标准不一致的，以严格的标准为准）、规范和要求，且满足</w:t>
      </w:r>
      <w:r>
        <w:rPr>
          <w:rFonts w:hint="eastAsia" w:ascii="宋体" w:hAnsi="宋体" w:cs="宋体"/>
          <w:b w:val="0"/>
          <w:bCs w:val="0"/>
          <w:color w:val="000000"/>
          <w:sz w:val="24"/>
          <w:highlight w:val="none"/>
          <w:lang w:val="en-US" w:eastAsia="zh-CN"/>
        </w:rPr>
        <w:t xml:space="preserve">采购人及采购文件要求</w:t>
      </w:r>
      <w:r>
        <w:rPr>
          <w:rFonts w:hint="eastAsia" w:ascii="宋体" w:hAnsi="宋体" w:cs="宋体"/>
          <w:b w:val="0"/>
          <w:bCs w:val="0"/>
          <w:color w:val="000000"/>
          <w:sz w:val="24"/>
          <w:highlight w:val="none"/>
        </w:rPr>
        <w:t xml:space="preserve">；</w:t>
      </w:r>
      <w:r>
        <w:rPr>
          <w:rFonts w:hint="eastAsia" w:ascii="宋体" w:hAnsi="宋体" w:cs="宋体"/>
          <w:b/>
          <w:bCs/>
          <w:color w:val="000000"/>
          <w:sz w:val="24"/>
          <w:highlight w:val="none"/>
        </w:rPr>
      </w:r>
      <w:r/>
    </w:p>
    <w:p>
      <w:pPr>
        <w:pStyle w:val="734"/>
        <w:ind w:firstLine="482"/>
        <w:keepLines w:val="0"/>
        <w:keepNext w:val="0"/>
        <w:pageBreakBefore w:val="0"/>
        <w:spacing w:line="460" w:lineRule="exact"/>
        <w:widowControl w:val="off"/>
        <w:rPr>
          <w:rFonts w:ascii="宋体" w:hAnsi="宋体" w:eastAsia="宋体" w:cs="宋体"/>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5、</w:t>
      </w:r>
      <w:r>
        <w:rPr>
          <w:rFonts w:hint="eastAsia" w:ascii="宋体" w:hAnsi="宋体" w:eastAsia="宋体" w:cs="宋体"/>
          <w:b/>
          <w:bCs/>
          <w:color w:val="000000"/>
          <w:sz w:val="24"/>
          <w:highlight w:val="none"/>
          <w:lang w:val="en-US" w:eastAsia="zh-CN"/>
        </w:rPr>
        <w:t xml:space="preserve">赛事举办时间</w:t>
      </w:r>
      <w:r>
        <w:rPr>
          <w:rFonts w:hint="eastAsia" w:ascii="宋体" w:hAnsi="宋体" w:eastAsia="宋体" w:cs="宋体"/>
          <w:color w:val="000000"/>
          <w:sz w:val="24"/>
          <w:highlight w:val="none"/>
          <w:lang w:val="en-US" w:eastAsia="zh-CN"/>
        </w:rPr>
        <w:t xml:space="preserve">：计划</w:t>
      </w:r>
      <w:r>
        <w:rPr>
          <w:rFonts w:hint="eastAsia" w:ascii="宋体" w:hAnsi="宋体" w:cs="宋体"/>
          <w:color w:val="000000"/>
          <w:sz w:val="24"/>
          <w:highlight w:val="none"/>
          <w:lang w:val="en-US" w:eastAsia="zh-CN"/>
        </w:rPr>
        <w:t xml:space="preserve">3月底或4月初（因地震、台风、洪水、突发公共卫生事件、国家或地方政府发布的重大政策变更等不可抗力或因赛事计划调整导致赛事（含欢乐跑竞赛）无法按原计划安全、合法举办的，采购人有权单方面决定延期或取消赛事（或单项竞赛组别），且无需承担违约责任）；</w:t>
      </w:r>
      <w:r>
        <w:rPr>
          <w:rFonts w:ascii="宋体" w:hAnsi="宋体" w:eastAsia="宋体" w:cs="宋体"/>
          <w:color w:val="000000"/>
          <w:sz w:val="24"/>
          <w:highlight w:val="none"/>
          <w:lang w:val="en-US" w:eastAsia="zh-CN"/>
        </w:rPr>
      </w:r>
      <w:r/>
    </w:p>
    <w:p>
      <w:pPr>
        <w:pStyle w:val="734"/>
        <w:ind w:firstLine="482"/>
        <w:keepLines w:val="0"/>
        <w:keepNext w:val="0"/>
        <w:pageBreakBefore w:val="0"/>
        <w:spacing w:line="460" w:lineRule="exact"/>
        <w:widowControl w:val="off"/>
        <w:rPr>
          <w:rFonts w:hint="eastAsia" w:ascii="宋体" w:hAnsi="宋体" w:cs="宋体"/>
          <w:sz w:val="24"/>
          <w:highlight w:val="none"/>
        </w:rPr>
        <w:outlineLvl w:val="9"/>
      </w:pP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比赛项目规模及组别​</w:t>
      </w:r>
      <w:r>
        <w:rPr>
          <w:rFonts w:hint="eastAsia" w:ascii="宋体" w:hAnsi="宋体" w:cs="宋体"/>
          <w:sz w:val="24"/>
          <w:highlight w:val="none"/>
        </w:rPr>
      </w:r>
      <w:r/>
    </w:p>
    <w:p>
      <w:pPr>
        <w:pStyle w:val="734"/>
        <w:ind w:firstLine="482"/>
        <w:keepLines w:val="0"/>
        <w:keepNext w:val="0"/>
        <w:pageBreakBefore w:val="0"/>
        <w:spacing w:line="460" w:lineRule="exact"/>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（1）赛事</w:t>
      </w:r>
      <w:r>
        <w:rPr>
          <w:rFonts w:hint="eastAsia" w:ascii="宋体" w:hAnsi="宋体" w:eastAsia="宋体" w:cs="宋体"/>
          <w:b w:val="0"/>
          <w:bCs w:val="0"/>
          <w:color w:val="000000"/>
          <w:sz w:val="24"/>
          <w:highlight w:val="none"/>
        </w:rPr>
        <w:t xml:space="preserve">规模：</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rPr>
        <w:t xml:space="preserve">000人</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34"/>
        <w:ind w:firstLine="482"/>
        <w:keepLines w:val="0"/>
        <w:keepNext w:val="0"/>
        <w:pageBreakBefore w:val="0"/>
        <w:spacing w:line="460" w:lineRule="exact"/>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比赛项目：半程马拉松（21.0975KM）、欢乐跑（5KM）</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34"/>
        <w:ind w:firstLine="482"/>
        <w:keepLines w:val="0"/>
        <w:keepNext w:val="0"/>
        <w:pageBreakBefore w:val="0"/>
        <w:spacing w:line="460" w:lineRule="exact"/>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竞赛组别：男子半程马拉松、女子半程马拉松、欢乐跑</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734"/>
        <w:ind w:firstLine="482"/>
        <w:keepLines w:val="0"/>
        <w:keepNext w:val="0"/>
        <w:pageBreakBefore w:val="0"/>
        <w:spacing w:line="460" w:lineRule="exact"/>
        <w:widowControl w:val="off"/>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实施的地点：</w:t>
      </w:r>
      <w:r>
        <w:rPr>
          <w:rFonts w:hint="eastAsia" w:ascii="宋体" w:hAnsi="宋体" w:cs="宋体"/>
          <w:b w:val="0"/>
          <w:bCs w:val="0"/>
          <w:color w:val="000000"/>
          <w:sz w:val="24"/>
          <w:highlight w:val="none"/>
        </w:rPr>
        <w:t xml:space="preserve">无锡阳山生态休闲旅游度假区</w:t>
      </w:r>
      <w:r>
        <w:rPr>
          <w:rFonts w:hint="eastAsia" w:ascii="宋体" w:hAnsi="宋体" w:cs="宋体"/>
          <w:b w:val="0"/>
          <w:bCs w:val="0"/>
          <w:color w:val="000000"/>
          <w:sz w:val="24"/>
          <w:highlight w:val="none"/>
          <w:lang w:eastAsia="zh-CN"/>
        </w:rPr>
        <w:t xml:space="preserve">；</w:t>
      </w:r>
      <w:r>
        <w:rPr>
          <w:rFonts w:hint="eastAsia" w:ascii="宋体" w:hAnsi="宋体" w:cs="宋体"/>
          <w:b/>
          <w:bCs/>
          <w:color w:val="000000"/>
          <w:sz w:val="24"/>
          <w:highlight w:val="none"/>
          <w:lang w:eastAsia="zh-CN"/>
        </w:rPr>
      </w:r>
      <w:r/>
    </w:p>
    <w:p>
      <w:pPr>
        <w:pStyle w:val="734"/>
        <w:ind w:firstLine="482"/>
        <w:keepLines w:val="0"/>
        <w:keepNext w:val="0"/>
        <w:pageBreakBefore w:val="0"/>
        <w:spacing w:line="460" w:lineRule="exact"/>
        <w:widowControl w:val="off"/>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付款方式</w:t>
      </w:r>
      <w:r>
        <w:rPr>
          <w:rFonts w:hint="eastAsia" w:ascii="宋体" w:hAnsi="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r>
      <w:r/>
    </w:p>
    <w:p>
      <w:pPr>
        <w:pStyle w:val="734"/>
        <w:ind w:firstLine="480"/>
        <w:keepLines w:val="0"/>
        <w:keepNext w:val="0"/>
        <w:pageBreakBefore w:val="0"/>
        <w:spacing w:line="360" w:lineRule="auto"/>
        <w:widowControl w:val="off"/>
        <w:rPr>
          <w:rFonts w:hint="eastAsia" w:ascii="宋体" w:hAnsi="宋体" w:cs="宋体"/>
          <w:b w:val="0"/>
          <w:bCs w:val="0"/>
          <w:color w:val="000000"/>
          <w:sz w:val="24"/>
          <w:highlight w:val="none"/>
          <w:lang w:val="en-US" w:eastAsia="zh-CN"/>
        </w:rPr>
        <w:outlineLvl w:val="9"/>
      </w:pPr>
      <w:r>
        <w:rPr>
          <w:rFonts w:hint="eastAsia" w:ascii="宋体" w:hAnsi="宋体" w:cs="宋体"/>
          <w:b w:val="0"/>
          <w:bCs w:val="0"/>
          <w:color w:val="000000"/>
          <w:sz w:val="24"/>
          <w:highlight w:val="none"/>
          <w:lang w:val="en-US" w:eastAsia="zh-CN"/>
        </w:rPr>
        <w:t xml:space="preserve">（1）合同签订生效后支付合同价款的20%作为预付款；</w:t>
      </w:r>
      <w:r>
        <w:rPr>
          <w:rFonts w:hint="eastAsia" w:ascii="宋体" w:hAnsi="宋体" w:cs="宋体"/>
          <w:b w:val="0"/>
          <w:bCs w:val="0"/>
          <w:color w:val="000000"/>
          <w:sz w:val="24"/>
          <w:highlight w:val="none"/>
          <w:lang w:val="en-US" w:eastAsia="zh-CN"/>
        </w:rPr>
      </w:r>
      <w:r/>
    </w:p>
    <w:p>
      <w:pPr>
        <w:pStyle w:val="734"/>
        <w:ind w:firstLine="480"/>
        <w:keepLines w:val="0"/>
        <w:keepNext w:val="0"/>
        <w:pageBreakBefore w:val="0"/>
        <w:spacing w:line="360" w:lineRule="auto"/>
        <w:widowControl w:val="off"/>
        <w:rPr>
          <w:rFonts w:hint="eastAsia" w:ascii="宋体" w:hAnsi="宋体" w:cs="宋体"/>
          <w:b w:val="0"/>
          <w:bCs w:val="0"/>
          <w:color w:val="000000"/>
          <w:sz w:val="24"/>
          <w:highlight w:val="none"/>
          <w:lang w:val="en-US" w:eastAsia="zh-CN"/>
        </w:rPr>
        <w:outlineLvl w:val="9"/>
      </w:pPr>
      <w:r>
        <w:rPr>
          <w:rFonts w:hint="eastAsia" w:ascii="宋体" w:hAnsi="宋体" w:cs="宋体"/>
          <w:b w:val="0"/>
          <w:bCs w:val="0"/>
          <w:color w:val="000000"/>
          <w:sz w:val="24"/>
          <w:highlight w:val="none"/>
          <w:lang w:val="en-US" w:eastAsia="zh-CN"/>
        </w:rPr>
        <w:t xml:space="preserve">（2）赛后提交赛事总结报告及赛事媒体简报后，支付至合同价款的60%；</w:t>
      </w:r>
      <w:r>
        <w:rPr>
          <w:rFonts w:hint="eastAsia" w:ascii="宋体" w:hAnsi="宋体" w:cs="宋体"/>
          <w:b w:val="0"/>
          <w:bCs w:val="0"/>
          <w:color w:val="000000"/>
          <w:sz w:val="24"/>
          <w:highlight w:val="none"/>
          <w:lang w:val="en-US" w:eastAsia="zh-CN"/>
        </w:rPr>
      </w:r>
      <w:r/>
    </w:p>
    <w:p>
      <w:pPr>
        <w:pStyle w:val="734"/>
        <w:ind w:firstLine="480"/>
        <w:keepLines w:val="0"/>
        <w:keepNext w:val="0"/>
        <w:pageBreakBefore w:val="0"/>
        <w:spacing w:line="360" w:lineRule="auto"/>
        <w:widowControl w:val="off"/>
        <w:rPr>
          <w:rFonts w:hint="eastAsia" w:ascii="宋体" w:hAnsi="宋体" w:cs="宋体"/>
          <w:b w:val="0"/>
          <w:bCs w:val="0"/>
          <w:color w:val="000000"/>
          <w:sz w:val="24"/>
          <w:highlight w:val="none"/>
          <w:lang w:val="en-US" w:eastAsia="zh-CN"/>
        </w:rPr>
        <w:outlineLvl w:val="9"/>
      </w:pPr>
      <w:r>
        <w:rPr>
          <w:rFonts w:hint="eastAsia" w:ascii="宋体" w:hAnsi="宋体" w:cs="宋体"/>
          <w:b w:val="0"/>
          <w:bCs w:val="0"/>
          <w:color w:val="000000"/>
          <w:sz w:val="24"/>
          <w:highlight w:val="none"/>
          <w:lang w:val="en-US" w:eastAsia="zh-CN"/>
        </w:rPr>
        <w:t xml:space="preserve">（3）本合同项下成交供应商全部义务履行完毕，采购人将依据成交供应商服务的实际考核情况，并在项目审计结束后，根据最终审计结果向成交供应商</w:t>
      </w:r>
      <w:r>
        <w:rPr>
          <w:rFonts w:hint="eastAsia" w:ascii="宋体" w:hAnsi="宋体" w:cs="宋体"/>
          <w:b w:val="0"/>
          <w:bCs w:val="0"/>
          <w:color w:val="000000"/>
          <w:sz w:val="24"/>
          <w:highlight w:val="none"/>
          <w:shd w:val="clear" w:color="auto" w:fill="auto"/>
          <w:lang w:val="en-US" w:eastAsia="zh-CN"/>
        </w:rPr>
        <w:t xml:space="preserve">一次性付</w:t>
      </w:r>
      <w:r>
        <w:rPr>
          <w:rFonts w:hint="eastAsia" w:ascii="宋体" w:hAnsi="宋体" w:cs="宋体"/>
          <w:b w:val="0"/>
          <w:bCs w:val="0"/>
          <w:color w:val="000000"/>
          <w:sz w:val="24"/>
          <w:highlight w:val="none"/>
          <w:lang w:val="en-US" w:eastAsia="zh-CN"/>
        </w:rPr>
        <w:t xml:space="preserve">清余款。（如成交供应商在履约期间所提供的服务经采购人考核后未能合格，除承担相关责任外，采购人有权拒绝支付余款）。</w:t>
      </w:r>
      <w:r>
        <w:rPr>
          <w:rFonts w:hint="eastAsia" w:ascii="宋体" w:hAnsi="宋体" w:cs="宋体"/>
          <w:b w:val="0"/>
          <w:bCs w:val="0"/>
          <w:color w:val="000000"/>
          <w:sz w:val="24"/>
          <w:highlight w:val="none"/>
          <w:lang w:val="en-US" w:eastAsia="zh-CN"/>
        </w:rPr>
      </w:r>
      <w:r/>
    </w:p>
    <w:p>
      <w:pPr>
        <w:pStyle w:val="734"/>
        <w:ind w:firstLine="482"/>
        <w:keepLines w:val="0"/>
        <w:keepNext w:val="0"/>
        <w:pageBreakBefore w:val="0"/>
        <w:spacing w:line="360" w:lineRule="auto"/>
        <w:widowControl w:val="off"/>
        <w:rPr>
          <w:rFonts w:hint="eastAsia" w:ascii="宋体" w:hAnsi="宋体" w:cs="宋体"/>
          <w:b w:val="0"/>
          <w:bCs w:val="0"/>
          <w:color w:val="000000"/>
          <w:sz w:val="24"/>
          <w:highlight w:val="none"/>
          <w:lang w:val="en-US" w:eastAsia="zh-CN"/>
        </w:rPr>
        <w:outlineLvl w:val="9"/>
      </w:pPr>
      <w:r>
        <w:rPr>
          <w:rFonts w:hint="eastAsia" w:ascii="宋体" w:hAnsi="宋体" w:cs="宋体"/>
          <w:b w:val="0"/>
          <w:bCs w:val="0"/>
          <w:color w:val="000000"/>
          <w:sz w:val="24"/>
          <w:highlight w:val="none"/>
          <w:lang w:val="en-US" w:eastAsia="zh-CN"/>
        </w:rPr>
        <w:t xml:space="preserve">（4）成交供应商按照采购人要求并根据支付进度开具发票。若因成交供应商原因未提交合规发票或验收未通过导致付款延迟，采购人不承担任何责任。</w:t>
      </w:r>
      <w:r>
        <w:rPr>
          <w:rFonts w:hint="eastAsia" w:ascii="宋体" w:hAnsi="宋体" w:cs="宋体"/>
          <w:b w:val="0"/>
          <w:bCs w:val="0"/>
          <w:color w:val="000000"/>
          <w:sz w:val="24"/>
          <w:highlight w:val="none"/>
          <w:lang w:val="en-US" w:eastAsia="zh-CN"/>
        </w:rPr>
      </w:r>
      <w:r/>
    </w:p>
    <w:p>
      <w:pPr>
        <w:pStyle w:val="734"/>
        <w:jc w:val="left"/>
        <w:spacing w:line="360" w:lineRule="auto"/>
        <w:rPr>
          <w:rFonts w:hint="eastAsia" w:ascii="宋体" w:hAnsi="宋体" w:cs="Arial"/>
          <w:b/>
          <w:color w:val="000000"/>
          <w:sz w:val="26"/>
          <w:szCs w:val="26"/>
          <w:highlight w:val="none"/>
        </w:rPr>
        <w:outlineLvl w:val="0"/>
      </w:pPr>
      <w:r>
        <w:rPr>
          <w:rFonts w:hint="eastAsia" w:ascii="宋体" w:hAnsi="宋体" w:eastAsia="宋体" w:cs="宋体"/>
          <w:b/>
          <w:color w:val="000000"/>
          <w:sz w:val="26"/>
          <w:szCs w:val="26"/>
          <w:highlight w:val="none"/>
        </w:rPr>
        <w:t xml:space="preserve">（三）</w:t>
      </w:r>
      <w:r>
        <w:rPr>
          <w:rFonts w:hint="eastAsia" w:ascii="宋体" w:hAnsi="宋体" w:cs="宋体"/>
          <w:b/>
          <w:color w:val="000000"/>
          <w:sz w:val="26"/>
          <w:szCs w:val="26"/>
          <w:highlight w:val="none"/>
          <w:lang w:val="en-US" w:eastAsia="zh-CN"/>
        </w:rPr>
        <w:t xml:space="preserve">赛事</w:t>
      </w:r>
      <w:r>
        <w:rPr>
          <w:rFonts w:hint="eastAsia" w:ascii="宋体" w:hAnsi="宋体" w:eastAsia="宋体" w:cs="Arial"/>
          <w:b/>
          <w:color w:val="000000"/>
          <w:sz w:val="26"/>
          <w:szCs w:val="26"/>
          <w:highlight w:val="none"/>
          <w:lang w:val="en-US" w:eastAsia="zh-CN"/>
        </w:rPr>
        <w:t xml:space="preserve">服务要求</w:t>
      </w:r>
      <w:r>
        <w:rPr>
          <w:rFonts w:hint="eastAsia" w:ascii="宋体" w:hAnsi="宋体" w:cs="Arial"/>
          <w:b/>
          <w:color w:val="000000"/>
          <w:sz w:val="26"/>
          <w:szCs w:val="26"/>
          <w:highlight w:val="none"/>
        </w:rPr>
        <w:t xml:space="preserve">：</w:t>
      </w:r>
      <w:r>
        <w:rPr>
          <w:rFonts w:hint="eastAsia" w:ascii="宋体" w:hAnsi="宋体" w:cs="Arial"/>
          <w:b/>
          <w:color w:val="000000"/>
          <w:sz w:val="26"/>
          <w:szCs w:val="26"/>
          <w:highlight w:val="none"/>
        </w:rPr>
      </w:r>
      <w:r/>
    </w:p>
    <w:p>
      <w:pPr>
        <w:pStyle w:val="734"/>
        <w:ind w:firstLine="482"/>
        <w:spacing w:line="360" w:lineRule="auto"/>
        <w:rPr>
          <w:rFonts w:hint="eastAsia" w:ascii="宋体" w:hAnsi="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1、总体要求</w:t>
      </w:r>
      <w:r>
        <w:rPr>
          <w:rFonts w:hint="eastAsia" w:ascii="宋体" w:hAnsi="宋体" w:cs="宋体"/>
          <w:b/>
          <w:bCs/>
          <w:color w:val="000000"/>
          <w:sz w:val="24"/>
          <w:szCs w:val="24"/>
          <w:highlight w:val="none"/>
          <w:lang w:val="en-US" w:eastAsia="zh-CN"/>
        </w:rPr>
      </w:r>
      <w:r/>
    </w:p>
    <w:p>
      <w:pPr>
        <w:pStyle w:val="734"/>
        <w:ind w:firstLine="480"/>
        <w:spacing w:line="360" w:lineRule="auto"/>
        <w:rPr>
          <w:rFonts w:ascii="宋体" w:hAnsi="宋体" w:cs="宋体"/>
          <w:b w:val="0"/>
          <w:bCs w:val="0"/>
          <w:color w:val="000000"/>
          <w:sz w:val="24"/>
          <w:szCs w:val="24"/>
          <w:highlight w:val="none"/>
          <w:lang w:val="en-US" w:eastAsia="zh-CN"/>
        </w:rPr>
        <w:outlineLvl w:val="9"/>
      </w:pPr>
      <w:r>
        <w:rPr>
          <w:rFonts w:ascii="宋体" w:hAnsi="宋体" w:cs="宋体"/>
          <w:b w:val="0"/>
          <w:bCs w:val="0"/>
          <w:color w:val="000000"/>
          <w:sz w:val="24"/>
          <w:szCs w:val="24"/>
          <w:highlight w:val="none"/>
          <w:lang w:val="en-US" w:eastAsia="zh-CN"/>
        </w:rPr>
        <w:t xml:space="preserve">赛事运营商负责承担包括但不限于</w:t>
      </w:r>
      <w:r>
        <w:rPr>
          <w:rFonts w:hint="eastAsia" w:ascii="宋体" w:hAnsi="宋体" w:cs="宋体"/>
          <w:b w:val="0"/>
          <w:bCs w:val="0"/>
          <w:color w:val="000000"/>
          <w:sz w:val="24"/>
          <w:szCs w:val="24"/>
          <w:highlight w:val="none"/>
          <w:lang w:val="en-US" w:eastAsia="zh-CN"/>
        </w:rPr>
        <w:t xml:space="preserve">2026年阳山半程马拉松赛</w:t>
      </w:r>
      <w:r>
        <w:rPr>
          <w:rFonts w:ascii="宋体" w:hAnsi="宋体" w:cs="宋体"/>
          <w:b w:val="0"/>
          <w:bCs w:val="0"/>
          <w:color w:val="000000"/>
          <w:sz w:val="24"/>
          <w:szCs w:val="24"/>
          <w:highlight w:val="none"/>
          <w:lang w:val="en-US" w:eastAsia="zh-CN"/>
        </w:rPr>
        <w:t xml:space="preserve">运营服务赛事总体策划、竞赛组织、宣传推广、赛事安保、医疗救援、赛事志愿者、后勤保障、赛道及场地布置、</w:t>
      </w:r>
      <w:r>
        <w:rPr>
          <w:rFonts w:hint="eastAsia" w:ascii="宋体" w:hAnsi="宋体" w:cs="宋体"/>
          <w:b w:val="0"/>
          <w:bCs w:val="0"/>
          <w:color w:val="000000"/>
          <w:sz w:val="24"/>
          <w:szCs w:val="24"/>
          <w:highlight w:val="none"/>
          <w:lang w:val="en-US" w:eastAsia="zh-CN"/>
        </w:rPr>
        <w:t xml:space="preserve">前期</w:t>
      </w:r>
      <w:r>
        <w:rPr>
          <w:rFonts w:ascii="宋体" w:hAnsi="宋体" w:cs="宋体"/>
          <w:b w:val="0"/>
          <w:bCs w:val="0"/>
          <w:color w:val="000000"/>
          <w:sz w:val="24"/>
          <w:szCs w:val="24"/>
          <w:highlight w:val="none"/>
          <w:lang w:val="en-US" w:eastAsia="zh-CN"/>
        </w:rPr>
        <w:t xml:space="preserve">开发、应急预案等工作及相关费用。实施方案需符合最新修订的《中国田径协会路跑赛事管理办法》和《中国田径协会路跑管理文件汇编》的相关规定，确保赛事顺利、有序开展。</w:t>
      </w:r>
      <w:r>
        <w:rPr>
          <w:rFonts w:ascii="宋体" w:hAnsi="宋体" w:cs="宋体"/>
          <w:b w:val="0"/>
          <w:bCs w:val="0"/>
          <w:color w:val="000000"/>
          <w:sz w:val="24"/>
          <w:szCs w:val="24"/>
          <w:highlight w:val="none"/>
          <w:lang w:val="en-US" w:eastAsia="zh-CN"/>
        </w:rPr>
      </w:r>
      <w:r/>
    </w:p>
    <w:p>
      <w:pPr>
        <w:pStyle w:val="734"/>
        <w:ind w:firstLine="482"/>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项目实施方案及具体服务要求</w:t>
      </w:r>
      <w:r>
        <w:rPr>
          <w:rFonts w:hint="eastAsia" w:ascii="宋体" w:hAnsi="宋体" w:eastAsia="宋体" w:cs="宋体"/>
          <w:b/>
          <w:bCs/>
          <w:color w:val="000000"/>
          <w:sz w:val="24"/>
          <w:szCs w:val="24"/>
          <w:highlight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u w:val="none"/>
          <w:lang w:val="en-US" w:eastAsia="zh-CN"/>
        </w:rPr>
        <w:outlineLvl w:val="9"/>
      </w:pPr>
      <w:r>
        <w:rPr>
          <w:rFonts w:hint="eastAsia" w:ascii="宋体" w:hAnsi="宋体" w:cs="宋体"/>
          <w:b/>
          <w:bCs/>
          <w:sz w:val="24"/>
          <w:szCs w:val="24"/>
          <w:highlight w:val="none"/>
          <w:lang w:val="en-US" w:eastAsia="zh-CN" w:bidi="ar-SA"/>
        </w:rPr>
        <w:t xml:space="preserve">（1）</w:t>
      </w:r>
      <w:r>
        <w:rPr>
          <w:rFonts w:hint="eastAsia" w:ascii="宋体" w:hAnsi="宋体" w:eastAsia="宋体" w:cs="宋体"/>
          <w:b/>
          <w:bCs/>
          <w:sz w:val="24"/>
          <w:szCs w:val="24"/>
          <w:highlight w:val="none"/>
          <w:u w:val="none"/>
          <w:lang w:val="en-US" w:eastAsia="zh-CN"/>
        </w:rPr>
        <w:t xml:space="preserve">赛事总体策划</w:t>
      </w:r>
      <w:r>
        <w:rPr>
          <w:rFonts w:hint="eastAsia" w:ascii="宋体" w:hAnsi="宋体" w:eastAsia="宋体" w:cs="宋体"/>
          <w:b/>
          <w:bCs/>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方案科学性与创意性：赛事总体策划方案要科学合理，从赛事筹备到举办的各个环节都需精心安排，时间节点精确到天甚至小时，具体任务明确到人。实施方案要富有创意，深度融合文旅理念，例如将无锡市的历史文化、民俗风情融入赛事元素，打造独特的赛事体验。运用科技化手段，在实施方案中，运用科技化手段，对赛事组织管理、选手服务、医疗保障、智能存取、赛道监控数字化等方面进行技术创新和科技赋能，并细化制定运营执行方案及各专项方案，报组委会审定后严格执行，全力擦亮“阳马A1”赛事品牌，打造国内广大跑者高度认可的最佳马拉松赛事。</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u w:val="none"/>
          <w:lang w:val="en-US" w:eastAsia="zh-CN"/>
        </w:rPr>
        <w:outlineLvl w:val="9"/>
      </w:pP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u w:val="none"/>
          <w:lang w:val="en-US" w:eastAsia="zh-CN"/>
        </w:rPr>
        <w:t xml:space="preserve">竞赛组织</w:t>
      </w:r>
      <w:r>
        <w:rPr>
          <w:rFonts w:hint="eastAsia" w:ascii="宋体" w:hAnsi="宋体" w:eastAsia="宋体" w:cs="宋体"/>
          <w:b/>
          <w:bCs/>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1）赛事认证</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依据世界田联及中国田径协会关于申报2025年世界田联标牌路跑赛事的相关通知，以及《中国田径协会路跑管理文件汇编》等规定，按照中国田径协会A1类赛事标准运营赛事。​</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①中国田协赛事认证：负责中国田协路跑赛事认证申请系统的相关申报工作，缴纳中国田协A1类赛事技术认证费用，按要求向省级监管单位及中国田协提交认证材料，并负责赛事陈述。​</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②兴奋剂检测：负责与世界田联及国家体育总局反兴奋剂中心沟通兴奋剂检测相关事项，承担检测费用、兴奋剂检测官员（5人，含1名负责人）的差旅和食宿费用。按照中国田协 A1 类赛事最少检测6例（3男3女，含EPO检测）。</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③赛后数据报送：赛后按照世界田联和中国田协要求，在规定时间内及时报送相关数据或材料。</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2）风险评估及赛事陈述</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①风险评估：对赛事进行风险评估，获得有资质单位出具的风险评估报告</w:t>
      </w:r>
      <w:r>
        <w:rPr>
          <w:rFonts w:hint="eastAsia" w:ascii="宋体" w:hAnsi="宋体" w:cs="宋体"/>
          <w:b w:val="0"/>
          <w:bCs w:val="0"/>
          <w:sz w:val="24"/>
          <w:szCs w:val="24"/>
          <w:highlight w:val="none"/>
          <w:u w:val="none"/>
          <w:lang w:val="en-US" w:eastAsia="zh-CN"/>
        </w:rPr>
        <w:t xml:space="preserve">（包括大型活动的社会稳定风险评估报告及赛事风险评估报告）</w:t>
      </w: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②赛事陈述：申报通过中国田径协会、江苏省体育局组织的赛事陈述，并根据相关意见建议整改到位。</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shd w:val="clear" w:color="auto" w:fill="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3）赛事报名费用</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shd w:val="clear" w:color="auto" w:fill="auto"/>
        <w:widowControl w:val="off"/>
        <w:rPr>
          <w:rFonts w:hint="eastAsia" w:ascii="宋体" w:hAnsi="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①报名费用由</w:t>
      </w:r>
      <w:r>
        <w:rPr>
          <w:rFonts w:hint="eastAsia" w:ascii="宋体" w:hAnsi="宋体" w:cs="宋体"/>
          <w:b w:val="0"/>
          <w:bCs w:val="0"/>
          <w:sz w:val="24"/>
          <w:szCs w:val="24"/>
          <w:highlight w:val="none"/>
          <w:u w:val="none"/>
          <w:lang w:val="en-US" w:eastAsia="zh-CN"/>
        </w:rPr>
        <w:t xml:space="preserve">成交供应商代</w:t>
      </w:r>
      <w:r>
        <w:rPr>
          <w:rFonts w:hint="eastAsia" w:ascii="宋体" w:hAnsi="宋体" w:eastAsia="宋体" w:cs="宋体"/>
          <w:b w:val="0"/>
          <w:bCs w:val="0"/>
          <w:sz w:val="24"/>
          <w:szCs w:val="24"/>
          <w:highlight w:val="none"/>
          <w:u w:val="none"/>
          <w:lang w:val="en-US" w:eastAsia="zh-CN"/>
        </w:rPr>
        <w:t xml:space="preserve">收取，</w:t>
      </w:r>
      <w:r>
        <w:rPr>
          <w:rFonts w:hint="eastAsia" w:ascii="宋体" w:hAnsi="宋体" w:cs="宋体"/>
          <w:b w:val="0"/>
          <w:bCs w:val="0"/>
          <w:sz w:val="24"/>
          <w:szCs w:val="24"/>
          <w:highlight w:val="none"/>
          <w:u w:val="none"/>
          <w:lang w:val="en-US" w:eastAsia="zh-CN"/>
        </w:rPr>
        <w:t xml:space="preserve">款项</w:t>
      </w:r>
      <w:r>
        <w:rPr>
          <w:rFonts w:hint="eastAsia" w:ascii="宋体" w:hAnsi="宋体" w:eastAsia="宋体" w:cs="宋体"/>
          <w:b w:val="0"/>
          <w:bCs w:val="0"/>
          <w:sz w:val="24"/>
          <w:szCs w:val="24"/>
          <w:highlight w:val="none"/>
          <w:u w:val="none"/>
          <w:lang w:val="en-US" w:eastAsia="zh-CN"/>
        </w:rPr>
        <w:t xml:space="preserve">归属</w:t>
      </w:r>
      <w:r>
        <w:rPr>
          <w:rFonts w:hint="eastAsia" w:ascii="宋体" w:hAnsi="宋体" w:cs="宋体"/>
          <w:b w:val="0"/>
          <w:bCs w:val="0"/>
          <w:sz w:val="24"/>
          <w:szCs w:val="24"/>
          <w:highlight w:val="none"/>
          <w:u w:val="none"/>
          <w:lang w:val="en-US" w:eastAsia="zh-CN"/>
        </w:rPr>
        <w:t xml:space="preserve">采购人。</w:t>
      </w:r>
      <w:r>
        <w:rPr>
          <w:rFonts w:hint="eastAsia" w:ascii="宋体" w:hAnsi="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shd w:val="clear" w:color="auto" w:fill="auto"/>
        <w:widowControl w:val="off"/>
        <w:rPr>
          <w:rFonts w:hint="eastAsia" w:ascii="宋体" w:hAnsi="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②报名费用经采购人确认后，成交供应商可用于参赛选手参赛包所需物料；物料价格需参考公开市场标准，具体以大润发等线下商超挂牌价、淘宝及京东等主流网上商城公示售价为基准，保证定价公允透明。采购人最终按实际支出清单进行报名费用结算。</w:t>
      </w:r>
      <w:r>
        <w:rPr>
          <w:rFonts w:hint="eastAsia" w:ascii="宋体" w:hAnsi="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（3）路线规划及起终点设置</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路线规划：符合世界田联金标赛事和中国田协A1类赛事要求。邀请中国田协进行勘察丈量定线，线路规划需综合考虑道路状况、交通流量、城市景观等因素，既要保证赛道的安全性和合理性，又要充分展示无锡市的特色风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2）起点设置：起点需配备主席台、VIP室、嘉宾室、嘉宾观摩区、检录区、存衣区、特邀选手准备区、大众选手热身</w:t>
      </w:r>
      <w:r>
        <w:rPr>
          <w:rFonts w:hint="eastAsia" w:ascii="宋体" w:hAnsi="宋体" w:cs="宋体"/>
          <w:b w:val="0"/>
          <w:bCs w:val="0"/>
          <w:sz w:val="24"/>
          <w:szCs w:val="24"/>
          <w:highlight w:val="none"/>
          <w:u w:val="none"/>
          <w:lang w:val="en-US" w:eastAsia="zh-CN"/>
        </w:rPr>
        <w:t xml:space="preserve">区</w:t>
      </w:r>
      <w:r>
        <w:rPr>
          <w:rFonts w:hint="eastAsia" w:ascii="宋体" w:hAnsi="宋体" w:eastAsia="宋体" w:cs="宋体"/>
          <w:b w:val="0"/>
          <w:bCs w:val="0"/>
          <w:sz w:val="24"/>
          <w:szCs w:val="24"/>
          <w:highlight w:val="none"/>
          <w:u w:val="none"/>
          <w:lang w:val="en-US" w:eastAsia="zh-CN"/>
        </w:rPr>
        <w:t xml:space="preserve">等，并在起点区域科学设置厕所比例，做好安全、医疗和保洁等保障工作。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终点设置：终点需配备兴奋剂检测室、VIP室、嘉宾室、医疗室、赛后控制中心、赛后指挥中心、男女更衣室、颁奖台、完赛包领取区、恢复区、拉伸区、存衣包领取区、媒体拍摄台，并在终点区域科学设置厕所比例，做好安全、医疗和保洁等保障工作。</w:t>
      </w:r>
      <w:r>
        <w:rPr>
          <w:rFonts w:hint="eastAsia" w:ascii="宋体" w:hAnsi="宋体" w:eastAsia="宋体" w:cs="宋体"/>
          <w:b w:val="0"/>
          <w:bCs w:val="0"/>
          <w:sz w:val="24"/>
          <w:szCs w:val="24"/>
          <w:highlight w:val="none"/>
          <w:u w:val="none"/>
          <w:lang w:val="en-US" w:eastAsia="zh-CN"/>
        </w:rPr>
      </w:r>
      <w:r/>
    </w:p>
    <w:p>
      <w:pPr>
        <w:pStyle w:val="734"/>
        <w:jc w:val="left"/>
        <w:spacing w:line="360" w:lineRule="auto"/>
        <w:rPr>
          <w:rFonts w:hint="eastAsia" w:ascii="宋体" w:hAnsi="宋体" w:eastAsia="宋体" w:cs="宋体"/>
          <w:b/>
          <w:color w:val="000000"/>
          <w:sz w:val="26"/>
          <w:szCs w:val="26"/>
          <w:highlight w:val="none"/>
          <w:lang w:val="en-US" w:eastAsia="zh-CN"/>
        </w:rPr>
        <w:outlineLvl w:val="0"/>
      </w:pPr>
      <w:r>
        <w:rPr>
          <w:rFonts w:hint="eastAsia" w:ascii="宋体" w:hAnsi="宋体" w:eastAsia="宋体" w:cs="宋体"/>
          <w:b/>
          <w:color w:val="000000"/>
          <w:sz w:val="26"/>
          <w:szCs w:val="26"/>
          <w:highlight w:val="none"/>
          <w:lang w:val="en-US" w:eastAsia="zh-CN"/>
        </w:rPr>
        <w:t xml:space="preserve">（四）服务内容及</w:t>
      </w:r>
      <w:r>
        <w:rPr>
          <w:rFonts w:hint="eastAsia" w:ascii="宋体" w:hAnsi="宋体" w:cs="宋体"/>
          <w:b/>
          <w:color w:val="000000"/>
          <w:sz w:val="26"/>
          <w:szCs w:val="26"/>
          <w:highlight w:val="none"/>
          <w:lang w:val="en-US" w:eastAsia="zh-CN"/>
        </w:rPr>
        <w:t xml:space="preserve">说明</w:t>
      </w:r>
      <w:r>
        <w:rPr>
          <w:rFonts w:hint="eastAsia" w:ascii="宋体" w:hAnsi="宋体" w:eastAsia="宋体" w:cs="宋体"/>
          <w:b/>
          <w:color w:val="000000"/>
          <w:sz w:val="26"/>
          <w:szCs w:val="26"/>
          <w:highlight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1、赛事组织</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（1）结合本项目需求做好竞赛总体规程编制工作；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（2）赛事报名、抽签：制定赛事报名及抽签专项方案，内容至少包括:</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1）“阳马”官方平台更新维护：做好官方平台视觉设计，历年选手信息维护，确保数据安全完整。</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2）报名须知：编写报名须知，包括但不限于报名时间、费用、报名方式、参赛要求、抽签办法、免签规则、抽签时间、缴费时间等，报组委会审定后发布。</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3）客服工作：做好赛事期间客服工作，包括电话、邮箱、官方账号（官网、公众号、抖音、微博）等，制定客服工作人员统一答复口径，报组委会审定后执行。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4）配合组委会及时做好比赛期间数据筛查审核和整理工作（包括但不限于报名、抽签、装备领取、参赛情况、完赛情况等）。</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5）手机短信相关提示：负责提供报名、领物、比赛、天气、成绩等赛事全流程信息提示服务。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（3）无锡地铁</w:t>
      </w:r>
      <w:r>
        <w:rPr>
          <w:rFonts w:hint="eastAsia" w:ascii="宋体" w:hAnsi="宋体" w:cs="宋体"/>
          <w:b w:val="0"/>
          <w:bCs w:val="0"/>
          <w:sz w:val="24"/>
          <w:szCs w:val="24"/>
          <w:highlight w:val="none"/>
          <w:u w:val="none"/>
          <w:lang w:val="en-US" w:eastAsia="zh-CN"/>
        </w:rPr>
        <w:t xml:space="preserve">线路</w:t>
      </w:r>
      <w:r>
        <w:rPr>
          <w:rFonts w:hint="eastAsia" w:ascii="宋体" w:hAnsi="宋体" w:eastAsia="宋体" w:cs="宋体"/>
          <w:b w:val="0"/>
          <w:bCs w:val="0"/>
          <w:sz w:val="24"/>
          <w:szCs w:val="24"/>
          <w:highlight w:val="none"/>
          <w:u w:val="none"/>
          <w:lang w:val="en-US" w:eastAsia="zh-CN"/>
        </w:rPr>
        <w:t xml:space="preserve">加开服务</w:t>
      </w:r>
      <w:r>
        <w:rPr>
          <w:rFonts w:hint="eastAsia" w:ascii="宋体" w:hAnsi="宋体" w:cs="宋体"/>
          <w:b w:val="0"/>
          <w:bCs w:val="0"/>
          <w:sz w:val="24"/>
          <w:szCs w:val="24"/>
          <w:highlight w:val="none"/>
          <w:u w:val="none"/>
          <w:lang w:val="en-US" w:eastAsia="zh-CN"/>
        </w:rPr>
        <w:t xml:space="preserve">：结合本次马拉松赛事的官方日程安排（含运动员集结时间、赛事起点分布及预计参赛人员规模），针对赛事期间参赛选手、工作人员及观赛群众的早间出行需求，与无锡地铁运营方建立专项沟通机制。基于赛事实际客流预测数据，重点就赛事当日最早运营班次前的加开计划进行协商，明确加开班次的具体线路、发车时间、停靠站点及运力配置标准，确保覆盖核心参赛集结区域。</w:t>
      </w:r>
      <w:r>
        <w:rPr>
          <w:rFonts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（4）计时设备：提供符合比赛要求的感应器计时系统和参赛选手感应计时芯片。</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（5）赛后成绩公布：选手成绩统计，官网公示、短信提示、制作成绩册，按照世界田联和中国田协的最新要求，在规定的时间内上报赛事的相关报告和数据</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t xml:space="preserve"> </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（6）比赛录像：分段计时点、折返点、起终点设置比赛录像，记录比赛全过程。</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（7）赛后选手服务：提供参赛选手赛后成绩查询、成绩证书下载、个人专属参赛照片及视频材料下载服务。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（8）配速员招募：招募相应配属段的配速员。</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（9）赛事资料制作：做好秩序册、参赛指南、成绩册、志愿者手册、技术官员手册等赛事相关手册制作。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（10）赛事总结评估：结合电信、移动、联通等运营商提供的大数据，对“阳马”赛事专业度、贡献度和关注度等方面进行全面监测分析，做好赛事总结复盘，出具评估报告（需第三方专业权威机构出具）。</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2、机构配备</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w:t>
      </w:r>
      <w:r>
        <w:rPr>
          <w:rFonts w:hint="eastAsia" w:ascii="宋体" w:hAnsi="宋体" w:cs="宋体"/>
          <w:b w:val="0"/>
          <w:bCs w:val="0"/>
          <w:sz w:val="24"/>
          <w:szCs w:val="24"/>
          <w:highlight w:val="none"/>
          <w:u w:val="none"/>
          <w:lang w:val="en-US" w:eastAsia="zh-CN"/>
        </w:rPr>
        <w:t xml:space="preserve">供应商</w:t>
      </w:r>
      <w:r>
        <w:rPr>
          <w:rFonts w:hint="eastAsia" w:ascii="宋体" w:hAnsi="宋体" w:eastAsia="宋体" w:cs="宋体"/>
          <w:b w:val="0"/>
          <w:bCs w:val="0"/>
          <w:sz w:val="24"/>
          <w:szCs w:val="24"/>
          <w:highlight w:val="none"/>
          <w:u w:val="none"/>
          <w:lang w:val="en-US" w:eastAsia="zh-CN"/>
        </w:rPr>
        <w:t xml:space="preserve">应结合本项目服务要求配备竞赛部、医疗部、宣传部、志愿者管理部门等职能机构。</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（2）为确保赛事项目顺利实施，</w:t>
      </w:r>
      <w:r>
        <w:rPr>
          <w:rFonts w:hint="eastAsia" w:ascii="宋体" w:hAnsi="宋体" w:cs="宋体"/>
          <w:b w:val="0"/>
          <w:bCs w:val="0"/>
          <w:sz w:val="24"/>
          <w:szCs w:val="24"/>
          <w:highlight w:val="none"/>
          <w:u w:val="none"/>
          <w:lang w:val="en-US" w:eastAsia="zh-CN"/>
        </w:rPr>
        <w:t xml:space="preserve">供应商</w:t>
      </w:r>
      <w:r>
        <w:rPr>
          <w:rFonts w:hint="eastAsia" w:ascii="宋体" w:hAnsi="宋体" w:eastAsia="宋体" w:cs="宋体"/>
          <w:b w:val="0"/>
          <w:bCs w:val="0"/>
          <w:sz w:val="24"/>
          <w:szCs w:val="24"/>
          <w:highlight w:val="none"/>
          <w:u w:val="none"/>
          <w:lang w:val="en-US" w:eastAsia="zh-CN"/>
        </w:rPr>
        <w:t xml:space="preserve">拟投入本项目团队成员应不少于25人，有合作的专业医疗保障团队及宣传推广团队，能完整独立开展相关活动；具备与主办单位协调、沟通的能力和相关组织形式，能保证整个活动的完整与流畅执行。赛事运营方负责做好赛事应急措施和预案的制定和执行，并积极主动参与</w:t>
      </w:r>
      <w:r>
        <w:rPr>
          <w:rFonts w:hint="eastAsia" w:ascii="宋体" w:hAnsi="宋体" w:cs="宋体"/>
          <w:b w:val="0"/>
          <w:bCs w:val="0"/>
          <w:sz w:val="24"/>
          <w:szCs w:val="24"/>
          <w:highlight w:val="none"/>
          <w:u w:val="none"/>
          <w:lang w:val="en-US" w:eastAsia="zh-CN"/>
        </w:rPr>
        <w:t xml:space="preserve">赛事前期</w:t>
      </w:r>
      <w:r>
        <w:rPr>
          <w:rFonts w:hint="eastAsia" w:ascii="宋体" w:hAnsi="宋体" w:eastAsia="宋体" w:cs="宋体"/>
          <w:b w:val="0"/>
          <w:bCs w:val="0"/>
          <w:sz w:val="24"/>
          <w:szCs w:val="24"/>
          <w:highlight w:val="none"/>
          <w:u w:val="none"/>
          <w:lang w:val="en-US" w:eastAsia="zh-CN"/>
        </w:rPr>
        <w:t xml:space="preserve">开发</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3、宣传推广​</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宣传方案制定：负责制定宣传推广实施方案，整合各类宣传资源，构建形式多样、全方位、多角度的宣传格局。通过网络、自媒体、官方媒体、海报及其他形式，全方位宣传赛事，展现无锡的文化底蕴、城市风光、优质产品和经济社会发展成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（1）新闻发布会协助：负责协助组委会召开新闻发布会，提前准备相关资料，组织媒体报道，提升赛事关注度。</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（2）赛事平台运营：负责赛事官方网站、微信公众号等的搭建运营。​</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w:t>
      </w:r>
      <w:r>
        <w:rPr>
          <w:rFonts w:hint="eastAsia" w:ascii="宋体" w:hAnsi="宋体" w:cs="宋体"/>
          <w:b w:val="0"/>
          <w:bCs w:val="0"/>
          <w:sz w:val="24"/>
          <w:szCs w:val="24"/>
          <w:highlight w:val="none"/>
          <w:u w:val="none"/>
          <w:lang w:val="en-US" w:eastAsia="zh-CN"/>
        </w:rPr>
        <w:t xml:space="preserve">媒体推广：与央媒、省媒、地方媒体、涉外媒体等</w:t>
      </w:r>
      <w:r>
        <w:rPr>
          <w:rFonts w:hint="eastAsia" w:ascii="宋体" w:hAnsi="宋体" w:eastAsia="宋体" w:cs="宋体"/>
          <w:b w:val="0"/>
          <w:bCs w:val="0"/>
          <w:sz w:val="24"/>
          <w:szCs w:val="24"/>
          <w:highlight w:val="none"/>
          <w:u w:val="none"/>
          <w:lang w:val="en-US" w:eastAsia="zh-CN"/>
        </w:rPr>
        <w:t xml:space="preserve">主流媒体</w:t>
      </w:r>
      <w:r>
        <w:rPr>
          <w:rFonts w:hint="eastAsia" w:ascii="宋体" w:hAnsi="宋体" w:cs="宋体"/>
          <w:b w:val="0"/>
          <w:bCs w:val="0"/>
          <w:sz w:val="24"/>
          <w:szCs w:val="24"/>
          <w:highlight w:val="none"/>
          <w:u w:val="none"/>
          <w:lang w:val="en-US" w:eastAsia="zh-CN"/>
        </w:rPr>
        <w:t xml:space="preserve">合作</w:t>
      </w:r>
      <w:r>
        <w:rPr>
          <w:rFonts w:hint="eastAsia" w:ascii="宋体" w:hAnsi="宋体" w:eastAsia="宋体" w:cs="宋体"/>
          <w:b w:val="0"/>
          <w:bCs w:val="0"/>
          <w:sz w:val="24"/>
          <w:szCs w:val="24"/>
          <w:highlight w:val="none"/>
          <w:u w:val="none"/>
          <w:lang w:val="en-US" w:eastAsia="zh-CN"/>
        </w:rPr>
        <w:t xml:space="preserve">（包括但不限于</w:t>
      </w:r>
      <w:r>
        <w:rPr>
          <w:rFonts w:hint="eastAsia" w:ascii="宋体" w:hAnsi="宋体" w:cs="宋体"/>
          <w:b w:val="0"/>
          <w:bCs w:val="0"/>
          <w:sz w:val="24"/>
          <w:szCs w:val="24"/>
          <w:highlight w:val="none"/>
          <w:u w:val="none"/>
          <w:lang w:val="en-US" w:eastAsia="zh-CN"/>
        </w:rPr>
        <w:t xml:space="preserve">人民日报、新华社、</w:t>
      </w:r>
      <w:r>
        <w:rPr>
          <w:rFonts w:hint="eastAsia" w:ascii="宋体" w:hAnsi="宋体" w:eastAsia="宋体" w:cs="宋体"/>
          <w:b w:val="0"/>
          <w:bCs w:val="0"/>
          <w:sz w:val="24"/>
          <w:szCs w:val="24"/>
          <w:highlight w:val="none"/>
          <w:u w:val="none"/>
          <w:lang w:val="en-US" w:eastAsia="zh-CN"/>
        </w:rPr>
        <w:t xml:space="preserve">中央电视台、人民网、新华网、</w:t>
      </w:r>
      <w:r>
        <w:rPr>
          <w:rFonts w:hint="eastAsia" w:ascii="宋体" w:hAnsi="宋体" w:cs="宋体"/>
          <w:b w:val="0"/>
          <w:bCs w:val="0"/>
          <w:sz w:val="24"/>
          <w:szCs w:val="24"/>
          <w:highlight w:val="none"/>
          <w:u w:val="none"/>
          <w:lang w:val="en-US" w:eastAsia="zh-CN"/>
        </w:rPr>
        <w:t xml:space="preserve">中国新闻网、</w:t>
      </w:r>
      <w:r>
        <w:rPr>
          <w:rFonts w:hint="eastAsia" w:ascii="宋体" w:hAnsi="宋体" w:eastAsia="宋体" w:cs="宋体"/>
          <w:b w:val="0"/>
          <w:bCs w:val="0"/>
          <w:sz w:val="24"/>
          <w:szCs w:val="24"/>
          <w:highlight w:val="none"/>
          <w:u w:val="none"/>
          <w:lang w:val="en-US" w:eastAsia="zh-CN"/>
        </w:rPr>
        <w:t xml:space="preserve">中国体育报、新华日报、江苏广播电视台</w:t>
      </w:r>
      <w:r>
        <w:rPr>
          <w:rFonts w:hint="eastAsia" w:ascii="宋体" w:hAnsi="宋体" w:cs="宋体"/>
          <w:b w:val="0"/>
          <w:bCs w:val="0"/>
          <w:sz w:val="24"/>
          <w:szCs w:val="24"/>
          <w:highlight w:val="none"/>
          <w:u w:val="none"/>
          <w:lang w:val="en-US" w:eastAsia="zh-CN"/>
        </w:rPr>
        <w:t xml:space="preserve">、无锡广播电视台、无锡日报</w:t>
      </w:r>
      <w:r>
        <w:rPr>
          <w:rFonts w:hint="eastAsia" w:ascii="宋体" w:hAnsi="宋体" w:eastAsia="宋体" w:cs="宋体"/>
          <w:b w:val="0"/>
          <w:bCs w:val="0"/>
          <w:sz w:val="24"/>
          <w:szCs w:val="24"/>
          <w:highlight w:val="none"/>
          <w:u w:val="none"/>
          <w:lang w:val="en-US" w:eastAsia="zh-CN"/>
        </w:rPr>
        <w:t xml:space="preserve">等）</w:t>
      </w:r>
      <w:r>
        <w:rPr>
          <w:rFonts w:hint="eastAsia" w:ascii="宋体" w:hAnsi="宋体" w:cs="宋体"/>
          <w:b w:val="0"/>
          <w:bCs w:val="0"/>
          <w:sz w:val="24"/>
          <w:szCs w:val="24"/>
          <w:highlight w:val="none"/>
          <w:u w:val="none"/>
          <w:lang w:val="en-US" w:eastAsia="zh-CN"/>
        </w:rPr>
        <w:t xml:space="preserve">，参与赛事报道（非转载），媒体数量要求</w:t>
      </w:r>
      <w:r>
        <w:rPr>
          <w:rFonts w:hint="eastAsia" w:ascii="宋体" w:hAnsi="宋体" w:eastAsia="宋体" w:cs="宋体"/>
          <w:b w:val="0"/>
          <w:bCs w:val="0"/>
          <w:sz w:val="24"/>
          <w:szCs w:val="24"/>
          <w:highlight w:val="none"/>
          <w:u w:val="none"/>
          <w:lang w:val="en-US" w:eastAsia="zh-CN"/>
        </w:rPr>
        <w:t xml:space="preserve">不少于30家</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（4）</w:t>
      </w:r>
      <w:r>
        <w:rPr>
          <w:rFonts w:hint="eastAsia" w:ascii="宋体" w:hAnsi="宋体" w:eastAsia="宋体" w:cs="宋体"/>
          <w:b w:val="0"/>
          <w:bCs w:val="0"/>
          <w:sz w:val="24"/>
          <w:szCs w:val="24"/>
          <w:highlight w:val="none"/>
          <w:u w:val="none"/>
          <w:lang w:val="en-US" w:eastAsia="zh-CN"/>
        </w:rPr>
        <w:t xml:space="preserve">赛事信息编辑发布：负责编辑发布赛事信息，包括新闻通稿、赛事介绍、线路说明、竞赛规程、报名信息、成绩公布、宣传视频等。​</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cs="宋体"/>
          <w:b w:val="0"/>
          <w:bCs w:val="0"/>
          <w:sz w:val="24"/>
          <w:szCs w:val="24"/>
          <w:highlight w:val="none"/>
          <w:u w:val="none"/>
          <w:lang w:val="en-US" w:eastAsia="zh-CN"/>
        </w:rPr>
        <w:t xml:space="preserve">5</w:t>
      </w:r>
      <w:r>
        <w:rPr>
          <w:rFonts w:hint="eastAsia" w:ascii="宋体" w:hAnsi="宋体" w:eastAsia="宋体" w:cs="宋体"/>
          <w:b w:val="0"/>
          <w:bCs w:val="0"/>
          <w:sz w:val="24"/>
          <w:szCs w:val="24"/>
          <w:highlight w:val="none"/>
          <w:u w:val="none"/>
          <w:lang w:val="en-US" w:eastAsia="zh-CN"/>
        </w:rPr>
        <w:t xml:space="preserve">）KOL及自媒体邀请：负责邀请不少于20位跑步KOL参赛，邀请不少于20家自媒体进行</w:t>
      </w:r>
      <w:r>
        <w:rPr>
          <w:rFonts w:hint="eastAsia" w:ascii="宋体" w:hAnsi="宋体" w:cs="宋体"/>
          <w:b w:val="0"/>
          <w:bCs w:val="0"/>
          <w:sz w:val="24"/>
          <w:szCs w:val="24"/>
          <w:highlight w:val="none"/>
          <w:u w:val="none"/>
          <w:lang w:val="en-US" w:eastAsia="zh-CN"/>
        </w:rPr>
        <w:t xml:space="preserve">宣传报道</w:t>
      </w: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cs="宋体"/>
          <w:b w:val="0"/>
          <w:bCs w:val="0"/>
          <w:sz w:val="24"/>
          <w:szCs w:val="24"/>
          <w:highlight w:val="none"/>
          <w:u w:val="none"/>
          <w:lang w:val="en-US" w:eastAsia="zh-CN"/>
        </w:rPr>
        <w:t xml:space="preserve">6</w:t>
      </w:r>
      <w:r>
        <w:rPr>
          <w:rFonts w:hint="eastAsia" w:ascii="宋体" w:hAnsi="宋体" w:eastAsia="宋体" w:cs="宋体"/>
          <w:b w:val="0"/>
          <w:bCs w:val="0"/>
          <w:sz w:val="24"/>
          <w:szCs w:val="24"/>
          <w:highlight w:val="none"/>
          <w:u w:val="none"/>
          <w:lang w:val="en-US" w:eastAsia="zh-CN"/>
        </w:rPr>
        <w:t xml:space="preserve">）赛事配套活动组织</w:t>
      </w:r>
      <w:r>
        <w:rPr>
          <w:rFonts w:hint="eastAsia" w:ascii="宋体" w:hAnsi="宋体" w:cs="宋体"/>
          <w:b w:val="0"/>
          <w:bCs w:val="0"/>
          <w:sz w:val="24"/>
          <w:szCs w:val="24"/>
          <w:highlight w:val="none"/>
          <w:u w:val="none"/>
          <w:lang w:val="en-US" w:eastAsia="zh-CN"/>
        </w:rPr>
        <w:t xml:space="preserve">与保障</w:t>
      </w:r>
      <w:r>
        <w:rPr>
          <w:rFonts w:hint="eastAsia" w:ascii="宋体" w:hAnsi="宋体" w:eastAsia="宋体" w:cs="宋体"/>
          <w:b w:val="0"/>
          <w:bCs w:val="0"/>
          <w:sz w:val="24"/>
          <w:szCs w:val="24"/>
          <w:highlight w:val="none"/>
          <w:u w:val="none"/>
          <w:lang w:val="en-US" w:eastAsia="zh-CN"/>
        </w:rPr>
        <w:t xml:space="preserve">：负责赛事的相关配套活动组织与开展</w:t>
      </w:r>
      <w:r>
        <w:rPr>
          <w:rFonts w:hint="eastAsia" w:ascii="宋体" w:hAnsi="宋体" w:cs="宋体"/>
          <w:b w:val="0"/>
          <w:bCs w:val="0"/>
          <w:sz w:val="24"/>
          <w:szCs w:val="24"/>
          <w:highlight w:val="none"/>
          <w:u w:val="none"/>
          <w:lang w:val="en-US" w:eastAsia="zh-CN"/>
        </w:rPr>
        <w:t xml:space="preserve">，负责做好媒体宣传的相关保障工作</w:t>
      </w:r>
      <w:r>
        <w:rPr>
          <w:rFonts w:hint="eastAsia" w:ascii="宋体" w:hAnsi="宋体" w:eastAsia="宋体" w:cs="宋体"/>
          <w:b w:val="0"/>
          <w:bCs w:val="0"/>
          <w:sz w:val="24"/>
          <w:szCs w:val="24"/>
          <w:highlight w:val="none"/>
          <w:u w:val="none"/>
          <w:lang w:val="en-US" w:eastAsia="zh-CN"/>
        </w:rPr>
        <w:t xml:space="preserve">。</w:t>
      </w:r>
      <w:r>
        <w:rPr>
          <w:rFonts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cs="宋体"/>
          <w:b w:val="0"/>
          <w:bCs w:val="0"/>
          <w:sz w:val="24"/>
          <w:szCs w:val="24"/>
          <w:highlight w:val="none"/>
          <w:u w:val="none"/>
          <w:lang w:val="en-US" w:eastAsia="zh-CN"/>
        </w:rPr>
        <w:t xml:space="preserve">7</w:t>
      </w:r>
      <w:r>
        <w:rPr>
          <w:rFonts w:hint="eastAsia" w:ascii="宋体" w:hAnsi="宋体" w:eastAsia="宋体" w:cs="宋体"/>
          <w:b w:val="0"/>
          <w:bCs w:val="0"/>
          <w:sz w:val="24"/>
          <w:szCs w:val="24"/>
          <w:highlight w:val="none"/>
          <w:u w:val="none"/>
          <w:lang w:val="en-US" w:eastAsia="zh-CN"/>
        </w:rPr>
        <w:t xml:space="preserve">）赛事联名地铁卡定制采购。​</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（8）提供舆情应对方案和处置办法。</w:t>
      </w:r>
      <w:r>
        <w:rPr>
          <w:rFonts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cs="宋体"/>
          <w:b/>
          <w:bCs/>
          <w:sz w:val="24"/>
          <w:szCs w:val="24"/>
          <w:highlight w:val="none"/>
          <w:lang w:val="en-US" w:eastAsia="zh-CN" w:bidi="ar-SA"/>
        </w:rPr>
        <w:outlineLvl w:val="9"/>
      </w:pPr>
      <w:r>
        <w:rPr>
          <w:rFonts w:hint="eastAsia" w:ascii="宋体" w:hAnsi="宋体" w:cs="宋体"/>
          <w:b/>
          <w:bCs/>
          <w:sz w:val="24"/>
          <w:szCs w:val="24"/>
          <w:highlight w:val="none"/>
          <w:lang w:val="en-US" w:eastAsia="zh-CN" w:bidi="ar-SA"/>
        </w:rPr>
        <w:t xml:space="preserve">4、赛事氛围制作</w:t>
      </w:r>
      <w:r>
        <w:rPr>
          <w:rFonts w:hint="eastAsia" w:ascii="宋体" w:hAnsi="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（1）物料定制：包括但不限于路灯杆旗、宣传袋、告知书折页、宣传册、大礼包兑换券、邀请函、志愿者证件、组委会停车证、安保臂贴、公交广告灯箱画面的设计与制作；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（2）</w:t>
      </w:r>
      <w:r>
        <w:rPr>
          <w:rFonts w:hint="eastAsia" w:ascii="宋体" w:hAnsi="宋体" w:eastAsia="宋体" w:cs="宋体"/>
          <w:b w:val="0"/>
          <w:bCs w:val="0"/>
          <w:sz w:val="24"/>
          <w:szCs w:val="24"/>
          <w:highlight w:val="none"/>
          <w:u w:val="none"/>
          <w:lang w:val="en-US" w:eastAsia="zh-CN"/>
        </w:rPr>
        <w:t xml:space="preserve">现场实施：路灯杆旗</w:t>
      </w:r>
      <w:r>
        <w:rPr>
          <w:rFonts w:hint="eastAsia" w:ascii="宋体" w:hAnsi="宋体" w:cs="宋体"/>
          <w:b w:val="0"/>
          <w:bCs w:val="0"/>
          <w:sz w:val="24"/>
          <w:szCs w:val="24"/>
          <w:highlight w:val="none"/>
          <w:u w:val="none"/>
          <w:lang w:val="en-US" w:eastAsia="zh-CN"/>
        </w:rPr>
        <w:t xml:space="preserve">安装、</w:t>
      </w:r>
      <w:r>
        <w:rPr>
          <w:rFonts w:hint="eastAsia" w:ascii="宋体" w:hAnsi="宋体" w:eastAsia="宋体" w:cs="宋体"/>
          <w:b w:val="0"/>
          <w:bCs w:val="0"/>
          <w:sz w:val="24"/>
          <w:szCs w:val="24"/>
          <w:highlight w:val="none"/>
          <w:u w:val="none"/>
          <w:lang w:val="en-US" w:eastAsia="zh-CN"/>
        </w:rPr>
        <w:t xml:space="preserve">公交广告灯箱画面安装、停车场导视</w:t>
      </w:r>
      <w:r>
        <w:rPr>
          <w:rFonts w:hint="eastAsia" w:ascii="宋体" w:hAnsi="宋体" w:cs="宋体"/>
          <w:b w:val="0"/>
          <w:bCs w:val="0"/>
          <w:sz w:val="24"/>
          <w:szCs w:val="24"/>
          <w:highlight w:val="none"/>
          <w:u w:val="none"/>
          <w:lang w:val="en-US" w:eastAsia="zh-CN"/>
        </w:rPr>
        <w:t xml:space="preserve">展牌</w:t>
      </w:r>
      <w:r>
        <w:rPr>
          <w:rFonts w:hint="eastAsia" w:ascii="宋体" w:hAnsi="宋体" w:eastAsia="宋体" w:cs="宋体"/>
          <w:b w:val="0"/>
          <w:bCs w:val="0"/>
          <w:sz w:val="24"/>
          <w:szCs w:val="24"/>
          <w:highlight w:val="none"/>
          <w:u w:val="none"/>
          <w:lang w:val="en-US" w:eastAsia="zh-CN"/>
        </w:rPr>
        <w:t xml:space="preserve">搭建、赛事指挥部显示屏搭建及监控电视布置调试。</w:t>
      </w:r>
      <w:r>
        <w:rPr>
          <w:rFonts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cs="宋体"/>
          <w:b/>
          <w:bCs/>
          <w:sz w:val="24"/>
          <w:szCs w:val="24"/>
          <w:highlight w:val="none"/>
          <w:lang w:val="en-US" w:eastAsia="zh-CN" w:bidi="ar-SA"/>
        </w:rPr>
        <w:t xml:space="preserve">5</w:t>
      </w:r>
      <w:r>
        <w:rPr>
          <w:rFonts w:hint="eastAsia" w:ascii="宋体" w:hAnsi="宋体" w:eastAsia="宋体" w:cs="宋体"/>
          <w:b/>
          <w:bCs/>
          <w:sz w:val="24"/>
          <w:szCs w:val="24"/>
          <w:highlight w:val="none"/>
          <w:lang w:val="en-US" w:eastAsia="zh-CN" w:bidi="ar-SA"/>
        </w:rPr>
        <w:t xml:space="preserve">、赛事安保​</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（1）赛事报批工作：负责赛事活动相关报批工作。​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（2）安保方案协助制定与落实：负责协助制定赛事安保工作方案和交通管制工作方案等，并确保方案有效落实。​</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（3）安保人员及设施配备：负责赛事安保人员、设施的配备。​</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cs="宋体"/>
          <w:b/>
          <w:bCs/>
          <w:sz w:val="24"/>
          <w:szCs w:val="24"/>
          <w:highlight w:val="none"/>
          <w:lang w:val="en-US" w:eastAsia="zh-CN" w:bidi="ar-SA"/>
        </w:rPr>
        <w:t xml:space="preserve">6</w:t>
      </w:r>
      <w:r>
        <w:rPr>
          <w:rFonts w:hint="eastAsia" w:ascii="宋体" w:hAnsi="宋体" w:eastAsia="宋体" w:cs="宋体"/>
          <w:b/>
          <w:bCs/>
          <w:sz w:val="24"/>
          <w:szCs w:val="24"/>
          <w:highlight w:val="none"/>
          <w:lang w:val="en-US" w:eastAsia="zh-CN" w:bidi="ar-SA"/>
        </w:rPr>
        <w:t xml:space="preserve">、赛事医疗​</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医疗保障方案协助制定与落实：负责协助卫健委制定完善的赛事医疗保障工作方案，并确保方案切实执行。​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（1）专业救援团队聘用：负责聘用专业第三方紧急救援团队保障赛事执行。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（2）AED 租用：负责赛事AED的租用，不少于40台。</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（3）医疗志愿者培训：负责医疗观察志愿者培训工作。​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（4）保险购买：负责为运动员及保障人员购买人身意外险、防猝死险以及公共责任险。</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（5）赛事前后服务提供：负责提供赛事专业的赛前热身及赛后拉伸服务。​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cs="宋体"/>
          <w:b/>
          <w:bCs/>
          <w:sz w:val="24"/>
          <w:szCs w:val="24"/>
          <w:highlight w:val="none"/>
          <w:lang w:val="en-US" w:eastAsia="zh-CN" w:bidi="ar-SA"/>
        </w:rPr>
        <w:t xml:space="preserve">7</w:t>
      </w:r>
      <w:r>
        <w:rPr>
          <w:rFonts w:hint="eastAsia" w:ascii="宋体" w:hAnsi="宋体" w:eastAsia="宋体" w:cs="宋体"/>
          <w:b/>
          <w:bCs/>
          <w:sz w:val="24"/>
          <w:szCs w:val="24"/>
          <w:highlight w:val="none"/>
          <w:lang w:val="en-US" w:eastAsia="zh-CN" w:bidi="ar-SA"/>
        </w:rPr>
        <w:t xml:space="preserve">、赛事志愿者​</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（1）志愿者方案制定：负责赛事志愿者方案制定。​</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w:t>
      </w:r>
      <w:r>
        <w:rPr>
          <w:rFonts w:hint="eastAsia" w:ascii="宋体" w:hAnsi="宋体" w:cs="宋体"/>
          <w:b w:val="0"/>
          <w:bCs w:val="0"/>
          <w:sz w:val="24"/>
          <w:szCs w:val="24"/>
          <w:highlight w:val="none"/>
          <w:u w:val="none"/>
          <w:lang w:val="en-US" w:eastAsia="zh-CN"/>
        </w:rPr>
        <w:t xml:space="preserve">志愿者招募：</w:t>
      </w:r>
      <w:r>
        <w:rPr>
          <w:rFonts w:hint="eastAsia" w:ascii="宋体" w:hAnsi="宋体" w:eastAsia="宋体" w:cs="宋体"/>
          <w:b w:val="0"/>
          <w:bCs w:val="0"/>
          <w:sz w:val="24"/>
          <w:szCs w:val="24"/>
          <w:highlight w:val="none"/>
          <w:u w:val="none"/>
          <w:lang w:val="en-US" w:eastAsia="zh-CN"/>
        </w:rPr>
        <w:t xml:space="preserve">赛事需要志愿者总人数≥</w:t>
      </w:r>
      <w:r>
        <w:rPr>
          <w:rFonts w:hint="eastAsia" w:ascii="宋体" w:hAnsi="宋体" w:cs="宋体"/>
          <w:b w:val="0"/>
          <w:bCs w:val="0"/>
          <w:sz w:val="24"/>
          <w:szCs w:val="24"/>
          <w:highlight w:val="none"/>
          <w:u w:val="none"/>
          <w:lang w:val="en-US" w:eastAsia="zh-CN"/>
        </w:rPr>
        <w:t xml:space="preserve">15</w:t>
      </w:r>
      <w:r>
        <w:rPr>
          <w:rFonts w:hint="eastAsia" w:ascii="宋体" w:hAnsi="宋体" w:eastAsia="宋体" w:cs="宋体"/>
          <w:b w:val="0"/>
          <w:bCs w:val="0"/>
          <w:sz w:val="24"/>
          <w:szCs w:val="24"/>
          <w:highlight w:val="none"/>
          <w:u w:val="none"/>
          <w:lang w:val="en-US" w:eastAsia="zh-CN"/>
        </w:rPr>
        <w:t xml:space="preserve">00名，包括语言类志愿者约</w:t>
      </w:r>
      <w:r>
        <w:rPr>
          <w:rFonts w:hint="eastAsia" w:ascii="宋体" w:hAnsi="宋体" w:cs="宋体"/>
          <w:b w:val="0"/>
          <w:bCs w:val="0"/>
          <w:sz w:val="24"/>
          <w:szCs w:val="24"/>
          <w:highlight w:val="none"/>
          <w:u w:val="none"/>
          <w:lang w:val="en-US" w:eastAsia="zh-CN"/>
        </w:rPr>
        <w:t xml:space="preserve">5</w:t>
      </w:r>
      <w:r>
        <w:rPr>
          <w:rFonts w:hint="eastAsia" w:ascii="宋体" w:hAnsi="宋体" w:eastAsia="宋体" w:cs="宋体"/>
          <w:b w:val="0"/>
          <w:bCs w:val="0"/>
          <w:sz w:val="24"/>
          <w:szCs w:val="24"/>
          <w:highlight w:val="none"/>
          <w:u w:val="none"/>
          <w:lang w:val="en-US" w:eastAsia="zh-CN"/>
        </w:rPr>
        <w:t xml:space="preserve">人，后勤接待志愿者约</w:t>
      </w:r>
      <w:r>
        <w:rPr>
          <w:rFonts w:hint="eastAsia" w:ascii="宋体" w:hAnsi="宋体" w:cs="宋体"/>
          <w:b w:val="0"/>
          <w:bCs w:val="0"/>
          <w:sz w:val="24"/>
          <w:szCs w:val="24"/>
          <w:highlight w:val="none"/>
          <w:u w:val="none"/>
          <w:lang w:val="en-US" w:eastAsia="zh-CN"/>
        </w:rPr>
        <w:t xml:space="preserve">30</w:t>
      </w:r>
      <w:r>
        <w:rPr>
          <w:rFonts w:hint="eastAsia" w:ascii="宋体" w:hAnsi="宋体" w:eastAsia="宋体" w:cs="宋体"/>
          <w:b w:val="0"/>
          <w:bCs w:val="0"/>
          <w:sz w:val="24"/>
          <w:szCs w:val="24"/>
          <w:highlight w:val="none"/>
          <w:u w:val="none"/>
          <w:lang w:val="en-US" w:eastAsia="zh-CN"/>
        </w:rPr>
        <w:t xml:space="preserve">人，医疗保障与赛后恢复志愿者约</w:t>
      </w:r>
      <w:r>
        <w:rPr>
          <w:rFonts w:hint="eastAsia" w:ascii="宋体" w:hAnsi="宋体" w:cs="宋体"/>
          <w:b w:val="0"/>
          <w:bCs w:val="0"/>
          <w:sz w:val="24"/>
          <w:szCs w:val="24"/>
          <w:highlight w:val="none"/>
          <w:u w:val="none"/>
          <w:lang w:val="en-US" w:eastAsia="zh-CN"/>
        </w:rPr>
        <w:t xml:space="preserve">250</w:t>
      </w:r>
      <w:r>
        <w:rPr>
          <w:rFonts w:hint="eastAsia" w:ascii="宋体" w:hAnsi="宋体" w:eastAsia="宋体" w:cs="宋体"/>
          <w:b w:val="0"/>
          <w:bCs w:val="0"/>
          <w:sz w:val="24"/>
          <w:szCs w:val="24"/>
          <w:highlight w:val="none"/>
          <w:u w:val="none"/>
          <w:lang w:val="en-US" w:eastAsia="zh-CN"/>
        </w:rPr>
        <w:t xml:space="preserve">人，辅助裁判约</w:t>
      </w:r>
      <w:r>
        <w:rPr>
          <w:rFonts w:hint="eastAsia" w:ascii="宋体" w:hAnsi="宋体" w:cs="宋体"/>
          <w:b w:val="0"/>
          <w:bCs w:val="0"/>
          <w:sz w:val="24"/>
          <w:szCs w:val="24"/>
          <w:highlight w:val="none"/>
          <w:u w:val="none"/>
          <w:lang w:val="en-US" w:eastAsia="zh-CN"/>
        </w:rPr>
        <w:t xml:space="preserve">800</w:t>
      </w:r>
      <w:r>
        <w:rPr>
          <w:rFonts w:hint="eastAsia" w:ascii="宋体" w:hAnsi="宋体" w:eastAsia="宋体" w:cs="宋体"/>
          <w:b w:val="0"/>
          <w:bCs w:val="0"/>
          <w:sz w:val="24"/>
          <w:szCs w:val="24"/>
          <w:highlight w:val="none"/>
          <w:u w:val="none"/>
          <w:lang w:val="en-US" w:eastAsia="zh-CN"/>
        </w:rPr>
        <w:t xml:space="preserve">人，其他志愿者约</w:t>
      </w:r>
      <w:r>
        <w:rPr>
          <w:rFonts w:hint="eastAsia" w:ascii="宋体" w:hAnsi="宋体" w:cs="宋体"/>
          <w:b w:val="0"/>
          <w:bCs w:val="0"/>
          <w:sz w:val="24"/>
          <w:szCs w:val="24"/>
          <w:highlight w:val="none"/>
          <w:u w:val="none"/>
          <w:lang w:val="en-US" w:eastAsia="zh-CN"/>
        </w:rPr>
        <w:t xml:space="preserve">415</w:t>
      </w:r>
      <w:r>
        <w:rPr>
          <w:rFonts w:hint="eastAsia" w:ascii="宋体" w:hAnsi="宋体" w:eastAsia="宋体" w:cs="宋体"/>
          <w:b w:val="0"/>
          <w:bCs w:val="0"/>
          <w:sz w:val="24"/>
          <w:szCs w:val="24"/>
          <w:highlight w:val="none"/>
          <w:u w:val="none"/>
          <w:lang w:val="en-US" w:eastAsia="zh-CN"/>
        </w:rPr>
        <w:t xml:space="preserve">人</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（3）</w:t>
      </w:r>
      <w:r>
        <w:rPr>
          <w:rFonts w:hint="eastAsia" w:ascii="宋体" w:hAnsi="宋体" w:eastAsia="宋体" w:cs="宋体"/>
          <w:b w:val="0"/>
          <w:bCs w:val="0"/>
          <w:sz w:val="24"/>
          <w:szCs w:val="24"/>
          <w:highlight w:val="none"/>
          <w:u w:val="none"/>
          <w:lang w:val="en-US" w:eastAsia="zh-CN"/>
        </w:rPr>
        <w:t xml:space="preserve">志愿者培训与管理：负责赛事志愿者培训、管理。​</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cs="宋体"/>
          <w:b w:val="0"/>
          <w:bCs w:val="0"/>
          <w:sz w:val="24"/>
          <w:szCs w:val="24"/>
          <w:highlight w:val="none"/>
          <w:u w:val="none"/>
          <w:lang w:val="en-US" w:eastAsia="zh-CN"/>
        </w:rPr>
        <w:t xml:space="preserve">4</w:t>
      </w:r>
      <w:r>
        <w:rPr>
          <w:rFonts w:hint="eastAsia" w:ascii="宋体" w:hAnsi="宋体" w:eastAsia="宋体" w:cs="宋体"/>
          <w:b w:val="0"/>
          <w:bCs w:val="0"/>
          <w:sz w:val="24"/>
          <w:szCs w:val="24"/>
          <w:highlight w:val="none"/>
          <w:u w:val="none"/>
          <w:lang w:val="en-US" w:eastAsia="zh-CN"/>
        </w:rPr>
        <w:t xml:space="preserve">）志愿者物资提供：负责赛事志愿者服装、冷餐包、证件以及证书提供。</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cs="宋体"/>
          <w:b w:val="0"/>
          <w:bCs w:val="0"/>
          <w:sz w:val="24"/>
          <w:szCs w:val="24"/>
          <w:highlight w:val="none"/>
          <w:u w:val="none"/>
          <w:lang w:val="en-US" w:eastAsia="zh-CN"/>
        </w:rPr>
        <w:t xml:space="preserve">5</w:t>
      </w:r>
      <w:r>
        <w:rPr>
          <w:rFonts w:hint="eastAsia" w:ascii="宋体" w:hAnsi="宋体" w:eastAsia="宋体" w:cs="宋体"/>
          <w:b w:val="0"/>
          <w:bCs w:val="0"/>
          <w:sz w:val="24"/>
          <w:szCs w:val="24"/>
          <w:highlight w:val="none"/>
          <w:u w:val="none"/>
          <w:lang w:val="en-US" w:eastAsia="zh-CN"/>
        </w:rPr>
        <w:t xml:space="preserve">）志愿者接驳服务：负责赛事志愿者接驳服务。​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cs="宋体"/>
          <w:b/>
          <w:bCs/>
          <w:sz w:val="24"/>
          <w:szCs w:val="24"/>
          <w:highlight w:val="none"/>
          <w:lang w:val="en-US" w:eastAsia="zh-CN" w:bidi="ar-SA"/>
        </w:rPr>
        <w:t xml:space="preserve">8</w:t>
      </w:r>
      <w:r>
        <w:rPr>
          <w:rFonts w:hint="eastAsia" w:ascii="宋体" w:hAnsi="宋体" w:eastAsia="宋体" w:cs="宋体"/>
          <w:b/>
          <w:bCs/>
          <w:sz w:val="24"/>
          <w:szCs w:val="24"/>
          <w:highlight w:val="none"/>
          <w:lang w:val="en-US" w:eastAsia="zh-CN" w:bidi="ar-SA"/>
        </w:rPr>
        <w:t xml:space="preserve">、赛事场地布置</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场地布置标准遵循：按照中国田协马拉松认证赛事标准要求进行赛道和场地布置。</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赛事起点布置：赛事起点布置包括但不限于主舞台、LED大屏、起点拱门、音响、起点检录区、嘉宾区、工作人员区、赛事指挥部、赛事更衣区、赛事存衣区、赛事A板、道旗、赛事铁马隔离、起点指引指示牌、起跑地贴等区域布置，营造热烈的起跑氛围。赛事终点布置：赛事终点布置包括但不限于颁奖舞台、终点拱门、赛后控制区、医疗区、指挥部、音响、道旗、A板、更衣区、取衣区、赛后拉伸区、赛事赞助商区、终点指引指示、终点隔离等布置，为选手提供完善的赛后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（2）赛道布置：赛道布置包含但不限于补给点帐篷桌椅、按要求提供不同颜色桌布、医疗点、沿途赛道公里牌、指示牌、标识牌等赛道布置，保障选手在比赛过程中的补给和引导需求。</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（3）赛前领物布置：赛前领物布置包含但不限于赛事领物区域规划及布置、指引标识标牌、姓名墙、拍照背景板等发包区布置，提升选手领物体验。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cs="宋体"/>
          <w:b/>
          <w:bCs/>
          <w:sz w:val="24"/>
          <w:szCs w:val="24"/>
          <w:highlight w:val="none"/>
          <w:lang w:val="en-US" w:eastAsia="zh-CN" w:bidi="ar-SA"/>
        </w:rPr>
        <w:t xml:space="preserve">9</w:t>
      </w:r>
      <w:r>
        <w:rPr>
          <w:rFonts w:hint="eastAsia" w:ascii="宋体" w:hAnsi="宋体" w:eastAsia="宋体" w:cs="宋体"/>
          <w:b/>
          <w:bCs/>
          <w:sz w:val="24"/>
          <w:szCs w:val="24"/>
          <w:highlight w:val="none"/>
          <w:lang w:val="en-US" w:eastAsia="zh-CN" w:bidi="ar-SA"/>
        </w:rPr>
        <w:t xml:space="preserve">、后勤保障​</w:t>
      </w:r>
      <w:r>
        <w:rPr>
          <w:rFonts w:hint="eastAsia" w:ascii="宋体" w:hAnsi="宋体" w:eastAsia="宋体" w:cs="宋体"/>
          <w:b/>
          <w:bCs/>
          <w:sz w:val="24"/>
          <w:szCs w:val="24"/>
          <w:highlight w:val="none"/>
          <w:lang w:val="en-US" w:eastAsia="zh-CN" w:bidi="ar-SA"/>
        </w:rPr>
      </w:r>
      <w:r/>
    </w:p>
    <w:p>
      <w:pPr>
        <w:pStyle w:val="734"/>
        <w:ind w:firstLine="480"/>
        <w:keepLines w:val="0"/>
        <w:keepNext w:val="0"/>
        <w:pageBreakBefore w:val="0"/>
        <w:spacing w:line="360" w:lineRule="auto"/>
        <w:widowControl w:val="off"/>
        <w:rPr>
          <w:rFonts w:hint="eastAsia" w:ascii="宋体" w:hAnsi="宋体" w:cs="宋体"/>
          <w:sz w:val="24"/>
          <w:highlight w:val="none"/>
        </w:rPr>
        <w:outlineLvl w:val="9"/>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移动卫生间提供：按照田协标准提供满足赛事所需的移动卫生间。</w:t>
      </w:r>
      <w:r>
        <w:rPr>
          <w:rFonts w:hint="eastAsia" w:ascii="MS Gothic" w:hAnsi="MS Gothic" w:eastAsia="MS Gothic" w:cs="MS Gothic"/>
          <w:sz w:val="24"/>
          <w:highlight w:val="none"/>
        </w:rPr>
        <w:t xml:space="preserve">​</w:t>
      </w:r>
      <w:r>
        <w:rPr>
          <w:rFonts w:hint="eastAsia" w:ascii="宋体" w:hAnsi="宋体" w:cs="宋体"/>
          <w:sz w:val="24"/>
          <w:highlight w:val="none"/>
        </w:rPr>
      </w:r>
      <w:r/>
    </w:p>
    <w:p>
      <w:pPr>
        <w:pStyle w:val="734"/>
        <w:ind w:firstLine="480"/>
        <w:keepLines w:val="0"/>
        <w:keepNext w:val="0"/>
        <w:pageBreakBefore w:val="0"/>
        <w:spacing w:line="360" w:lineRule="auto"/>
        <w:widowControl w:val="off"/>
        <w:rPr>
          <w:rFonts w:hint="eastAsia" w:ascii="宋体" w:hAnsi="宋体" w:cs="宋体"/>
          <w:sz w:val="24"/>
          <w:highlight w:val="none"/>
        </w:rPr>
        <w:outlineLvl w:val="9"/>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车辆保障：按照赛事要求提供满足赛事所需的工作用车、序列车、物资投送车，志愿者及保障人员、参赛运动员的摆渡车、选手收容车等相关车辆。</w:t>
      </w:r>
      <w:r>
        <w:rPr>
          <w:rFonts w:hint="eastAsia" w:ascii="MS Gothic" w:hAnsi="MS Gothic" w:eastAsia="MS Gothic" w:cs="MS Gothic"/>
          <w:sz w:val="24"/>
          <w:highlight w:val="none"/>
        </w:rPr>
        <w:t xml:space="preserve">​</w:t>
      </w:r>
      <w:r>
        <w:rPr>
          <w:rFonts w:hint="eastAsia" w:ascii="宋体" w:hAnsi="宋体" w:cs="宋体"/>
          <w:sz w:val="24"/>
          <w:highlight w:val="none"/>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cs="宋体"/>
          <w:b/>
          <w:bCs/>
          <w:sz w:val="24"/>
          <w:szCs w:val="24"/>
          <w:highlight w:val="none"/>
          <w:lang w:val="en-US" w:eastAsia="zh-CN" w:bidi="ar-SA"/>
        </w:rPr>
        <w:t xml:space="preserve">10</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前期</w:t>
      </w:r>
      <w:r>
        <w:rPr>
          <w:rFonts w:hint="eastAsia" w:ascii="宋体" w:hAnsi="宋体" w:eastAsia="宋体" w:cs="宋体"/>
          <w:b/>
          <w:bCs/>
          <w:sz w:val="24"/>
          <w:szCs w:val="24"/>
          <w:highlight w:val="none"/>
          <w:lang w:val="en-US" w:eastAsia="zh-CN" w:bidi="ar-SA"/>
        </w:rPr>
        <w:t xml:space="preserve">开发</w:t>
      </w:r>
      <w:r>
        <w:rPr>
          <w:rFonts w:hint="eastAsia" w:ascii="宋体" w:hAnsi="宋体" w:eastAsia="宋体" w:cs="宋体"/>
          <w:b/>
          <w:bCs/>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ascii="宋体" w:hAnsi="宋体" w:cs="宋体"/>
          <w:sz w:val="24"/>
          <w:highlight w:val="none"/>
          <w:lang w:val="en-US" w:eastAsia="zh-CN"/>
        </w:rPr>
        <w:outlineLvl w:val="9"/>
      </w:pPr>
      <w:r>
        <w:rPr>
          <w:rFonts w:hint="eastAsia" w:ascii="宋体" w:hAnsi="宋体" w:cs="宋体"/>
          <w:sz w:val="24"/>
          <w:highlight w:val="none"/>
          <w:lang w:val="en-US" w:eastAsia="zh-CN"/>
        </w:rPr>
        <w:t xml:space="preserve">负责</w:t>
      </w:r>
      <w:r>
        <w:rPr>
          <w:rFonts w:hint="eastAsia" w:ascii="宋体" w:hAnsi="宋体" w:cs="宋体"/>
          <w:sz w:val="24"/>
          <w:highlight w:val="none"/>
          <w:lang w:eastAsia="zh-CN"/>
        </w:rPr>
        <w:t xml:space="preserve">赛事场地勘察、专家论证会等</w:t>
      </w:r>
      <w:r>
        <w:rPr>
          <w:rFonts w:hint="eastAsia" w:ascii="宋体" w:hAnsi="宋体" w:cs="宋体"/>
          <w:sz w:val="24"/>
          <w:highlight w:val="none"/>
          <w:lang w:val="en-US" w:eastAsia="zh-CN"/>
        </w:rPr>
        <w:t xml:space="preserve">前期筹备工作。</w:t>
      </w:r>
      <w:r>
        <w:rPr>
          <w:rFonts w:ascii="宋体" w:hAnsi="宋体" w:cs="宋体"/>
          <w:sz w:val="24"/>
          <w:highlight w:val="none"/>
          <w:lang w:val="en-US" w:eastAsia="zh-CN"/>
        </w:rPr>
      </w:r>
      <w:r/>
    </w:p>
    <w:p>
      <w:pPr>
        <w:pStyle w:val="734"/>
        <w:numPr>
          <w:ilvl w:val="0"/>
          <w:numId w:val="0"/>
        </w:numPr>
        <w:ind w:left="0"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1</w:t>
      </w:r>
      <w:r>
        <w:rPr>
          <w:rFonts w:hint="eastAsia" w:ascii="宋体" w:hAnsi="宋体" w:cs="宋体"/>
          <w:b/>
          <w:bCs/>
          <w:sz w:val="24"/>
          <w:szCs w:val="24"/>
          <w:highlight w:val="none"/>
          <w:lang w:val="en-US" w:eastAsia="zh-CN" w:bidi="ar-SA"/>
        </w:rPr>
        <w:t xml:space="preserve">1</w:t>
      </w:r>
      <w:r>
        <w:rPr>
          <w:rFonts w:hint="eastAsia" w:ascii="宋体" w:hAnsi="宋体" w:eastAsia="宋体" w:cs="宋体"/>
          <w:b/>
          <w:bCs/>
          <w:sz w:val="24"/>
          <w:szCs w:val="24"/>
          <w:highlight w:val="none"/>
          <w:lang w:val="en-US" w:eastAsia="zh-CN" w:bidi="ar-SA"/>
        </w:rPr>
        <w:t xml:space="preserve">、应急保障​</w:t>
      </w:r>
      <w:r>
        <w:rPr>
          <w:rFonts w:hint="eastAsia" w:ascii="宋体" w:hAnsi="宋体" w:eastAsia="宋体" w:cs="宋体"/>
          <w:b/>
          <w:bCs/>
          <w:sz w:val="24"/>
          <w:szCs w:val="24"/>
          <w:highlight w:val="none"/>
          <w:lang w:val="en-US" w:eastAsia="zh-CN" w:bidi="ar-SA"/>
        </w:rPr>
      </w:r>
      <w:r/>
    </w:p>
    <w:p>
      <w:pPr>
        <w:pStyle w:val="734"/>
        <w:ind w:firstLine="480"/>
        <w:keepLines w:val="0"/>
        <w:keepNext w:val="0"/>
        <w:pageBreakBefore w:val="0"/>
        <w:spacing w:line="360" w:lineRule="auto"/>
        <w:widowControl w:val="off"/>
        <w:rPr>
          <w:rFonts w:hint="eastAsia" w:ascii="宋体" w:hAnsi="宋体" w:cs="宋体"/>
          <w:sz w:val="24"/>
          <w:highlight w:val="none"/>
        </w:rPr>
        <w:outlineLvl w:val="9"/>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应急预案全面性：针对竞赛组织、宣传推广、器材保障、后勤保障、医疗救援、赛事安保、赛道和场地布置、通信、电力</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交通</w:t>
      </w:r>
      <w:r>
        <w:rPr>
          <w:rFonts w:hint="eastAsia" w:ascii="宋体" w:hAnsi="宋体" w:cs="宋体"/>
          <w:sz w:val="24"/>
          <w:highlight w:val="none"/>
        </w:rPr>
        <w:t xml:space="preserve">等工作可能出现的突发情况，制定完善的应急预案，确保在紧急情况下能够迅速响应，有效应对。</w:t>
      </w:r>
      <w:r>
        <w:rPr>
          <w:rFonts w:hint="eastAsia" w:ascii="宋体" w:hAnsi="宋体" w:cs="宋体"/>
          <w:sz w:val="24"/>
          <w:highlight w:val="none"/>
        </w:rPr>
      </w:r>
      <w:r/>
    </w:p>
    <w:p>
      <w:pPr>
        <w:pStyle w:val="734"/>
        <w:ind w:firstLine="480"/>
        <w:keepLines w:val="0"/>
        <w:keepNext w:val="0"/>
        <w:pageBreakBefore w:val="0"/>
        <w:spacing w:line="360" w:lineRule="auto"/>
        <w:widowControl w:val="off"/>
        <w:rPr>
          <w:rFonts w:hint="eastAsia" w:ascii="宋体" w:hAnsi="宋体" w:cs="宋体"/>
          <w:sz w:val="24"/>
          <w:highlight w:val="none"/>
        </w:rPr>
        <w:outlineLvl w:val="9"/>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应急预案演练与更新：定期对应急预案进行演练，检验预案的可行性和有效性，根据演练结果和实际情况及时更新应急预案，提升赛事应急处置能力。</w:t>
      </w:r>
      <w:r>
        <w:rPr>
          <w:rFonts w:hint="eastAsia" w:ascii="宋体" w:hAnsi="宋体" w:cs="宋体"/>
          <w:sz w:val="24"/>
          <w:highlight w:val="none"/>
        </w:rPr>
      </w:r>
      <w:r/>
    </w:p>
    <w:p>
      <w:pPr>
        <w:pStyle w:val="734"/>
        <w:jc w:val="left"/>
        <w:spacing w:line="360" w:lineRule="auto"/>
        <w:rPr>
          <w:rFonts w:hint="eastAsia" w:ascii="宋体" w:hAnsi="宋体" w:eastAsia="宋体" w:cs="宋体"/>
          <w:b/>
          <w:color w:val="000000"/>
          <w:sz w:val="26"/>
          <w:szCs w:val="26"/>
          <w:highlight w:val="none"/>
          <w:lang w:val="en-US" w:eastAsia="zh-CN"/>
        </w:rPr>
        <w:outlineLvl w:val="0"/>
      </w:pPr>
      <w:r>
        <w:rPr>
          <w:rFonts w:hint="eastAsia" w:ascii="宋体" w:hAnsi="宋体" w:cs="宋体"/>
          <w:b/>
          <w:color w:val="000000"/>
          <w:sz w:val="26"/>
          <w:szCs w:val="26"/>
          <w:highlight w:val="none"/>
          <w:lang w:val="en-US" w:eastAsia="zh-CN"/>
        </w:rPr>
        <w:t xml:space="preserve">（五）</w:t>
      </w:r>
      <w:r>
        <w:rPr>
          <w:rFonts w:hint="eastAsia" w:ascii="宋体" w:hAnsi="宋体" w:eastAsia="宋体" w:cs="宋体"/>
          <w:b/>
          <w:color w:val="000000"/>
          <w:sz w:val="26"/>
          <w:szCs w:val="26"/>
          <w:highlight w:val="none"/>
          <w:lang w:val="en-US" w:eastAsia="zh-CN"/>
        </w:rPr>
        <w:t xml:space="preserve">报价要求：</w:t>
      </w:r>
      <w:r>
        <w:rPr>
          <w:rFonts w:hint="eastAsia" w:ascii="宋体" w:hAnsi="宋体" w:eastAsia="宋体" w:cs="宋体"/>
          <w:b/>
          <w:color w:val="000000"/>
          <w:sz w:val="26"/>
          <w:szCs w:val="26"/>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供应商的</w:t>
      </w:r>
      <w:r>
        <w:rPr>
          <w:rFonts w:hint="eastAsia" w:ascii="宋体" w:hAnsi="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en-US" w:eastAsia="zh-CN"/>
        </w:rPr>
        <w:t xml:space="preserve">应是供应商在报价文件中提出的各项支付金额的总和，也应是完成</w:t>
      </w:r>
      <w:r>
        <w:rPr>
          <w:rFonts w:hint="eastAsia" w:ascii="宋体" w:hAnsi="宋体" w:cs="宋体"/>
          <w:b w:val="0"/>
          <w:bCs w:val="0"/>
          <w:color w:val="000000"/>
          <w:sz w:val="24"/>
          <w:szCs w:val="24"/>
          <w:highlight w:val="none"/>
          <w:lang w:val="en-US" w:eastAsia="zh-CN"/>
        </w:rPr>
        <w:t xml:space="preserve">采购文件</w:t>
      </w:r>
      <w:r>
        <w:rPr>
          <w:rFonts w:hint="eastAsia" w:ascii="宋体" w:hAnsi="宋体" w:eastAsia="宋体" w:cs="宋体"/>
          <w:b w:val="0"/>
          <w:bCs w:val="0"/>
          <w:color w:val="000000"/>
          <w:sz w:val="24"/>
          <w:szCs w:val="24"/>
          <w:highlight w:val="none"/>
          <w:lang w:val="en-US" w:eastAsia="zh-CN"/>
        </w:rPr>
        <w:t xml:space="preserve">所列采购需求的全部费用。</w:t>
      </w:r>
      <w:r>
        <w:rPr>
          <w:rFonts w:hint="eastAsia" w:ascii="宋体" w:hAnsi="宋体" w:eastAsia="宋体" w:cs="宋体"/>
          <w:b w:val="0"/>
          <w:bCs w:val="0"/>
          <w:color w:val="00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供应商的</w:t>
      </w:r>
      <w:r>
        <w:rPr>
          <w:rFonts w:hint="eastAsia" w:ascii="宋体" w:hAnsi="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en-US" w:eastAsia="zh-CN"/>
        </w:rPr>
        <w:t xml:space="preserve">应包括包含本次赛事的所有费用项，其中应当充分考虑赛事后勤保障中的供电、通信、临时办公点、领物区、</w:t>
      </w:r>
      <w:r>
        <w:rPr>
          <w:rFonts w:hint="eastAsia" w:ascii="宋体" w:hAnsi="宋体" w:cs="宋体"/>
          <w:b w:val="0"/>
          <w:bCs w:val="0"/>
          <w:color w:val="000000"/>
          <w:sz w:val="24"/>
          <w:szCs w:val="24"/>
          <w:highlight w:val="none"/>
          <w:lang w:val="en-US" w:eastAsia="zh-CN"/>
        </w:rPr>
        <w:t xml:space="preserve">场地</w:t>
      </w:r>
      <w:r>
        <w:rPr>
          <w:rFonts w:hint="eastAsia" w:ascii="宋体" w:hAnsi="宋体" w:eastAsia="宋体" w:cs="宋体"/>
          <w:b w:val="0"/>
          <w:bCs w:val="0"/>
          <w:color w:val="000000"/>
          <w:sz w:val="24"/>
          <w:szCs w:val="24"/>
          <w:highlight w:val="none"/>
          <w:lang w:val="en-US" w:eastAsia="zh-CN"/>
        </w:rPr>
        <w:t xml:space="preserve">租金等费用，采购人不再承担任何其他费用。</w:t>
      </w:r>
      <w:r>
        <w:rPr>
          <w:rFonts w:hint="eastAsia" w:ascii="宋体" w:hAnsi="宋体" w:eastAsia="宋体" w:cs="宋体"/>
          <w:b w:val="0"/>
          <w:bCs w:val="0"/>
          <w:color w:val="00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因赛事需要而购买的物品（费用已计入总报价中），所有权归采购人所有，</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lang w:val="en-US" w:eastAsia="zh-CN"/>
        </w:rPr>
        <w:t xml:space="preserve">在赛事结束时须移交给采购人，如有损失或遗失将由</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lang w:val="en-US" w:eastAsia="zh-CN"/>
        </w:rPr>
        <w:t xml:space="preserve">承担。</w:t>
      </w:r>
      <w:r>
        <w:rPr>
          <w:rFonts w:hint="eastAsia" w:ascii="宋体" w:hAnsi="宋体" w:eastAsia="宋体" w:cs="宋体"/>
          <w:b w:val="0"/>
          <w:bCs w:val="0"/>
          <w:color w:val="00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一项投标内容只允许一个报价，采购人不接受任何有选择性的</w:t>
      </w:r>
      <w:r>
        <w:rPr>
          <w:rFonts w:hint="eastAsia" w:ascii="宋体" w:hAnsi="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734"/>
        <w:ind w:firstLine="482"/>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5、供应商的报价须包含项目备用金人民币20万元；</w:t>
      </w:r>
      <w:r>
        <w:rPr>
          <w:rFonts w:hint="eastAsia" w:ascii="宋体" w:hAnsi="宋体" w:cs="宋体"/>
          <w:b/>
          <w:bCs/>
          <w:color w:val="00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6、供应商</w:t>
      </w:r>
      <w:r>
        <w:rPr>
          <w:rFonts w:hint="eastAsia" w:ascii="宋体" w:hAnsi="宋体" w:eastAsia="宋体" w:cs="宋体"/>
          <w:b w:val="0"/>
          <w:bCs w:val="0"/>
          <w:color w:val="000000"/>
          <w:sz w:val="24"/>
          <w:szCs w:val="24"/>
          <w:highlight w:val="none"/>
          <w:lang w:val="en-US" w:eastAsia="zh-CN"/>
        </w:rPr>
        <w:t xml:space="preserve">报价一律以人民币为投标结算货币，结算单位为“元”。</w:t>
      </w:r>
      <w:r>
        <w:rPr>
          <w:rFonts w:hint="eastAsia" w:ascii="宋体" w:hAnsi="宋体" w:eastAsia="宋体" w:cs="宋体"/>
          <w:b w:val="0"/>
          <w:bCs w:val="0"/>
          <w:color w:val="00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经评标委员会认定供应商的</w:t>
      </w:r>
      <w:r>
        <w:rPr>
          <w:rFonts w:hint="eastAsia" w:ascii="宋体" w:hAnsi="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en-US" w:eastAsia="zh-CN"/>
        </w:rPr>
        <w:t xml:space="preserve">明显低于其他通过符合性审查</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的报价，有可能影响产品质量或者不能诚信履约，</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必须在30分钟内提供书面说明，必要时提交相关证明材料以证明其报价合理性。</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不能证明其报价合理性的，评标委员会应当将其作为无效</w:t>
      </w:r>
      <w:r>
        <w:rPr>
          <w:rFonts w:hint="eastAsia" w:ascii="宋体" w:hAnsi="宋体" w:cs="宋体"/>
          <w:b w:val="0"/>
          <w:bCs w:val="0"/>
          <w:color w:val="000000"/>
          <w:sz w:val="24"/>
          <w:szCs w:val="24"/>
          <w:highlight w:val="none"/>
          <w:lang w:val="en-US" w:eastAsia="zh-CN"/>
        </w:rPr>
        <w:t xml:space="preserve">报价</w:t>
      </w:r>
      <w:r>
        <w:rPr>
          <w:rFonts w:hint="eastAsia" w:ascii="宋体" w:hAnsi="宋体" w:eastAsia="宋体" w:cs="宋体"/>
          <w:b w:val="0"/>
          <w:bCs w:val="0"/>
          <w:color w:val="000000"/>
          <w:sz w:val="24"/>
          <w:szCs w:val="24"/>
          <w:highlight w:val="none"/>
          <w:lang w:val="en-US" w:eastAsia="zh-CN"/>
        </w:rPr>
        <w:t xml:space="preserve">处理。</w:t>
      </w:r>
      <w:r>
        <w:rPr>
          <w:rFonts w:hint="eastAsia" w:ascii="宋体" w:hAnsi="宋体" w:eastAsia="宋体" w:cs="宋体"/>
          <w:b w:val="0"/>
          <w:bCs w:val="0"/>
          <w:color w:val="000000"/>
          <w:sz w:val="24"/>
          <w:szCs w:val="24"/>
          <w:highlight w:val="none"/>
          <w:lang w:val="en-US" w:eastAsia="zh-CN"/>
        </w:rPr>
      </w:r>
      <w:r/>
    </w:p>
    <w:p>
      <w:pPr>
        <w:pStyle w:val="734"/>
        <w:jc w:val="left"/>
        <w:spacing w:line="360" w:lineRule="auto"/>
        <w:rPr>
          <w:rFonts w:hint="eastAsia" w:ascii="宋体" w:hAnsi="宋体" w:cs="宋体"/>
          <w:b/>
          <w:color w:val="000000"/>
          <w:sz w:val="26"/>
          <w:szCs w:val="26"/>
          <w:highlight w:val="none"/>
          <w:lang w:val="en-US" w:eastAsia="zh-CN"/>
        </w:rPr>
        <w:outlineLvl w:val="0"/>
      </w:pPr>
      <w:r>
        <w:rPr>
          <w:rFonts w:hint="eastAsia" w:ascii="宋体" w:hAnsi="宋体" w:cs="宋体"/>
          <w:b/>
          <w:color w:val="000000"/>
          <w:sz w:val="26"/>
          <w:szCs w:val="26"/>
          <w:highlight w:val="none"/>
          <w:lang w:val="en-US" w:eastAsia="zh-CN"/>
        </w:rPr>
        <w:t xml:space="preserve">（六）知识产权要求</w:t>
      </w:r>
      <w:r>
        <w:rPr>
          <w:rFonts w:hint="eastAsia" w:ascii="宋体" w:hAnsi="宋体" w:cs="宋体"/>
          <w:b/>
          <w:color w:val="000000"/>
          <w:sz w:val="26"/>
          <w:szCs w:val="26"/>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赛事运营商应当充分尊重</w:t>
      </w:r>
      <w:r>
        <w:rPr>
          <w:rFonts w:hint="eastAsia" w:ascii="宋体" w:hAnsi="宋体" w:cs="宋体"/>
          <w:b w:val="0"/>
          <w:bCs w:val="0"/>
          <w:color w:val="000000"/>
          <w:sz w:val="24"/>
          <w:szCs w:val="24"/>
          <w:highlight w:val="none"/>
          <w:lang w:val="en-US" w:eastAsia="zh-CN"/>
        </w:rPr>
        <w:t xml:space="preserve">无锡市惠山区阳山镇人民政府</w:t>
      </w:r>
      <w:r>
        <w:rPr>
          <w:rFonts w:ascii="宋体" w:hAnsi="宋体" w:eastAsia="宋体" w:cs="宋体"/>
          <w:b w:val="0"/>
          <w:bCs w:val="0"/>
          <w:color w:val="000000"/>
          <w:sz w:val="24"/>
          <w:szCs w:val="24"/>
          <w:highlight w:val="none"/>
          <w:lang w:val="en-US" w:eastAsia="zh-CN"/>
        </w:rPr>
        <w:t xml:space="preserve">对赛事的所有权和一切知识产权，并在采购人的指导下共同做好赛事的品牌保护和知识管理；</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赛事运营商在赛事筹备和组织期间产生的所有知识成果，包括但不限于文件、图片、视频、图案、标识、实物、互联网知识产权等各类材料，都应当按照采购人的知识转移清单在比赛结束之后 30 日内全部移交给采购人，未经书面许可不得用于其他任何单位或个人的商业目的；</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由赛事运营商举办的各类系列活动，也作为赛事的组成部分，其所有权归属于</w:t>
      </w:r>
      <w:r>
        <w:rPr>
          <w:rFonts w:hint="eastAsia" w:ascii="宋体" w:hAnsi="宋体" w:cs="宋体"/>
          <w:b w:val="0"/>
          <w:bCs w:val="0"/>
          <w:color w:val="000000"/>
          <w:sz w:val="24"/>
          <w:szCs w:val="24"/>
          <w:highlight w:val="none"/>
          <w:lang w:val="en-US" w:eastAsia="zh-CN"/>
        </w:rPr>
        <w:t xml:space="preserve">无锡市惠山区阳山镇人民政府</w:t>
      </w:r>
      <w:r>
        <w:rPr>
          <w:rFonts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赛事运营商不得自行注册任何与赛事相关的商标或申请拥有相关知识产权。</w:t>
      </w:r>
      <w:r>
        <w:rPr>
          <w:rFonts w:ascii="宋体" w:hAnsi="宋体" w:eastAsia="宋体" w:cs="宋体"/>
          <w:b w:val="0"/>
          <w:bCs w:val="0"/>
          <w:color w:val="000000"/>
          <w:sz w:val="24"/>
          <w:szCs w:val="24"/>
          <w:highlight w:val="none"/>
          <w:lang w:val="en-US" w:eastAsia="zh-CN"/>
        </w:rPr>
      </w:r>
      <w:r/>
    </w:p>
    <w:p>
      <w:pPr>
        <w:pStyle w:val="734"/>
        <w:jc w:val="left"/>
        <w:spacing w:line="360" w:lineRule="auto"/>
        <w:rPr>
          <w:rFonts w:ascii="宋体" w:hAnsi="宋体" w:cs="宋体"/>
          <w:b/>
          <w:color w:val="000000"/>
          <w:sz w:val="26"/>
          <w:szCs w:val="26"/>
          <w:highlight w:val="none"/>
          <w:lang w:val="en-US" w:eastAsia="zh-CN"/>
        </w:rPr>
        <w:outlineLvl w:val="0"/>
      </w:pPr>
      <w:r>
        <w:rPr>
          <w:rFonts w:hint="eastAsia" w:ascii="宋体" w:hAnsi="宋体" w:cs="宋体"/>
          <w:b/>
          <w:color w:val="000000"/>
          <w:sz w:val="26"/>
          <w:szCs w:val="26"/>
          <w:highlight w:val="none"/>
          <w:lang w:val="en-US" w:eastAsia="zh-CN"/>
        </w:rPr>
        <w:t xml:space="preserve">（七）补充说明</w:t>
      </w:r>
      <w:r>
        <w:rPr>
          <w:rFonts w:ascii="宋体" w:hAnsi="宋体" w:cs="宋体"/>
          <w:b/>
          <w:color w:val="000000"/>
          <w:sz w:val="26"/>
          <w:szCs w:val="26"/>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本项目</w:t>
      </w:r>
      <w:r>
        <w:rPr>
          <w:rFonts w:hint="eastAsia" w:ascii="宋体" w:hAnsi="宋体" w:cs="宋体"/>
          <w:b w:val="0"/>
          <w:bCs w:val="0"/>
          <w:color w:val="000000"/>
          <w:sz w:val="24"/>
          <w:szCs w:val="24"/>
          <w:highlight w:val="none"/>
          <w:lang w:val="en-US" w:eastAsia="zh-CN"/>
        </w:rPr>
        <w:t xml:space="preserve">服务期</w:t>
      </w:r>
      <w:r>
        <w:rPr>
          <w:rFonts w:ascii="宋体" w:hAnsi="宋体" w:eastAsia="宋体" w:cs="宋体"/>
          <w:b w:val="0"/>
          <w:bCs w:val="0"/>
          <w:color w:val="000000"/>
          <w:sz w:val="24"/>
          <w:szCs w:val="24"/>
          <w:highlight w:val="none"/>
          <w:lang w:val="en-US" w:eastAsia="zh-CN"/>
        </w:rPr>
        <w:t xml:space="preserve">自本合同签署生效之日起至</w:t>
      </w:r>
      <w:r>
        <w:rPr>
          <w:rFonts w:hint="eastAsia" w:ascii="宋体" w:hAnsi="宋体" w:eastAsia="宋体" w:cs="宋体"/>
          <w:b w:val="0"/>
          <w:bCs w:val="0"/>
          <w:color w:val="000000"/>
          <w:sz w:val="24"/>
          <w:szCs w:val="24"/>
          <w:highlight w:val="none"/>
          <w:lang w:val="en-US" w:eastAsia="zh-CN"/>
        </w:rPr>
        <w:t xml:space="preserve">成交供应商</w:t>
      </w:r>
      <w:r>
        <w:rPr>
          <w:rFonts w:ascii="宋体" w:hAnsi="宋体" w:eastAsia="宋体" w:cs="宋体"/>
          <w:b w:val="0"/>
          <w:bCs w:val="0"/>
          <w:color w:val="000000"/>
          <w:sz w:val="24"/>
          <w:szCs w:val="24"/>
          <w:highlight w:val="none"/>
          <w:lang w:val="en-US" w:eastAsia="zh-CN"/>
        </w:rPr>
        <w:t xml:space="preserve">所承担的赛事全部工作结束止，所得费用必须用于赛事运营工作，费用所涉及采购需求义务范围内不足部分由赛事运营公司承担；</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服务成果要求：</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w:t>
      </w:r>
      <w:r>
        <w:rPr>
          <w:rFonts w:ascii="宋体" w:hAnsi="宋体" w:eastAsia="宋体" w:cs="宋体"/>
          <w:b w:val="0"/>
          <w:bCs w:val="0"/>
          <w:color w:val="000000"/>
          <w:sz w:val="24"/>
          <w:szCs w:val="24"/>
          <w:highlight w:val="none"/>
          <w:lang w:val="en-US" w:eastAsia="zh-CN"/>
        </w:rPr>
        <w:t xml:space="preserve">赛事获得中国田协认证认可，按照中国田协A类赛事标准执行。本次赛事力争获得中国田协特色赛事认定。</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需对赛事进行总结报告，重点对赛事的竞赛组织、新闻宣传、赛事服务、赛事后续发展、赛事经费预决算、赛事存在问题和改进措施等方面进行书面总结报告。</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t xml:space="preserve">质量检验标准：赛事结束后由采购人组织对赛事举办进行专项评估，评估达不到标准的，采购</w:t>
      </w:r>
      <w:r>
        <w:rPr>
          <w:rFonts w:hint="eastAsia" w:ascii="宋体" w:hAnsi="宋体" w:cs="宋体"/>
          <w:b w:val="0"/>
          <w:bCs w:val="0"/>
          <w:color w:val="000000"/>
          <w:sz w:val="24"/>
          <w:szCs w:val="24"/>
          <w:highlight w:val="none"/>
          <w:lang w:val="en-US" w:eastAsia="zh-CN"/>
        </w:rPr>
        <w:t xml:space="preserve">人</w:t>
      </w:r>
      <w:r>
        <w:rPr>
          <w:rFonts w:ascii="宋体" w:hAnsi="宋体" w:eastAsia="宋体" w:cs="宋体"/>
          <w:b w:val="0"/>
          <w:bCs w:val="0"/>
          <w:color w:val="000000"/>
          <w:sz w:val="24"/>
          <w:szCs w:val="24"/>
          <w:highlight w:val="none"/>
          <w:lang w:val="en-US" w:eastAsia="zh-CN"/>
        </w:rPr>
        <w:t xml:space="preserve">有权对其进行经济处罚。</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lang w:val="en-US" w:eastAsia="zh-CN"/>
        </w:rPr>
        <w:t xml:space="preserve">本合同项下物品支出费用，按实际发生数量进行结算。若因不可抗力（包括但不限于自然灾害、疫情防控政策、政府禁令、地方政府发布的重大政策变更等不可预见、不可避免且无法克服的客观情况）或</w:t>
      </w:r>
      <w:r>
        <w:rPr>
          <w:rFonts w:hint="eastAsia" w:ascii="宋体" w:hAnsi="宋体" w:cs="宋体"/>
          <w:b w:val="0"/>
          <w:bCs w:val="0"/>
          <w:color w:val="000000"/>
          <w:sz w:val="24"/>
          <w:szCs w:val="24"/>
          <w:highlight w:val="none"/>
          <w:lang w:val="en-US" w:eastAsia="zh-CN"/>
        </w:rPr>
        <w:t xml:space="preserve">采购人</w:t>
      </w:r>
      <w:r>
        <w:rPr>
          <w:rFonts w:ascii="宋体" w:hAnsi="宋体" w:eastAsia="宋体" w:cs="宋体"/>
          <w:b w:val="0"/>
          <w:bCs w:val="0"/>
          <w:color w:val="000000"/>
          <w:sz w:val="24"/>
          <w:szCs w:val="24"/>
          <w:highlight w:val="none"/>
          <w:lang w:val="en-US" w:eastAsia="zh-CN"/>
        </w:rPr>
        <w:t xml:space="preserve">出具书面通知对赛事计划进行调整，导致</w:t>
      </w:r>
      <w:r>
        <w:rPr>
          <w:rFonts w:hint="eastAsia" w:ascii="宋体" w:hAnsi="宋体" w:cs="宋体"/>
          <w:b w:val="0"/>
          <w:bCs w:val="0"/>
          <w:color w:val="000000"/>
          <w:sz w:val="24"/>
          <w:szCs w:val="24"/>
          <w:highlight w:val="none"/>
          <w:lang w:val="en-US" w:eastAsia="zh-CN"/>
        </w:rPr>
        <w:t xml:space="preserve">赛事延期、</w:t>
      </w:r>
      <w:r>
        <w:rPr>
          <w:rFonts w:ascii="宋体" w:hAnsi="宋体" w:eastAsia="宋体" w:cs="宋体"/>
          <w:b w:val="0"/>
          <w:bCs w:val="0"/>
          <w:color w:val="000000"/>
          <w:sz w:val="24"/>
          <w:szCs w:val="24"/>
          <w:highlight w:val="none"/>
          <w:lang w:val="en-US" w:eastAsia="zh-CN"/>
        </w:rPr>
        <w:t xml:space="preserve">赛事整体取消或单项竞赛组别取消的，双方就</w:t>
      </w:r>
      <w:r>
        <w:rPr>
          <w:rFonts w:hint="eastAsia" w:ascii="宋体" w:hAnsi="宋体" w:eastAsia="宋体" w:cs="宋体"/>
          <w:b w:val="0"/>
          <w:bCs w:val="0"/>
          <w:color w:val="000000"/>
          <w:sz w:val="24"/>
          <w:szCs w:val="24"/>
          <w:highlight w:val="none"/>
          <w:lang w:val="en-US" w:eastAsia="zh-CN"/>
        </w:rPr>
        <w:t xml:space="preserve">成交供应商</w:t>
      </w:r>
      <w:r>
        <w:rPr>
          <w:rFonts w:ascii="宋体" w:hAnsi="宋体" w:eastAsia="宋体" w:cs="宋体"/>
          <w:b w:val="0"/>
          <w:bCs w:val="0"/>
          <w:color w:val="000000"/>
          <w:sz w:val="24"/>
          <w:szCs w:val="24"/>
          <w:highlight w:val="none"/>
          <w:lang w:val="en-US" w:eastAsia="zh-CN"/>
        </w:rPr>
        <w:t xml:space="preserve">已实际发生的合理费用，按实进行结算</w:t>
      </w:r>
      <w:r>
        <w:rPr>
          <w:rFonts w:hint="eastAsia" w:ascii="宋体" w:hAnsi="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w:t>
      </w:r>
      <w:r>
        <w:rPr>
          <w:rFonts w:ascii="宋体" w:hAnsi="宋体" w:eastAsia="宋体" w:cs="宋体"/>
          <w:b w:val="0"/>
          <w:bCs w:val="0"/>
          <w:color w:val="000000"/>
          <w:sz w:val="24"/>
          <w:szCs w:val="24"/>
          <w:highlight w:val="none"/>
          <w:lang w:val="en-US" w:eastAsia="zh-CN"/>
        </w:rPr>
        <w:t xml:space="preserve">赛前、中、后，</w:t>
      </w:r>
      <w:r>
        <w:rPr>
          <w:rFonts w:hint="eastAsia" w:ascii="宋体" w:hAnsi="宋体" w:cs="宋体"/>
          <w:b w:val="0"/>
          <w:bCs w:val="0"/>
          <w:color w:val="000000"/>
          <w:sz w:val="24"/>
          <w:szCs w:val="24"/>
          <w:highlight w:val="none"/>
          <w:lang w:val="en-US" w:eastAsia="zh-CN"/>
        </w:rPr>
        <w:t xml:space="preserve">成交供应商</w:t>
      </w:r>
      <w:r>
        <w:rPr>
          <w:rFonts w:ascii="宋体" w:hAnsi="宋体" w:eastAsia="宋体" w:cs="宋体"/>
          <w:b w:val="0"/>
          <w:bCs w:val="0"/>
          <w:color w:val="000000"/>
          <w:sz w:val="24"/>
          <w:szCs w:val="24"/>
          <w:highlight w:val="none"/>
          <w:lang w:val="en-US" w:eastAsia="zh-CN"/>
        </w:rPr>
        <w:t xml:space="preserve">自行保管相关物品，采购人不承担任何损坏和/或遗失责任，采购人不承担任何赔偿责任。</w:t>
      </w:r>
      <w:r>
        <w:rPr>
          <w:rFonts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eastAsia="宋体" w:cs="宋体"/>
          <w:b/>
          <w:bCs/>
          <w:color w:val="ff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w:t>
      </w:r>
      <w:r>
        <w:rPr>
          <w:rFonts w:ascii="宋体" w:hAnsi="宋体" w:eastAsia="宋体" w:cs="宋体"/>
          <w:b/>
          <w:bCs/>
          <w:color w:val="ff0000"/>
          <w:sz w:val="24"/>
          <w:szCs w:val="24"/>
          <w:highlight w:val="none"/>
          <w:lang w:val="en-US" w:eastAsia="zh-CN"/>
        </w:rPr>
        <w:t xml:space="preserve">同一运营单位(包含联合体)连续14天内不得申请举办超过2场中国田协认证赛事，且2场赛事须间隔8天(不含)以上。</w:t>
      </w:r>
      <w:r>
        <w:rPr>
          <w:rFonts w:ascii="宋体" w:hAnsi="宋体" w:eastAsia="宋体" w:cs="宋体"/>
          <w:b/>
          <w:bCs/>
          <w:color w:val="ff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成交供应商应全面、高效、优质地履行合同约定的各项要求（包括</w:t>
      </w:r>
      <w:r>
        <w:rPr>
          <w:rFonts w:hint="eastAsia" w:ascii="宋体" w:hAnsi="宋体" w:cs="宋体"/>
          <w:b w:val="0"/>
          <w:bCs w:val="0"/>
          <w:color w:val="000000"/>
          <w:sz w:val="24"/>
          <w:szCs w:val="24"/>
          <w:highlight w:val="none"/>
          <w:lang w:val="en-US" w:eastAsia="zh-CN"/>
        </w:rPr>
        <w:t xml:space="preserve">采购文件</w:t>
      </w:r>
      <w:r>
        <w:rPr>
          <w:rFonts w:hint="eastAsia" w:ascii="宋体" w:hAnsi="宋体" w:eastAsia="宋体" w:cs="宋体"/>
          <w:b w:val="0"/>
          <w:bCs w:val="0"/>
          <w:color w:val="000000"/>
          <w:sz w:val="24"/>
          <w:szCs w:val="24"/>
          <w:highlight w:val="none"/>
          <w:lang w:val="en-US" w:eastAsia="zh-CN"/>
        </w:rPr>
        <w:t xml:space="preserve">的要求及履约过程中当地政府</w:t>
      </w:r>
      <w:r>
        <w:rPr>
          <w:rFonts w:hint="eastAsia" w:ascii="宋体" w:hAnsi="宋体" w:cs="宋体"/>
          <w:b w:val="0"/>
          <w:bCs w:val="0"/>
          <w:color w:val="000000"/>
          <w:sz w:val="24"/>
          <w:szCs w:val="24"/>
          <w:highlight w:val="none"/>
          <w:lang w:val="en-US" w:eastAsia="zh-CN"/>
        </w:rPr>
        <w:t xml:space="preserve">交代的事项</w:t>
      </w:r>
      <w:r>
        <w:rPr>
          <w:rFonts w:hint="eastAsia" w:ascii="宋体" w:hAnsi="宋体" w:eastAsia="宋体" w:cs="宋体"/>
          <w:b w:val="0"/>
          <w:bCs w:val="0"/>
          <w:color w:val="000000"/>
          <w:sz w:val="24"/>
          <w:szCs w:val="24"/>
          <w:highlight w:val="none"/>
          <w:lang w:val="en-US" w:eastAsia="zh-CN"/>
        </w:rPr>
        <w:t xml:space="preserve">）及承诺的义务（包括</w:t>
      </w:r>
      <w:r>
        <w:rPr>
          <w:rFonts w:hint="eastAsia" w:ascii="宋体" w:hAnsi="宋体" w:cs="宋体"/>
          <w:b w:val="0"/>
          <w:bCs w:val="0"/>
          <w:color w:val="000000"/>
          <w:sz w:val="24"/>
          <w:szCs w:val="24"/>
          <w:highlight w:val="none"/>
          <w:lang w:val="en-US" w:eastAsia="zh-CN"/>
        </w:rPr>
        <w:t xml:space="preserve">响应文件</w:t>
      </w:r>
      <w:r>
        <w:rPr>
          <w:rFonts w:hint="eastAsia" w:ascii="宋体" w:hAnsi="宋体" w:eastAsia="宋体" w:cs="宋体"/>
          <w:b w:val="0"/>
          <w:bCs w:val="0"/>
          <w:color w:val="000000"/>
          <w:sz w:val="24"/>
          <w:szCs w:val="24"/>
          <w:highlight w:val="none"/>
          <w:lang w:val="en-US" w:eastAsia="zh-CN"/>
        </w:rPr>
        <w:t xml:space="preserve">的承诺）。</w:t>
      </w:r>
      <w:r>
        <w:rPr>
          <w:rFonts w:hint="eastAsia" w:ascii="宋体" w:hAnsi="宋体" w:eastAsia="宋体" w:cs="宋体"/>
          <w:b w:val="0"/>
          <w:bCs w:val="0"/>
          <w:color w:val="00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成交供应商应按当地政府和赛事组委会的要求开展工作，如在合同履约过程中出现计划或方案变更情况时，应及时向采购人提出，并在征得采购人书面同意后方可实施。维护赛事组委会和当地政府的声誉和利益。</w:t>
      </w:r>
      <w:r>
        <w:rPr>
          <w:rFonts w:hint="eastAsia" w:ascii="宋体" w:hAnsi="宋体" w:eastAsia="宋体" w:cs="宋体"/>
          <w:b w:val="0"/>
          <w:bCs w:val="0"/>
          <w:color w:val="00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成交供应商与当地政府的宣传、公安、医疗、交管、旅游、市政、电力、通讯等职能部门之间对接沟通，安排人员在赛事组委会下设的各办事机构，设置并相应组成相关项目组，合理确定各组工作人员，全程参与组委会各办事机构的工作，做好赛事的各项筹备和保障工作，确保赛事安全、成功举办。采购人协助成交供应商与政府各部门联络沟通、协调解决赛事筹备过程中出现的各种问题。</w:t>
      </w:r>
      <w:r>
        <w:rPr>
          <w:rFonts w:hint="eastAsia" w:ascii="宋体" w:hAnsi="宋体" w:eastAsia="宋体" w:cs="宋体"/>
          <w:b w:val="0"/>
          <w:bCs w:val="0"/>
          <w:color w:val="000000"/>
          <w:sz w:val="24"/>
          <w:szCs w:val="24"/>
          <w:highlight w:val="none"/>
          <w:lang w:val="en-US" w:eastAsia="zh-CN"/>
        </w:rPr>
      </w:r>
      <w:r/>
    </w:p>
    <w:p>
      <w:pPr>
        <w:pStyle w:val="734"/>
        <w:ind w:firstLine="480"/>
        <w:spacing w:line="360" w:lineRule="auto"/>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3、赛事物料说明：</w:t>
      </w:r>
      <w:r>
        <w:rPr>
          <w:rFonts w:ascii="宋体" w:hAnsi="宋体" w:cs="宋体"/>
          <w:b w:val="0"/>
          <w:bCs w:val="0"/>
          <w:color w:val="000000"/>
          <w:sz w:val="24"/>
          <w:szCs w:val="24"/>
          <w:highlight w:val="none"/>
          <w:lang w:val="en-US" w:eastAsia="zh-CN"/>
        </w:rPr>
      </w:r>
      <w:r/>
    </w:p>
    <w:p>
      <w:pPr>
        <w:pStyle w:val="734"/>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本次赛事参赛包所含物料的采购价格需参考公开市场标准，具体以大润发等线下商超挂牌价、淘宝及京东等主流网上商城公示售价为基准，保证定价公允透明；且参赛包物料所涉品牌，须为市场流通中具有正常品质保障的合规品牌，不得选用无品牌资质、质量低劣或不符合国家相关质量标准的产品。</w:t>
      </w:r>
      <w:r>
        <w:rPr>
          <w:rFonts w:hint="eastAsia" w:ascii="宋体" w:hAnsi="宋体" w:cs="宋体"/>
          <w:b w:val="0"/>
          <w:bCs w:val="0"/>
          <w:color w:val="000000"/>
          <w:sz w:val="24"/>
          <w:szCs w:val="24"/>
          <w:highlight w:val="none"/>
          <w:lang w:val="en-US" w:eastAsia="zh-CN"/>
        </w:rPr>
      </w:r>
      <w:r/>
    </w:p>
    <w:p>
      <w:pPr>
        <w:pStyle w:val="734"/>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（2）本次赛事涉及赛道保障、赛事搭建及竞赛用品等全部赛事物料，须经采购人审计验收后方能办理结算。</w:t>
      </w:r>
      <w:r>
        <w:rPr>
          <w:rFonts w:hint="eastAsia" w:ascii="宋体" w:hAnsi="宋体" w:cs="宋体"/>
          <w:b w:val="0"/>
          <w:bCs w:val="0"/>
          <w:color w:val="000000"/>
          <w:sz w:val="24"/>
          <w:szCs w:val="24"/>
          <w:highlight w:val="none"/>
          <w:lang w:val="en-US" w:eastAsia="zh-CN"/>
        </w:rPr>
      </w:r>
      <w:r/>
    </w:p>
    <w:p>
      <w:pPr>
        <w:pStyle w:val="734"/>
        <w:ind w:firstLine="480"/>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4、赞助招商说明：</w:t>
      </w:r>
      <w:r>
        <w:rPr>
          <w:rFonts w:hint="eastAsia" w:ascii="宋体" w:hAnsi="宋体" w:cs="宋体"/>
          <w:b w:val="0"/>
          <w:bCs w:val="0"/>
          <w:color w:val="000000"/>
          <w:sz w:val="24"/>
          <w:szCs w:val="24"/>
          <w:highlight w:val="none"/>
          <w:lang w:val="en-US" w:eastAsia="zh-CN"/>
        </w:rPr>
      </w:r>
      <w:r/>
    </w:p>
    <w:p>
      <w:pPr>
        <w:pStyle w:val="734"/>
        <w:ind w:firstLine="480"/>
        <w:spacing w:line="360" w:lineRule="auto"/>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本次马拉松赛事的市场招商、赞助商等级划分、市场开发及招商权益分配工作，均由采购人负责。</w:t>
      </w:r>
      <w:r>
        <w:rPr>
          <w:rFonts w:ascii="宋体" w:hAnsi="宋体" w:cs="宋体"/>
          <w:b w:val="0"/>
          <w:bCs w:val="0"/>
          <w:color w:val="000000"/>
          <w:sz w:val="24"/>
          <w:szCs w:val="24"/>
          <w:highlight w:val="none"/>
          <w:lang w:val="en-US" w:eastAsia="zh-CN"/>
        </w:rPr>
      </w:r>
      <w:r/>
    </w:p>
    <w:p>
      <w:pPr>
        <w:pStyle w:val="734"/>
        <w:jc w:val="left"/>
        <w:spacing w:line="360" w:lineRule="auto"/>
        <w:rPr>
          <w:rFonts w:hint="eastAsia" w:ascii="宋体" w:hAnsi="宋体" w:cs="宋体"/>
          <w:b/>
          <w:color w:val="000000"/>
          <w:sz w:val="26"/>
          <w:szCs w:val="26"/>
          <w:highlight w:val="none"/>
          <w:lang w:val="en-US" w:eastAsia="zh-CN"/>
        </w:rPr>
        <w:outlineLvl w:val="0"/>
      </w:pPr>
      <w:r>
        <w:rPr>
          <w:rFonts w:hint="eastAsia" w:ascii="宋体" w:hAnsi="宋体" w:cs="宋体"/>
          <w:b/>
          <w:color w:val="000000"/>
          <w:sz w:val="26"/>
          <w:szCs w:val="26"/>
          <w:highlight w:val="none"/>
          <w:lang w:val="en-US" w:eastAsia="zh-CN"/>
        </w:rPr>
        <w:t xml:space="preserve">（八）综合说明及其他要求：</w:t>
      </w:r>
      <w:r>
        <w:rPr>
          <w:rFonts w:hint="eastAsia" w:ascii="宋体" w:hAnsi="宋体" w:cs="宋体"/>
          <w:b/>
          <w:color w:val="000000"/>
          <w:sz w:val="26"/>
          <w:szCs w:val="26"/>
          <w:highlight w:val="none"/>
          <w:lang w:val="en-US" w:eastAsia="zh-CN"/>
        </w:rPr>
      </w:r>
      <w:r/>
    </w:p>
    <w:p>
      <w:pPr>
        <w:pStyle w:val="73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成交后有下列情形之一</w:t>
      </w:r>
      <w:r>
        <w:rPr>
          <w:rFonts w:hint="eastAsia" w:ascii="宋体" w:hAnsi="宋体" w:eastAsia="宋体" w:cs="宋体"/>
          <w:bCs/>
          <w:color w:val="000000"/>
          <w:sz w:val="24"/>
          <w:szCs w:val="24"/>
          <w:highlight w:val="none"/>
        </w:rPr>
        <w:t xml:space="preserve">的，采购人有权取消其</w:t>
      </w:r>
      <w:r>
        <w:rPr>
          <w:rFonts w:hint="eastAsia" w:ascii="宋体" w:hAnsi="宋体" w:eastAsia="宋体" w:cs="宋体"/>
          <w:bCs/>
          <w:color w:val="000000"/>
          <w:sz w:val="24"/>
          <w:szCs w:val="24"/>
          <w:highlight w:val="none"/>
          <w:lang w:eastAsia="zh-CN"/>
        </w:rPr>
        <w:t xml:space="preserve">中标</w:t>
      </w:r>
      <w:r>
        <w:rPr>
          <w:rFonts w:hint="eastAsia" w:ascii="宋体" w:hAnsi="宋体" w:eastAsia="宋体" w:cs="宋体"/>
          <w:bCs/>
          <w:color w:val="000000"/>
          <w:sz w:val="24"/>
          <w:szCs w:val="24"/>
          <w:highlight w:val="none"/>
        </w:rPr>
        <w:t xml:space="preserve">资格，并由第二</w:t>
      </w:r>
      <w:r>
        <w:rPr>
          <w:rFonts w:hint="eastAsia" w:ascii="宋体" w:hAnsi="宋体" w:eastAsia="宋体" w:cs="宋体"/>
          <w:bCs/>
          <w:color w:val="000000"/>
          <w:sz w:val="24"/>
          <w:szCs w:val="24"/>
          <w:highlight w:val="none"/>
          <w:lang w:eastAsia="zh-CN"/>
        </w:rPr>
        <w:t xml:space="preserve">中标</w:t>
      </w:r>
      <w:r>
        <w:rPr>
          <w:rFonts w:hint="eastAsia" w:ascii="宋体" w:hAnsi="宋体" w:eastAsia="宋体" w:cs="宋体"/>
          <w:bCs/>
          <w:color w:val="000000"/>
          <w:sz w:val="24"/>
          <w:szCs w:val="24"/>
          <w:highlight w:val="none"/>
        </w:rPr>
        <w:t xml:space="preserve">候选人顺序替补为</w:t>
      </w:r>
      <w:r>
        <w:rPr>
          <w:rFonts w:hint="eastAsia" w:ascii="宋体" w:hAnsi="宋体" w:eastAsia="宋体" w:cs="宋体"/>
          <w:bCs/>
          <w:color w:val="000000"/>
          <w:sz w:val="24"/>
          <w:szCs w:val="24"/>
          <w:highlight w:val="none"/>
          <w:lang w:eastAsia="zh-CN"/>
        </w:rPr>
        <w:t xml:space="preserve">成交供应商</w:t>
      </w:r>
      <w:r>
        <w:rPr>
          <w:rFonts w:hint="eastAsia" w:ascii="宋体" w:hAnsi="宋体" w:eastAsia="宋体" w:cs="宋体"/>
          <w:bCs/>
          <w:color w:val="000000"/>
          <w:sz w:val="24"/>
          <w:szCs w:val="24"/>
          <w:highlight w:val="none"/>
        </w:rPr>
        <w:t xml:space="preserve">，并与采购人签订合同。采购人也可以重新招标。给采购人造成的损失，原</w:t>
      </w:r>
      <w:r>
        <w:rPr>
          <w:rFonts w:hint="eastAsia" w:ascii="宋体" w:hAnsi="宋体" w:eastAsia="宋体" w:cs="宋体"/>
          <w:bCs/>
          <w:color w:val="000000"/>
          <w:sz w:val="24"/>
          <w:szCs w:val="24"/>
          <w:highlight w:val="none"/>
          <w:lang w:eastAsia="zh-CN"/>
        </w:rPr>
        <w:t xml:space="preserve">成交供应商</w:t>
      </w:r>
      <w:r>
        <w:rPr>
          <w:rFonts w:hint="eastAsia" w:ascii="宋体" w:hAnsi="宋体" w:eastAsia="宋体" w:cs="宋体"/>
          <w:bCs/>
          <w:color w:val="000000"/>
          <w:sz w:val="24"/>
          <w:szCs w:val="24"/>
          <w:highlight w:val="none"/>
        </w:rPr>
        <w:t xml:space="preserve">还应当予以赔偿：</w:t>
      </w:r>
      <w:r>
        <w:rPr>
          <w:rFonts w:hint="eastAsia" w:ascii="宋体" w:hAnsi="宋体" w:eastAsia="宋体" w:cs="宋体"/>
          <w:bCs/>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放弃</w:t>
      </w:r>
      <w:r>
        <w:rPr>
          <w:rFonts w:hint="eastAsia" w:ascii="宋体" w:hAnsi="宋体" w:eastAsia="宋体" w:cs="宋体"/>
          <w:bCs/>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无正当理由不与采购人签订合同</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在签订合同时向采购人提出附加条件或者更改合同实质性内容的。</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lang w:val="en-US" w:eastAsia="zh-CN"/>
        </w:rPr>
        <w:t xml:space="preserve">2、采购文件</w:t>
      </w:r>
      <w:r>
        <w:rPr>
          <w:rFonts w:hint="eastAsia" w:ascii="宋体" w:hAnsi="宋体" w:eastAsia="宋体" w:cs="宋体"/>
          <w:bCs/>
          <w:color w:val="000000"/>
          <w:sz w:val="24"/>
          <w:szCs w:val="24"/>
          <w:highlight w:val="none"/>
        </w:rPr>
        <w:t xml:space="preserve">中所提要求为项目实施的基本技术要求，</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应根据采购需求，提供满足本技术规范和所列标准要求的服务，对国家有关安全和环保等强制性标准，必须予以说明并满足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成交供应商</w:t>
      </w:r>
      <w:r>
        <w:rPr>
          <w:rFonts w:hint="eastAsia" w:ascii="宋体" w:hAnsi="宋体" w:eastAsia="宋体" w:cs="宋体"/>
          <w:bCs/>
          <w:color w:val="000000"/>
          <w:sz w:val="24"/>
          <w:szCs w:val="24"/>
          <w:highlight w:val="none"/>
        </w:rPr>
        <w:t xml:space="preserve">按管理要求严格落实人员数量配备齐全，做到专岗专人；作业期间作业人员或管理人员的变动必须在</w:t>
      </w:r>
      <w:r>
        <w:rPr>
          <w:rFonts w:hint="eastAsia" w:ascii="宋体" w:hAnsi="宋体" w:cs="宋体"/>
          <w:bCs/>
          <w:color w:val="000000"/>
          <w:sz w:val="24"/>
          <w:szCs w:val="24"/>
          <w:highlight w:val="none"/>
          <w:lang w:val="en-US" w:eastAsia="zh-CN"/>
        </w:rPr>
        <w:t xml:space="preserve">5个工作</w:t>
      </w:r>
      <w:r>
        <w:rPr>
          <w:rFonts w:hint="eastAsia" w:ascii="宋体" w:hAnsi="宋体" w:eastAsia="宋体" w:cs="宋体"/>
          <w:bCs/>
          <w:color w:val="000000"/>
          <w:sz w:val="24"/>
          <w:szCs w:val="24"/>
          <w:highlight w:val="none"/>
        </w:rPr>
        <w:t xml:space="preserve">日内书面报告采购人。</w:t>
      </w:r>
      <w:r>
        <w:rPr>
          <w:rFonts w:hint="eastAsia" w:ascii="宋体" w:hAnsi="宋体" w:eastAsia="宋体" w:cs="宋体"/>
          <w:bCs/>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根据</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中华人民共和国民法典》《</w:t>
      </w:r>
      <w:r>
        <w:rPr>
          <w:rFonts w:hint="eastAsia" w:ascii="宋体" w:hAnsi="宋体" w:eastAsia="宋体" w:cs="宋体"/>
          <w:bCs/>
          <w:color w:val="000000"/>
          <w:sz w:val="24"/>
          <w:szCs w:val="24"/>
          <w:highlight w:val="none"/>
        </w:rPr>
        <w:t xml:space="preserve">中华人民共和国劳动</w:t>
      </w:r>
      <w:r>
        <w:rPr>
          <w:rFonts w:hint="eastAsia" w:ascii="宋体" w:hAnsi="宋体" w:cs="宋体"/>
          <w:bCs/>
          <w:color w:val="000000"/>
          <w:sz w:val="24"/>
          <w:szCs w:val="24"/>
          <w:highlight w:val="none"/>
          <w:lang w:val="en-US" w:eastAsia="zh-CN"/>
        </w:rPr>
        <w:t xml:space="preserve">法》《中华人民共和国劳动合同法》《</w:t>
      </w:r>
      <w:r>
        <w:rPr>
          <w:rFonts w:hint="eastAsia" w:ascii="宋体" w:hAnsi="宋体" w:eastAsia="宋体" w:cs="宋体"/>
          <w:bCs/>
          <w:color w:val="000000"/>
          <w:sz w:val="24"/>
          <w:szCs w:val="24"/>
          <w:highlight w:val="none"/>
        </w:rPr>
        <w:t xml:space="preserve">中华人民共和国社会保险法</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住房公积金管理条例》，</w:t>
      </w:r>
      <w:r>
        <w:rPr>
          <w:rFonts w:hint="eastAsia" w:ascii="宋体" w:hAnsi="宋体" w:eastAsia="宋体" w:cs="宋体"/>
          <w:bCs/>
          <w:color w:val="000000"/>
          <w:sz w:val="24"/>
          <w:szCs w:val="24"/>
          <w:highlight w:val="none"/>
          <w:lang w:eastAsia="zh-CN"/>
        </w:rPr>
        <w:t xml:space="preserve">成交供应商</w:t>
      </w:r>
      <w:r>
        <w:rPr>
          <w:rFonts w:hint="eastAsia" w:ascii="宋体" w:hAnsi="宋体" w:eastAsia="宋体" w:cs="宋体"/>
          <w:bCs/>
          <w:color w:val="000000"/>
          <w:sz w:val="24"/>
          <w:szCs w:val="24"/>
          <w:highlight w:val="none"/>
        </w:rPr>
        <w:t xml:space="preserve">必须依法规范用工，符合规定条件的人员须签订劳动合同，依法参加社会保险，未退休人员工资应不低于最新公布的</w:t>
      </w:r>
      <w:r>
        <w:rPr>
          <w:rFonts w:hint="eastAsia" w:ascii="宋体" w:hAnsi="宋体" w:eastAsia="宋体" w:cs="宋体"/>
          <w:bCs/>
          <w:color w:val="000000"/>
          <w:sz w:val="24"/>
          <w:szCs w:val="24"/>
          <w:highlight w:val="none"/>
          <w:lang w:eastAsia="zh-CN"/>
        </w:rPr>
        <w:t xml:space="preserve">成交供应商</w:t>
      </w:r>
      <w:r>
        <w:rPr>
          <w:rFonts w:hint="eastAsia" w:ascii="宋体" w:hAnsi="宋体" w:eastAsia="宋体" w:cs="宋体"/>
          <w:bCs/>
          <w:color w:val="000000"/>
          <w:sz w:val="24"/>
          <w:szCs w:val="24"/>
          <w:highlight w:val="none"/>
        </w:rPr>
        <w:t xml:space="preserve">所在地最低工资标准。</w:t>
      </w:r>
      <w:r>
        <w:rPr>
          <w:rFonts w:hint="eastAsia" w:ascii="宋体" w:hAnsi="宋体" w:eastAsia="宋体" w:cs="宋体"/>
          <w:bCs/>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须按规定为所有配备人员缴纳社会保险、提供相关福利等，现场所有人员工资、社保及福利等必须符合国家及地方相关政策最低要求，不享受特殊社保政策；不符合相关要求的，作无效</w:t>
      </w:r>
      <w:r>
        <w:rPr>
          <w:rFonts w:hint="eastAsia" w:ascii="宋体" w:hAnsi="宋体" w:cs="宋体"/>
          <w:bCs/>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处理。</w:t>
      </w:r>
      <w:r>
        <w:rPr>
          <w:rFonts w:hint="eastAsia" w:ascii="宋体" w:hAnsi="宋体" w:eastAsia="宋体" w:cs="宋体"/>
          <w:bCs/>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成交供应商</w:t>
      </w:r>
      <w:r>
        <w:rPr>
          <w:rFonts w:hint="eastAsia" w:ascii="宋体" w:hAnsi="宋体" w:eastAsia="宋体" w:cs="宋体"/>
          <w:bCs/>
          <w:color w:val="000000"/>
          <w:sz w:val="24"/>
          <w:szCs w:val="24"/>
          <w:highlight w:val="none"/>
        </w:rPr>
        <w:t xml:space="preserve">须为全部服务人员购买人身意外伤害险，并</w:t>
      </w:r>
      <w:r>
        <w:rPr>
          <w:rFonts w:hint="eastAsia" w:ascii="宋体" w:hAnsi="宋体" w:cs="宋体"/>
          <w:bCs/>
          <w:color w:val="000000"/>
          <w:sz w:val="24"/>
          <w:szCs w:val="24"/>
          <w:highlight w:val="none"/>
          <w:lang w:eastAsia="zh-CN"/>
        </w:rPr>
        <w:t xml:space="preserve">须报</w:t>
      </w:r>
      <w:r>
        <w:rPr>
          <w:rFonts w:hint="eastAsia" w:ascii="宋体" w:hAnsi="宋体" w:eastAsia="宋体" w:cs="宋体"/>
          <w:bCs/>
          <w:color w:val="000000"/>
          <w:sz w:val="24"/>
          <w:szCs w:val="24"/>
          <w:highlight w:val="none"/>
        </w:rPr>
        <w:t xml:space="preserve">采购人备案管理，服务期</w:t>
      </w:r>
      <w:r>
        <w:rPr>
          <w:rFonts w:hint="eastAsia" w:ascii="宋体" w:hAnsi="宋体" w:cs="宋体"/>
          <w:bCs/>
          <w:color w:val="000000"/>
          <w:sz w:val="24"/>
          <w:szCs w:val="24"/>
          <w:highlight w:val="none"/>
          <w:lang w:eastAsia="zh-CN"/>
        </w:rPr>
        <w:t xml:space="preserve">满后</w:t>
      </w:r>
      <w:r>
        <w:rPr>
          <w:rFonts w:hint="eastAsia" w:ascii="宋体" w:hAnsi="宋体" w:eastAsia="宋体" w:cs="宋体"/>
          <w:bCs/>
          <w:color w:val="000000"/>
          <w:sz w:val="24"/>
          <w:szCs w:val="24"/>
          <w:highlight w:val="none"/>
        </w:rPr>
        <w:t xml:space="preserve">根据实际上交情况做考核处理，如果没有达到要求比例的则相应扣除费用。</w:t>
      </w:r>
      <w:r>
        <w:rPr>
          <w:rFonts w:hint="eastAsia" w:ascii="宋体" w:hAnsi="宋体" w:eastAsia="宋体" w:cs="宋体"/>
          <w:color w:val="000000"/>
          <w:sz w:val="24"/>
          <w:szCs w:val="24"/>
          <w:highlight w:val="none"/>
          <w:lang w:eastAsia="zh-CN"/>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服务人员在服务期间因正常服务或采购人派遣的委托项目任务内造成的任何人员伤亡事故，</w:t>
      </w:r>
      <w:r>
        <w:rPr>
          <w:rFonts w:hint="eastAsia" w:ascii="宋体" w:hAnsi="宋体" w:eastAsia="宋体" w:cs="宋体"/>
          <w:color w:val="000000"/>
          <w:sz w:val="24"/>
          <w:szCs w:val="24"/>
          <w:highlight w:val="none"/>
          <w:lang w:eastAsia="zh-CN"/>
        </w:rPr>
        <w:t xml:space="preserve">均由成交供应商全权承担一切责任及经济赔偿、损失，</w:t>
      </w:r>
      <w:r>
        <w:rPr>
          <w:rFonts w:hint="eastAsia" w:ascii="宋体" w:hAnsi="宋体" w:eastAsia="宋体" w:cs="宋体"/>
          <w:color w:val="000000"/>
          <w:sz w:val="24"/>
          <w:szCs w:val="24"/>
          <w:highlight w:val="none"/>
        </w:rPr>
        <w:t xml:space="preserve">采购人不承担任何责任</w:t>
      </w:r>
      <w:r>
        <w:rPr>
          <w:rFonts w:hint="eastAsia" w:ascii="宋体" w:hAnsi="宋体" w:eastAsia="宋体" w:cs="宋体"/>
          <w:color w:val="000000"/>
          <w:sz w:val="24"/>
          <w:szCs w:val="24"/>
          <w:highlight w:val="none"/>
          <w:lang w:eastAsia="zh-CN"/>
        </w:rPr>
        <w:t xml:space="preserve">及经济赔偿、损失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应遵守安全生产的有关管理规定，严格按照安全标准</w:t>
      </w:r>
      <w:r>
        <w:rPr>
          <w:rFonts w:hint="eastAsia" w:ascii="宋体" w:hAnsi="宋体" w:eastAsia="宋体" w:cs="宋体"/>
          <w:color w:val="000000"/>
          <w:sz w:val="24"/>
          <w:szCs w:val="24"/>
          <w:highlight w:val="none"/>
          <w:lang w:eastAsia="zh-CN"/>
        </w:rPr>
        <w:t xml:space="preserve">开展服务工作</w:t>
      </w:r>
      <w:r>
        <w:rPr>
          <w:rFonts w:hint="eastAsia" w:ascii="宋体" w:hAnsi="宋体" w:eastAsia="宋体" w:cs="宋体"/>
          <w:color w:val="000000"/>
          <w:sz w:val="24"/>
          <w:szCs w:val="24"/>
          <w:highlight w:val="none"/>
        </w:rPr>
        <w:t xml:space="preserve">，采取必要的安全防护措施，消除隐患。由于</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管理或安全措施不力造成周边环境破坏或事故的责任和因此发生的费用，由</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000000"/>
          <w:sz w:val="24"/>
          <w:szCs w:val="24"/>
          <w:highlight w:val="none"/>
          <w:lang w:eastAsia="zh-CN"/>
        </w:rPr>
        <w:t xml:space="preserve">均由成交供应商负责处理，由成交供应商承担一切责任及经济赔偿、损失，</w:t>
      </w:r>
      <w:r>
        <w:rPr>
          <w:rFonts w:hint="eastAsia" w:ascii="宋体" w:hAnsi="宋体" w:eastAsia="宋体" w:cs="宋体"/>
          <w:color w:val="000000"/>
          <w:sz w:val="24"/>
          <w:szCs w:val="24"/>
          <w:highlight w:val="none"/>
        </w:rPr>
        <w:t xml:space="preserve">采购人不承担任何责任</w:t>
      </w:r>
      <w:r>
        <w:rPr>
          <w:rFonts w:hint="eastAsia" w:ascii="宋体" w:hAnsi="宋体" w:eastAsia="宋体" w:cs="宋体"/>
          <w:color w:val="000000"/>
          <w:sz w:val="24"/>
          <w:szCs w:val="24"/>
          <w:highlight w:val="none"/>
          <w:lang w:eastAsia="zh-CN"/>
        </w:rPr>
        <w:t xml:space="preserve">及经济赔偿、损失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必须如实进行实质性响应，量化指标必须列明具体数值，同时供应商必须根据提供的货物及服务，明确其必须说明的相关情况。供应商提供的响应文件内容必须真实、准确、有效，如提供虚假材料或对</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验收标准：采购人根据国家有关规定、</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的响应文件以及合同约定的内容和考核标准进行验收，验收情况作为支付服务费用的依据。</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知识产权：</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保证采购人在使用过程中不受到第三方关于侵犯专利权等知识产权的指控。任何第三方如果提出指控，</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须与第三方交涉并承担可能发生的一切法律责任和费用。</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 w:name="_Hlk62691437"/>
      <w:r>
        <w:rPr>
          <w:rFonts w:hint="eastAsia" w:ascii="宋体" w:hAnsi="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根据国家扶持中小企业的有关政策，本项目</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，如需要政府采购合同融资，请</w:t>
      </w:r>
      <w:r>
        <w:rPr>
          <w:rFonts w:hint="eastAsia" w:ascii="宋体" w:hAnsi="宋体" w:cs="宋体"/>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《关于开展政府采购合同融资工作的通知》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锡财购 </w:t>
      </w:r>
      <w:r>
        <w:rPr>
          <w:rFonts w:hint="eastAsia" w:ascii="宋体" w:hAnsi="宋体" w:cs="宋体"/>
          <w:bCs/>
          <w:color w:val="000000"/>
          <w:sz w:val="24"/>
          <w:szCs w:val="24"/>
          <w:highlight w:val="none"/>
          <w:lang w:eastAsia="zh-CN"/>
        </w:rPr>
        <w:t xml:space="preserve">〔2020〕17号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、《关于进一步推进政府采购合同融资工作的通知》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锡财购</w:t>
      </w:r>
      <w:r>
        <w:rPr>
          <w:rFonts w:hint="eastAsia" w:ascii="宋体" w:hAnsi="宋体" w:cs="宋体"/>
          <w:bCs/>
          <w:color w:val="000000"/>
          <w:sz w:val="24"/>
          <w:szCs w:val="24"/>
          <w:highlight w:val="none"/>
          <w:lang w:eastAsia="zh-CN"/>
        </w:rPr>
        <w:t xml:space="preserve">〔2022〕7号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文件执行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为</w:t>
      </w:r>
      <w:r>
        <w:rPr>
          <w:rFonts w:hint="eastAsia" w:ascii="宋体" w:hAnsi="宋体" w:eastAsia="宋体" w:cs="宋体"/>
          <w:bCs/>
          <w:color w:val="000000"/>
          <w:sz w:val="24"/>
          <w:szCs w:val="24"/>
          <w:highlight w:val="none"/>
        </w:rPr>
        <w:t xml:space="preserve">中小微企业或监狱企业或残疾人福</w:t>
      </w:r>
      <w:r>
        <w:rPr>
          <w:rFonts w:hint="eastAsia" w:ascii="宋体" w:hAnsi="宋体" w:eastAsia="宋体" w:cs="宋体"/>
          <w:color w:val="000000"/>
          <w:sz w:val="24"/>
          <w:szCs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w:t>
      </w:r>
      <w:r>
        <w:rPr>
          <w:rFonts w:hint="eastAsia" w:ascii="宋体" w:hAnsi="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》第七十七条第一款的规定追究法律责任。</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不得将项目整体或部分进行转包或分包，且不得让第三方公司采用挂靠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的方式承担服务工作。</w:t>
      </w:r>
      <w:bookmarkEnd w:id="2"/>
      <w:r>
        <w:rPr>
          <w:rFonts w:hint="eastAsia" w:ascii="宋体" w:hAnsi="宋体" w:eastAsia="宋体" w:cs="宋体"/>
          <w:color w:val="000000"/>
          <w:sz w:val="24"/>
          <w:szCs w:val="24"/>
          <w:highlight w:val="none"/>
        </w:rPr>
      </w:r>
      <w:r/>
    </w:p>
    <w:p>
      <w:pPr>
        <w:pStyle w:val="734"/>
        <w:ind w:firstLine="480"/>
        <w:jc w:val="left"/>
        <w:spacing w:line="240" w:lineRule="auto"/>
        <w:rPr>
          <w:rFonts w:hint="eastAsia" w:ascii="宋体" w:hAnsi="宋体" w:eastAsia="宋体" w:cs="宋体"/>
          <w:color w:val="000000"/>
          <w:sz w:val="24"/>
          <w:szCs w:val="24"/>
          <w:highlight w:val="none"/>
        </w:rPr>
        <w:sectPr>
          <w:headerReference w:type="default" r:id="rId9"/>
          <w:footerReference w:type="default" r:id="rId14"/>
          <w:footnotePr/>
          <w:endnotePr/>
          <w:type w:val="nextPage"/>
          <w:pgSz w:w="11906" w:h="16838" w:orient="portrait"/>
          <w:pgMar w:top="1440" w:right="1440" w:bottom="1440" w:left="1440" w:header="851" w:footer="992" w:gutter="0"/>
          <w:pgNumType w:start="1"/>
          <w:cols w:num="1" w:sep="0" w:space="1701" w:equalWidth="1"/>
          <w:docGrid w:linePitch="360"/>
        </w:sectPr>
        <w:outlineLvl w:val="9"/>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凡涉及</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的补充说明和修改，均以</w:t>
      </w:r>
      <w:r>
        <w:rPr>
          <w:rFonts w:hint="eastAsia" w:ascii="宋体" w:hAnsi="宋体" w:eastAsia="宋体" w:cs="宋体"/>
          <w:color w:val="000000"/>
          <w:sz w:val="24"/>
          <w:szCs w:val="24"/>
          <w:highlight w:val="none"/>
          <w:lang w:val="en-US" w:eastAsia="zh-CN"/>
        </w:rPr>
        <w:t xml:space="preserve">江苏长卓项目管理咨询有限公司</w:t>
      </w:r>
      <w:r>
        <w:rPr>
          <w:rFonts w:hint="eastAsia" w:ascii="宋体" w:hAnsi="宋体" w:eastAsia="宋体" w:cs="宋体"/>
          <w:color w:val="000000"/>
          <w:sz w:val="24"/>
          <w:szCs w:val="24"/>
          <w:highlight w:val="none"/>
        </w:rPr>
        <w:t xml:space="preserve">书面通知为准。</w:t>
      </w:r>
      <w:r>
        <w:rPr>
          <w:rFonts w:hint="eastAsia" w:ascii="宋体" w:hAnsi="宋体" w:eastAsia="宋体" w:cs="宋体"/>
          <w:color w:val="000000"/>
          <w:sz w:val="24"/>
          <w:szCs w:val="24"/>
          <w:highlight w:val="none"/>
        </w:rPr>
      </w:r>
      <w:r/>
    </w:p>
    <w:p>
      <w:pPr>
        <w:pStyle w:val="734"/>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附件一：</w:t>
      </w:r>
      <w:r>
        <w:rPr>
          <w:rFonts w:hint="eastAsia" w:ascii="宋体" w:hAnsi="宋体" w:cs="宋体"/>
          <w:b/>
          <w:bCs/>
          <w:color w:val="000000"/>
          <w:sz w:val="24"/>
          <w:szCs w:val="24"/>
          <w:highlight w:val="none"/>
          <w:lang w:val="en-US" w:eastAsia="zh-CN"/>
        </w:rPr>
        <w:t xml:space="preserve">2026年阳山半程马拉松</w:t>
      </w:r>
      <w:r>
        <w:rPr>
          <w:rFonts w:hint="eastAsia" w:ascii="宋体" w:hAnsi="宋体" w:eastAsia="宋体" w:cs="宋体"/>
          <w:b/>
          <w:bCs/>
          <w:color w:val="000000"/>
          <w:sz w:val="24"/>
          <w:szCs w:val="24"/>
          <w:highlight w:val="none"/>
          <w:lang w:val="en-US" w:eastAsia="zh-CN"/>
        </w:rPr>
        <w:t xml:space="preserve">赛（二次）项目清单</w:t>
      </w:r>
      <w:r>
        <w:rPr>
          <w:rFonts w:hint="eastAsia" w:ascii="宋体" w:hAnsi="宋体" w:cs="宋体"/>
          <w:b/>
          <w:bCs/>
          <w:color w:val="000000"/>
          <w:sz w:val="24"/>
          <w:szCs w:val="24"/>
          <w:highlight w:val="none"/>
          <w:lang w:val="en-US" w:eastAsia="zh-CN"/>
        </w:rPr>
      </w:r>
      <w:r/>
    </w:p>
    <w:p>
      <w:pPr>
        <w:pStyle w:val="734"/>
        <w:jc w:val="center"/>
        <w:spacing w:line="360" w:lineRule="auto"/>
        <w:rPr>
          <w:rFonts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（二次）项目清单-总表</w:t>
      </w:r>
      <w:r>
        <w:rPr>
          <w:rFonts w:ascii="宋体" w:hAnsi="宋体" w:cs="宋体"/>
          <w:b/>
          <w:bCs/>
          <w:color w:val="000000"/>
          <w:sz w:val="24"/>
          <w:szCs w:val="24"/>
          <w:highlight w:val="none"/>
          <w:lang w:val="en-US" w:eastAsia="zh-CN"/>
        </w:rPr>
      </w:r>
      <w:r/>
    </w:p>
    <w:tbl>
      <w:tblPr>
        <w:tblW w:w="10333" w:type="dxa"/>
        <w:tblInd w:w="-24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18"/>
        <w:gridCol w:w="1622"/>
        <w:gridCol w:w="2998"/>
        <w:gridCol w:w="804"/>
        <w:gridCol w:w="804"/>
        <w:gridCol w:w="2066"/>
      </w:tblGrid>
      <w:tr>
        <w:trPr>
          <w:trHeight w:val="600"/>
        </w:trPr>
        <w:tc>
          <w:tcPr>
            <w:shd w:val="clear" w:color="auto" w:fill="d6dce4"/>
            <w:tcW w:w="721"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d6dce4"/>
            <w:tcW w:w="131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分类</w:t>
            </w:r>
            <w:r>
              <w:rPr>
                <w:rFonts w:hint="eastAsia" w:ascii="宋体" w:hAnsi="宋体" w:eastAsia="宋体" w:cs="宋体"/>
                <w:b/>
                <w:bCs/>
                <w:i w:val="0"/>
                <w:iCs w:val="0"/>
                <w:color w:val="000000"/>
                <w:sz w:val="24"/>
                <w:szCs w:val="24"/>
                <w:highlight w:val="none"/>
                <w:u w:val="none"/>
              </w:rPr>
            </w:r>
            <w:r/>
          </w:p>
        </w:tc>
        <w:tc>
          <w:tcPr>
            <w:shd w:val="clear" w:color="auto" w:fill="d6dce4"/>
            <w:tcW w:w="1622"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shd w:val="clear" w:color="auto" w:fill="d6dce4"/>
            <w:tcW w:w="299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项目特征描述</w:t>
            </w:r>
            <w:r>
              <w:rPr>
                <w:rFonts w:hint="eastAsia" w:ascii="宋体" w:hAnsi="宋体" w:eastAsia="宋体" w:cs="宋体"/>
                <w:b/>
                <w:bCs/>
                <w:i w:val="0"/>
                <w:iCs w:val="0"/>
                <w:color w:val="000000"/>
                <w:sz w:val="24"/>
                <w:szCs w:val="24"/>
                <w:highlight w:val="none"/>
                <w:u w:val="none"/>
              </w:rPr>
            </w:r>
            <w:r/>
          </w:p>
        </w:tc>
        <w:tc>
          <w:tcPr>
            <w:shd w:val="clear" w:color="auto" w:fill="d6dce4"/>
            <w:tcW w:w="804"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shd w:val="clear" w:color="auto" w:fill="d6dce4"/>
            <w:tcW w:w="804"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shd w:val="clear" w:color="auto" w:fill="d6dce4"/>
            <w:tcW w:w="2066"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702"/>
        </w:trPr>
        <w:tc>
          <w:tcPr>
            <w:tcW w:w="721"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rFonts w:hint="eastAsia" w:ascii="宋体" w:hAnsi="宋体" w:eastAsia="宋体" w:cs="宋体"/>
                <w:b/>
                <w:bCs/>
                <w:i w:val="0"/>
                <w:iCs w:val="0"/>
                <w:color w:val="000000"/>
                <w:sz w:val="24"/>
                <w:szCs w:val="24"/>
                <w:highlight w:val="none"/>
                <w:u w:val="none"/>
              </w:rPr>
            </w:r>
            <w:r/>
          </w:p>
        </w:tc>
        <w:tc>
          <w:tcPr>
            <w:tcW w:w="1318"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赛事组织</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赛事申办</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中国田协赛事</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80"/>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赛事安全风险评估</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风险评估费</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社会稳定风险评估</w:t>
            </w:r>
            <w:r>
              <w:rPr>
                <w:rFonts w:hint="eastAsia" w:ascii="宋体" w:hAnsi="宋体" w:eastAsia="宋体" w:cs="宋体"/>
                <w:i w:val="0"/>
                <w:iCs w:val="0"/>
                <w:color w:val="000000"/>
                <w:sz w:val="24"/>
                <w:szCs w:val="24"/>
                <w:highlight w:val="none"/>
                <w:u w:val="none"/>
                <w:lang w:val="en-US" w:eastAsia="zh-CN" w:bidi="ar"/>
              </w:rPr>
            </w:r>
            <w:r/>
          </w:p>
        </w:tc>
      </w:tr>
      <w:tr>
        <w:trPr>
          <w:trHeight w:val="70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路线规划及起终点设置</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中田协</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线路丈量相关费用</w:t>
            </w:r>
            <w:r>
              <w:rPr>
                <w:rFonts w:hint="eastAsia" w:ascii="宋体" w:hAnsi="宋体" w:eastAsia="宋体" w:cs="宋体"/>
                <w:i w:val="0"/>
                <w:iCs w:val="0"/>
                <w:color w:val="000000"/>
                <w:sz w:val="24"/>
                <w:szCs w:val="24"/>
                <w:highlight w:val="none"/>
                <w:u w:val="none"/>
              </w:rPr>
            </w:r>
            <w:r/>
          </w:p>
        </w:tc>
      </w:tr>
      <w:tr>
        <w:trPr>
          <w:trHeight w:val="596"/>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比赛奖金</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半程马拉松男女前8名</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676"/>
        </w:trPr>
        <w:tc>
          <w:tcPr>
            <w:tcW w:w="721"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w:t>
            </w:r>
            <w:r>
              <w:rPr>
                <w:rFonts w:hint="eastAsia" w:ascii="宋体" w:hAnsi="宋体" w:eastAsia="宋体" w:cs="宋体"/>
                <w:b/>
                <w:bCs/>
                <w:i w:val="0"/>
                <w:iCs w:val="0"/>
                <w:color w:val="000000"/>
                <w:sz w:val="24"/>
                <w:szCs w:val="24"/>
                <w:highlight w:val="none"/>
                <w:u w:val="none"/>
              </w:rPr>
            </w:r>
            <w:r/>
          </w:p>
        </w:tc>
        <w:tc>
          <w:tcPr>
            <w:tcW w:w="131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赛事氛围制作</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赛事氛围制作</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赛事整体视觉设计、氛围制作</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w:t>
            </w:r>
            <w:r>
              <w:rPr>
                <w:rFonts w:hint="eastAsia" w:ascii="宋体" w:hAnsi="宋体" w:eastAsia="宋体" w:cs="宋体"/>
                <w:b/>
                <w:bCs/>
                <w:i w:val="0"/>
                <w:iCs w:val="0"/>
                <w:color w:val="000000"/>
                <w:sz w:val="24"/>
                <w:szCs w:val="24"/>
                <w:highlight w:val="none"/>
                <w:u w:val="none"/>
              </w:rPr>
            </w:r>
            <w:r/>
          </w:p>
        </w:tc>
        <w:tc>
          <w:tcPr>
            <w:tcW w:w="1318"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组织机构配备</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反兴奋剂检测费</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反兴奋剂检测</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地铁加开服务</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配合运营时间调整</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裁判员劳务费</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技术官员、技术代表、比赛监督、裁判员</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赛事专员</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专业工作人员</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223"/>
        </w:trPr>
        <w:tc>
          <w:tcPr>
            <w:tcW w:w="721"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w:t>
            </w:r>
            <w:r>
              <w:rPr>
                <w:rFonts w:hint="eastAsia" w:ascii="宋体" w:hAnsi="宋体" w:eastAsia="宋体" w:cs="宋体"/>
                <w:b/>
                <w:bCs/>
                <w:i w:val="0"/>
                <w:iCs w:val="0"/>
                <w:color w:val="000000"/>
                <w:sz w:val="24"/>
                <w:szCs w:val="24"/>
                <w:highlight w:val="none"/>
                <w:u w:val="none"/>
              </w:rPr>
            </w:r>
            <w:r/>
          </w:p>
        </w:tc>
        <w:tc>
          <w:tcPr>
            <w:tcW w:w="1318"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宣传推广</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媒体宣传、主持人</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媒体宣传推广、赛前花絮拍摄、新闻发布会、影像采集、照片下载、阳马视频制作</w:t>
            </w:r>
            <w:r>
              <w:rPr>
                <w:rFonts w:hint="eastAsia" w:ascii="宋体" w:hAnsi="宋体" w:cs="宋体"/>
                <w:i w:val="0"/>
                <w:iCs w:val="0"/>
                <w:color w:val="000000"/>
                <w:sz w:val="24"/>
                <w:szCs w:val="24"/>
                <w:highlight w:val="none"/>
                <w:u w:val="none"/>
                <w:lang w:val="en-US" w:eastAsia="zh-CN" w:bidi="ar"/>
              </w:rPr>
              <w:t xml:space="preserve">以及其他保障工作</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含轨迹视频</w:t>
            </w:r>
            <w:r>
              <w:rPr>
                <w:rFonts w:hint="eastAsia" w:ascii="宋体" w:hAnsi="宋体" w:eastAsia="宋体" w:cs="宋体"/>
                <w:i w:val="0"/>
                <w:iCs w:val="0"/>
                <w:color w:val="000000"/>
                <w:sz w:val="24"/>
                <w:szCs w:val="24"/>
                <w:highlight w:val="none"/>
                <w:u w:val="none"/>
              </w:rPr>
            </w:r>
            <w:r/>
          </w:p>
        </w:tc>
      </w:tr>
      <w:tr>
        <w:trPr>
          <w:trHeight w:val="574"/>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地铁卡制作</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地铁卡定制</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w:t>
            </w:r>
            <w:r>
              <w:rPr>
                <w:rFonts w:hint="eastAsia" w:ascii="宋体" w:hAnsi="宋体" w:eastAsia="宋体" w:cs="宋体"/>
                <w:b/>
                <w:bCs/>
                <w:i w:val="0"/>
                <w:iCs w:val="0"/>
                <w:color w:val="000000"/>
                <w:sz w:val="24"/>
                <w:szCs w:val="24"/>
                <w:highlight w:val="none"/>
                <w:u w:val="none"/>
              </w:rPr>
            </w:r>
            <w:r/>
          </w:p>
        </w:tc>
        <w:tc>
          <w:tcPr>
            <w:tcW w:w="131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赛事安保</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赛事安保</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各区域保安人员</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1000</w:t>
            </w:r>
            <w:r>
              <w:rPr>
                <w:rFonts w:ascii="宋体" w:hAnsi="宋体" w:eastAsia="宋体" w:cs="宋体"/>
                <w:i w:val="0"/>
                <w:iCs w:val="0"/>
                <w:color w:val="000000"/>
                <w:sz w:val="24"/>
                <w:szCs w:val="24"/>
                <w:highlight w:val="none"/>
                <w:u w:val="none"/>
                <w:lang w:val="en-US"/>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人/次</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不得少于1000人/次，14台安检门</w:t>
            </w:r>
            <w:r>
              <w:rPr>
                <w:rFonts w:hint="eastAsia" w:ascii="宋体" w:hAnsi="宋体" w:eastAsia="宋体" w:cs="宋体"/>
                <w:i w:val="0"/>
                <w:iCs w:val="0"/>
                <w:color w:val="000000"/>
                <w:sz w:val="24"/>
                <w:szCs w:val="24"/>
                <w:highlight w:val="none"/>
                <w:u w:val="none"/>
              </w:rPr>
            </w:r>
            <w:r/>
          </w:p>
        </w:tc>
      </w:tr>
      <w:tr>
        <w:trPr>
          <w:trHeight w:val="720"/>
        </w:trPr>
        <w:tc>
          <w:tcPr>
            <w:tcW w:w="721"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6</w:t>
            </w:r>
            <w:r>
              <w:rPr>
                <w:rFonts w:hint="eastAsia" w:ascii="宋体" w:hAnsi="宋体" w:eastAsia="宋体" w:cs="宋体"/>
                <w:b/>
                <w:bCs/>
                <w:i w:val="0"/>
                <w:iCs w:val="0"/>
                <w:color w:val="000000"/>
                <w:sz w:val="24"/>
                <w:szCs w:val="24"/>
                <w:highlight w:val="none"/>
                <w:u w:val="none"/>
              </w:rPr>
            </w:r>
            <w:r/>
          </w:p>
        </w:tc>
        <w:tc>
          <w:tcPr>
            <w:tcW w:w="1318"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赛事医疗</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赛事医疗</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医疗直升机、急救人员及急救设备、电动车</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第三方救援及直升机、救护车</w:t>
            </w:r>
            <w:r>
              <w:rPr>
                <w:rFonts w:hint="eastAsia" w:ascii="宋体" w:hAnsi="宋体" w:eastAsia="宋体" w:cs="宋体"/>
                <w:i w:val="0"/>
                <w:iCs w:val="0"/>
                <w:color w:val="000000"/>
                <w:sz w:val="24"/>
                <w:szCs w:val="24"/>
                <w:highlight w:val="none"/>
                <w:u w:val="none"/>
              </w:rPr>
            </w:r>
            <w:r/>
          </w:p>
        </w:tc>
      </w:tr>
      <w:tr>
        <w:trPr>
          <w:trHeight w:val="548"/>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赛事保险</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公众责任险等赛事保险</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7</w:t>
            </w:r>
            <w:r>
              <w:rPr>
                <w:rFonts w:hint="eastAsia" w:ascii="宋体" w:hAnsi="宋体" w:eastAsia="宋体" w:cs="宋体"/>
                <w:b/>
                <w:bCs/>
                <w:i w:val="0"/>
                <w:iCs w:val="0"/>
                <w:color w:val="000000"/>
                <w:sz w:val="24"/>
                <w:szCs w:val="24"/>
                <w:highlight w:val="none"/>
                <w:u w:val="none"/>
              </w:rPr>
            </w:r>
            <w:r/>
          </w:p>
        </w:tc>
        <w:tc>
          <w:tcPr>
            <w:tcW w:w="131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赛事志愿者</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工作人员差旅食补</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赛事志愿者、医疗等</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不少于1500人</w:t>
            </w:r>
            <w:r>
              <w:rPr>
                <w:rFonts w:hint="eastAsia" w:ascii="宋体" w:hAnsi="宋体" w:eastAsia="宋体" w:cs="宋体"/>
                <w:i w:val="0"/>
                <w:iCs w:val="0"/>
                <w:color w:val="000000"/>
                <w:sz w:val="24"/>
                <w:szCs w:val="24"/>
                <w:highlight w:val="none"/>
                <w:u w:val="none"/>
              </w:rPr>
            </w:r>
            <w:r/>
          </w:p>
        </w:tc>
      </w:tr>
      <w:tr>
        <w:trPr>
          <w:trHeight w:val="960"/>
        </w:trPr>
        <w:tc>
          <w:tcPr>
            <w:tcW w:w="721"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w:t>
            </w:r>
            <w:r>
              <w:rPr>
                <w:rFonts w:hint="eastAsia" w:ascii="宋体" w:hAnsi="宋体" w:eastAsia="宋体" w:cs="宋体"/>
                <w:b/>
                <w:bCs/>
                <w:i w:val="0"/>
                <w:iCs w:val="0"/>
                <w:color w:val="000000"/>
                <w:sz w:val="24"/>
                <w:szCs w:val="24"/>
                <w:highlight w:val="none"/>
                <w:u w:val="none"/>
              </w:rPr>
            </w:r>
            <w:r/>
          </w:p>
        </w:tc>
        <w:tc>
          <w:tcPr>
            <w:tcW w:w="131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赛事场地布置</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赛场总体搭建</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舞台、电子屏、音响、喷绘、补给站、分道线、铁马、道旗、搭建、赛道桌椅、指挥部等各项搭建及展示、硬隔离等</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赛事搭建，包含但不限于马拉松衍生活动（如集市活动等）的场地搭建、移动厕所搭建</w:t>
            </w:r>
            <w:r>
              <w:rPr>
                <w:rFonts w:hint="eastAsia" w:ascii="宋体" w:hAnsi="宋体" w:eastAsia="宋体" w:cs="宋体"/>
                <w:i w:val="0"/>
                <w:iCs w:val="0"/>
                <w:color w:val="000000"/>
                <w:sz w:val="24"/>
                <w:szCs w:val="24"/>
                <w:highlight w:val="none"/>
                <w:u w:val="none"/>
              </w:rPr>
            </w:r>
            <w:r/>
          </w:p>
        </w:tc>
      </w:tr>
      <w:tr>
        <w:trPr>
          <w:trHeight w:val="960"/>
        </w:trPr>
        <w:tc>
          <w:tcPr>
            <w:tcW w:w="721"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9</w:t>
            </w:r>
            <w:r>
              <w:rPr>
                <w:rFonts w:hint="eastAsia" w:ascii="宋体" w:hAnsi="宋体" w:eastAsia="宋体" w:cs="宋体"/>
                <w:b/>
                <w:bCs/>
                <w:i w:val="0"/>
                <w:iCs w:val="0"/>
                <w:color w:val="000000"/>
                <w:sz w:val="24"/>
                <w:szCs w:val="24"/>
                <w:highlight w:val="none"/>
                <w:u w:val="none"/>
              </w:rPr>
            </w:r>
            <w:r/>
          </w:p>
        </w:tc>
        <w:tc>
          <w:tcPr>
            <w:tcW w:w="131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赛事物料</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竞赛用品</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证件、奖牌、服装、计时芯片、分段计时器、计时毯、号码布、毛巾、能量补给、 冰袋、冰桶、吸水海绵</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赛事包等</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w:t>
            </w:r>
            <w:r>
              <w:rPr>
                <w:rFonts w:hint="eastAsia" w:ascii="宋体" w:hAnsi="宋体" w:eastAsia="宋体" w:cs="宋体"/>
                <w:b/>
                <w:bCs/>
                <w:i w:val="0"/>
                <w:iCs w:val="0"/>
                <w:color w:val="000000"/>
                <w:sz w:val="24"/>
                <w:szCs w:val="24"/>
                <w:highlight w:val="none"/>
                <w:u w:val="none"/>
              </w:rPr>
            </w:r>
            <w:r/>
          </w:p>
        </w:tc>
        <w:tc>
          <w:tcPr>
            <w:tcW w:w="1318" w:type="dxa"/>
            <w:vAlign w:val="center"/>
            <w:vMerge w:val="restart"/>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后勤保障</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赛事用车</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赛事接驳车、收容车辆、压力测试等车辆</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120</w:t>
            </w:r>
            <w:r>
              <w:rPr>
                <w:rFonts w:ascii="宋体" w:hAnsi="宋体" w:eastAsia="宋体" w:cs="宋体"/>
                <w:i w:val="0"/>
                <w:iCs w:val="0"/>
                <w:color w:val="000000"/>
                <w:sz w:val="24"/>
                <w:szCs w:val="24"/>
                <w:highlight w:val="none"/>
                <w:u w:val="none"/>
                <w:lang w:val="en-US"/>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含压力测试车辆</w:t>
            </w: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移动厕所</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赛事保洁及分装赛事包用工</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20"/>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物资运输车</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物资分拨、运输、分拨、人工及货车费用</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分拨至各补给站、库房及收回</w:t>
            </w: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接待费用</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赛事裁判、特邀嘉宾、特邀运动员等接待费用、住宿、交通</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通信保障</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通信服务</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18" w:type="dxa"/>
            <w:vAlign w:val="center"/>
            <w:vMerge w:val="continue"/>
            <w:textDirection w:val="lrTb"/>
            <w:noWrap w:val="false"/>
          </w:tcPr>
          <w:p>
            <w:pPr>
              <w:pStyle w:val="734"/>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交通保障</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交通引导图、清障拖车费、锥桶</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11</w:t>
            </w:r>
            <w:r>
              <w:rPr>
                <w:rFonts w:hint="eastAsia" w:ascii="宋体" w:hAnsi="宋体" w:eastAsia="宋体" w:cs="宋体"/>
                <w:b/>
                <w:bCs/>
                <w:i w:val="0"/>
                <w:iCs w:val="0"/>
                <w:color w:val="000000"/>
                <w:sz w:val="24"/>
                <w:szCs w:val="24"/>
                <w:highlight w:val="none"/>
                <w:u w:val="none"/>
              </w:rPr>
            </w:r>
            <w:r/>
          </w:p>
        </w:tc>
        <w:tc>
          <w:tcPr>
            <w:tcW w:w="131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前期</w:t>
            </w:r>
            <w:r>
              <w:rPr>
                <w:rFonts w:hint="eastAsia" w:ascii="宋体" w:hAnsi="宋体" w:eastAsia="宋体" w:cs="宋体"/>
                <w:b/>
                <w:bCs/>
                <w:i w:val="0"/>
                <w:iCs w:val="0"/>
                <w:color w:val="000000"/>
                <w:sz w:val="24"/>
                <w:szCs w:val="24"/>
                <w:highlight w:val="none"/>
                <w:u w:val="none"/>
                <w:lang w:val="en-US" w:eastAsia="zh-CN" w:bidi="ar"/>
              </w:rPr>
              <w:t xml:space="preserve">开发</w:t>
            </w:r>
            <w:r>
              <w:rPr>
                <w:rFonts w:hint="eastAsia" w:ascii="宋体" w:hAnsi="宋体" w:eastAsia="宋体" w:cs="宋体"/>
                <w:b/>
                <w:bCs/>
                <w:i w:val="0"/>
                <w:iCs w:val="0"/>
                <w:color w:val="000000"/>
                <w:sz w:val="24"/>
                <w:szCs w:val="24"/>
                <w:highlight w:val="none"/>
                <w:u w:val="none"/>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前期筹备</w:t>
            </w:r>
            <w:r>
              <w:rPr>
                <w:rFonts w:hint="eastAsia" w:ascii="宋体" w:hAnsi="宋体" w:eastAsia="宋体" w:cs="宋体"/>
                <w:i w:val="0"/>
                <w:iCs w:val="0"/>
                <w:color w:val="000000"/>
                <w:sz w:val="24"/>
                <w:szCs w:val="24"/>
                <w:highlight w:val="none"/>
                <w:u w:val="none"/>
              </w:rPr>
            </w:r>
            <w:r/>
          </w:p>
        </w:tc>
        <w:tc>
          <w:tcPr>
            <w:tcW w:w="2998"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赛事场地勘察、专家论证会等</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rPr>
            </w:r>
            <w:r/>
          </w:p>
        </w:tc>
        <w:tc>
          <w:tcPr>
            <w:tcW w:w="2066" w:type="dxa"/>
            <w:vAlign w:val="center"/>
            <w:textDirection w:val="lrTb"/>
            <w:noWrap w:val="false"/>
          </w:tcPr>
          <w:p>
            <w:pPr>
              <w:pStyle w:val="734"/>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2"/>
        </w:trPr>
        <w:tc>
          <w:tcPr>
            <w:tcW w:w="721" w:type="dxa"/>
            <w:vAlign w:val="center"/>
            <w:textDirection w:val="lrTb"/>
            <w:noWrap w:val="false"/>
          </w:tcPr>
          <w:p>
            <w:pPr>
              <w:pStyle w:val="734"/>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12</w:t>
            </w:r>
            <w:r>
              <w:rPr>
                <w:rFonts w:ascii="宋体" w:hAnsi="宋体" w:eastAsia="宋体" w:cs="宋体"/>
                <w:b/>
                <w:bCs/>
                <w:i w:val="0"/>
                <w:iCs w:val="0"/>
                <w:color w:val="000000"/>
                <w:sz w:val="24"/>
                <w:szCs w:val="24"/>
                <w:highlight w:val="none"/>
                <w:u w:val="none"/>
                <w:lang w:val="en-US" w:eastAsia="zh-CN" w:bidi="ar"/>
              </w:rPr>
            </w:r>
            <w:r/>
          </w:p>
        </w:tc>
        <w:tc>
          <w:tcPr>
            <w:tcW w:w="1318"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项目应急管理</w:t>
            </w:r>
            <w:r>
              <w:rPr>
                <w:rFonts w:hint="eastAsia" w:ascii="宋体" w:hAnsi="宋体" w:eastAsia="宋体" w:cs="宋体"/>
                <w:b/>
                <w:bCs/>
                <w:i w:val="0"/>
                <w:iCs w:val="0"/>
                <w:color w:val="000000"/>
                <w:sz w:val="24"/>
                <w:szCs w:val="24"/>
                <w:highlight w:val="none"/>
                <w:u w:val="none"/>
                <w:lang w:val="en-US" w:eastAsia="zh-CN" w:bidi="ar"/>
              </w:rPr>
            </w:r>
            <w:r/>
          </w:p>
        </w:tc>
        <w:tc>
          <w:tcPr>
            <w:tcW w:w="1622"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项目应急管理资金</w:t>
            </w:r>
            <w:r>
              <w:rPr>
                <w:rFonts w:hint="eastAsia" w:ascii="宋体" w:hAnsi="宋体" w:eastAsia="宋体" w:cs="宋体"/>
                <w:i w:val="0"/>
                <w:iCs w:val="0"/>
                <w:color w:val="000000"/>
                <w:sz w:val="24"/>
                <w:szCs w:val="24"/>
                <w:highlight w:val="none"/>
                <w:u w:val="none"/>
                <w:lang w:val="en-US" w:eastAsia="zh-CN" w:bidi="ar"/>
              </w:rPr>
            </w:r>
            <w:r/>
          </w:p>
        </w:tc>
        <w:tc>
          <w:tcPr>
            <w:tcW w:w="2998" w:type="dxa"/>
            <w:vAlign w:val="center"/>
            <w:textDirection w:val="lrTb"/>
            <w:noWrap w:val="false"/>
          </w:tcPr>
          <w:p>
            <w:pPr>
              <w:pStyle w:val="734"/>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应对赛事全流程中的突发性安全、运营及非赛事自身可控的外部突发风险等</w:t>
            </w:r>
            <w:r>
              <w:rPr>
                <w:rFonts w:ascii="宋体" w:hAnsi="宋体" w:eastAsia="宋体" w:cs="宋体"/>
                <w:i w:val="0"/>
                <w:iCs w:val="0"/>
                <w:color w:val="000000"/>
                <w:sz w:val="24"/>
                <w:szCs w:val="24"/>
                <w:highlight w:val="none"/>
                <w:u w:val="none"/>
                <w:lang w:val="en-US" w:eastAsia="zh-CN" w:bidi="ar"/>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0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rPr>
                <w:rFonts w:hint="eastAsia" w:ascii="宋体" w:hAnsi="宋体" w:eastAsia="宋体" w:cs="宋体"/>
                <w:i w:val="0"/>
                <w:iCs w:val="0"/>
                <w:color w:val="000000"/>
                <w:sz w:val="24"/>
                <w:szCs w:val="24"/>
                <w:highlight w:val="none"/>
                <w:u w:val="none"/>
                <w:lang w:val="en-US" w:eastAsia="zh-CN" w:bidi="ar-SA"/>
              </w:rPr>
            </w:r>
            <w:r/>
          </w:p>
        </w:tc>
        <w:tc>
          <w:tcPr>
            <w:tcW w:w="2066" w:type="dxa"/>
            <w:vAlign w:val="center"/>
            <w:textDirection w:val="lrTb"/>
            <w:noWrap w:val="false"/>
          </w:tcPr>
          <w:p>
            <w:pPr>
              <w:pStyle w:val="734"/>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bidi="ar"/>
              </w:rPr>
              <w:t xml:space="preserve">项目备用金20万元</w:t>
            </w:r>
            <w:r>
              <w:rPr>
                <w:rFonts w:hint="eastAsia" w:ascii="宋体" w:hAnsi="宋体" w:eastAsia="宋体" w:cs="宋体"/>
                <w:i w:val="0"/>
                <w:iCs w:val="0"/>
                <w:color w:val="000000"/>
                <w:sz w:val="24"/>
                <w:szCs w:val="24"/>
                <w:highlight w:val="none"/>
                <w:u w:val="none"/>
                <w:lang w:val="en-US" w:eastAsia="zh-CN" w:bidi="ar"/>
              </w:rPr>
              <w:t xml:space="preserve">，不可竞争</w:t>
            </w:r>
            <w:r>
              <w:rPr>
                <w:rFonts w:ascii="宋体" w:hAnsi="宋体" w:eastAsia="宋体" w:cs="宋体"/>
                <w:i w:val="0"/>
                <w:iCs w:val="0"/>
                <w:color w:val="000000"/>
                <w:sz w:val="24"/>
                <w:szCs w:val="24"/>
                <w:highlight w:val="none"/>
                <w:u w:val="none"/>
                <w:lang w:val="en-US" w:eastAsia="zh-CN"/>
              </w:rPr>
            </w:r>
            <w:r/>
          </w:p>
        </w:tc>
      </w:tr>
    </w:tbl>
    <w:p>
      <w:pPr>
        <w:pStyle w:val="734"/>
        <w:spacing w:line="360" w:lineRule="auto"/>
        <w:rPr>
          <w:rFonts w:ascii="宋体" w:hAnsi="宋体" w:cs="宋体"/>
          <w:b/>
          <w:bCs/>
          <w:color w:val="000000"/>
          <w:sz w:val="24"/>
          <w:szCs w:val="24"/>
          <w:highlight w:val="none"/>
          <w:lang w:val="en-US" w:eastAsia="zh-CN"/>
        </w:rPr>
        <w:sectPr>
          <w:footnotePr/>
          <w:endnotePr/>
          <w:type w:val="nextPage"/>
          <w:pgSz w:w="11910" w:h="16840" w:orient="portrait"/>
          <w:pgMar w:top="1417" w:right="1049" w:bottom="1417" w:left="1049" w:header="746" w:footer="988" w:gutter="0"/>
          <w:cols w:num="1" w:sep="0" w:space="1701" w:equalWidth="1"/>
          <w:docGrid w:linePitch="360"/>
        </w:sectPr>
        <w:outlineLvl w:val="1"/>
      </w:pPr>
      <w:r>
        <w:rPr>
          <w:rFonts w:ascii="宋体" w:hAnsi="宋体" w:cs="宋体"/>
          <w:b/>
          <w:bCs/>
          <w:color w:val="000000"/>
          <w:sz w:val="24"/>
          <w:szCs w:val="24"/>
          <w:highlight w:val="none"/>
          <w:lang w:val="en-US" w:eastAsia="zh-CN"/>
        </w:rPr>
      </w:r>
      <w:r/>
    </w:p>
    <w:p>
      <w:pPr>
        <w:pStyle w:val="734"/>
        <w:jc w:val="center"/>
        <w:spacing w:line="360" w:lineRule="auto"/>
        <w:rPr>
          <w:rFonts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（二次）</w:t>
      </w:r>
      <w:r>
        <w:rPr>
          <w:rFonts w:hint="eastAsia" w:ascii="宋体" w:hAnsi="宋体" w:cs="宋体"/>
          <w:b/>
          <w:bCs/>
          <w:color w:val="000000"/>
          <w:sz w:val="24"/>
          <w:szCs w:val="24"/>
          <w:highlight w:val="none"/>
          <w:lang w:val="en-US" w:eastAsia="zh-CN"/>
        </w:rPr>
        <w:t xml:space="preserve">项目清单-赛事氛围制作</w:t>
      </w:r>
      <w:r>
        <w:rPr>
          <w:rFonts w:ascii="宋体" w:hAnsi="宋体" w:cs="宋体"/>
          <w:b/>
          <w:bCs/>
          <w:color w:val="000000"/>
          <w:sz w:val="24"/>
          <w:szCs w:val="24"/>
          <w:highlight w:val="none"/>
          <w:lang w:val="en-US" w:eastAsia="zh-CN"/>
        </w:rPr>
      </w:r>
      <w:r/>
    </w:p>
    <w:p>
      <w:pPr>
        <w:pStyle w:val="734"/>
        <w:spacing w:line="360" w:lineRule="auto"/>
        <w:rPr>
          <w:rFonts w:ascii="宋体" w:hAnsi="宋体" w:cs="宋体"/>
          <w:b/>
          <w:bCs/>
          <w:color w:val="000000"/>
          <w:sz w:val="24"/>
          <w:szCs w:val="24"/>
          <w:highlight w:val="none"/>
          <w:lang w:val="en-US" w:eastAsia="zh-CN"/>
        </w:rPr>
        <w:outlineLvl w:val="9"/>
      </w:pPr>
      <w:r>
        <w:rPr>
          <w:rFonts w:ascii="宋体" w:hAnsi="宋体" w:cs="宋体"/>
          <w:b/>
          <w:bCs/>
          <w:color w:val="000000"/>
          <w:sz w:val="24"/>
          <w:szCs w:val="24"/>
          <w:highlight w:val="none"/>
          <w:lang w:val="en-US" w:eastAsia="zh-CN"/>
        </w:rPr>
      </w:r>
      <w:r/>
    </w:p>
    <w:tbl>
      <w:tblPr>
        <w:tblW w:w="927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632"/>
        <w:gridCol w:w="2952"/>
        <w:gridCol w:w="2403"/>
        <w:gridCol w:w="797"/>
        <w:gridCol w:w="783"/>
      </w:tblGrid>
      <w:tr>
        <w:trPr>
          <w:trHeight w:val="799"/>
        </w:trPr>
        <w:tc>
          <w:tcPr>
            <w:tcW w:w="720"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序 号</w:t>
            </w:r>
            <w:r>
              <w:rPr>
                <w:rFonts w:hint="eastAsia" w:ascii="宋体" w:hAnsi="宋体" w:eastAsia="宋体" w:cs="宋体"/>
                <w:b/>
                <w:bCs/>
                <w:i w:val="0"/>
                <w:iCs w:val="0"/>
                <w:color w:val="262626"/>
                <w:sz w:val="20"/>
                <w:szCs w:val="20"/>
                <w:u w:val="none"/>
              </w:rPr>
            </w:r>
            <w:r/>
          </w:p>
        </w:tc>
        <w:tc>
          <w:tcPr>
            <w:tcW w:w="1632"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项目名称</w:t>
            </w:r>
            <w:r>
              <w:rPr>
                <w:rFonts w:hint="eastAsia" w:ascii="宋体" w:hAnsi="宋体" w:eastAsia="宋体" w:cs="宋体"/>
                <w:b/>
                <w:bCs/>
                <w:i w:val="0"/>
                <w:iCs w:val="0"/>
                <w:color w:val="262626"/>
                <w:sz w:val="20"/>
                <w:szCs w:val="20"/>
                <w:u w:val="none"/>
              </w:rPr>
            </w:r>
            <w:r/>
          </w:p>
        </w:tc>
        <w:tc>
          <w:tcPr>
            <w:tcW w:w="2952"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材质工艺</w:t>
            </w:r>
            <w:r>
              <w:rPr>
                <w:rFonts w:hint="eastAsia" w:ascii="宋体" w:hAnsi="宋体" w:eastAsia="宋体" w:cs="宋体"/>
                <w:b/>
                <w:bCs/>
                <w:i w:val="0"/>
                <w:iCs w:val="0"/>
                <w:color w:val="262626"/>
                <w:sz w:val="20"/>
                <w:szCs w:val="20"/>
                <w:u w:val="none"/>
              </w:rPr>
            </w:r>
            <w:r/>
          </w:p>
        </w:tc>
        <w:tc>
          <w:tcPr>
            <w:tcW w:w="2403"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规格</w:t>
            </w:r>
            <w:r>
              <w:rPr>
                <w:rFonts w:hint="eastAsia" w:ascii="宋体" w:hAnsi="宋体" w:eastAsia="宋体" w:cs="宋体"/>
                <w:b/>
                <w:bCs/>
                <w:i w:val="0"/>
                <w:iCs w:val="0"/>
                <w:color w:val="262626"/>
                <w:sz w:val="20"/>
                <w:szCs w:val="20"/>
                <w:u w:val="none"/>
              </w:rPr>
            </w:r>
            <w:r/>
          </w:p>
        </w:tc>
        <w:tc>
          <w:tcPr>
            <w:tcW w:w="797"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数  量</w:t>
            </w:r>
            <w:r>
              <w:rPr>
                <w:rFonts w:hint="eastAsia" w:ascii="宋体" w:hAnsi="宋体" w:eastAsia="宋体" w:cs="宋体"/>
                <w:b/>
                <w:bCs/>
                <w:i w:val="0"/>
                <w:iCs w:val="0"/>
                <w:color w:val="262626"/>
                <w:sz w:val="20"/>
                <w:szCs w:val="20"/>
                <w:u w:val="none"/>
              </w:rPr>
            </w:r>
            <w:r/>
          </w:p>
        </w:tc>
        <w:tc>
          <w:tcPr>
            <w:tcW w:w="783"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单  位</w:t>
            </w:r>
            <w:r>
              <w:rPr>
                <w:rFonts w:hint="eastAsia" w:ascii="宋体" w:hAnsi="宋体" w:eastAsia="宋体" w:cs="宋体"/>
                <w:b/>
                <w:bCs/>
                <w:i w:val="0"/>
                <w:iCs w:val="0"/>
                <w:color w:val="262626"/>
                <w:sz w:val="20"/>
                <w:szCs w:val="20"/>
                <w:u w:val="none"/>
              </w:rPr>
            </w:r>
            <w:r/>
          </w:p>
        </w:tc>
      </w:tr>
      <w:tr>
        <w:trPr>
          <w:trHeight w:val="79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路灯杆旗</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镀锌方管架子+高清喷绘画面反包</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1200*500mm*2</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79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路灯杆旗</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镀锌方管架子+高清喷绘画面反包</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1500*600mm*2</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482</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79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路灯杆旗</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镀锌方管架子+高清喷绘画面反包</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1800*750mm*2</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188</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1362"/>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宣传袋定制</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80g淡粉色无纺布有侧有底双面logo彩色印刷</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成品：350*250mm</w:t>
            </w:r>
            <w:r>
              <w:rPr>
                <w:rFonts w:hint="eastAsia" w:ascii="宋体" w:hAnsi="宋体" w:eastAsia="宋体" w:cs="宋体"/>
                <w:i w:val="0"/>
                <w:iCs w:val="0"/>
                <w:color w:val="262626"/>
                <w:sz w:val="20"/>
                <w:szCs w:val="20"/>
                <w:u w:val="none"/>
                <w:lang w:val="en-US" w:eastAsia="zh-CN" w:bidi="ar"/>
              </w:rPr>
              <w:br w:type="textWrapping" w:clear="all"/>
            </w:r>
            <w:r>
              <w:rPr>
                <w:rFonts w:hint="eastAsia" w:ascii="宋体" w:hAnsi="宋体" w:eastAsia="宋体" w:cs="宋体"/>
                <w:i w:val="0"/>
                <w:iCs w:val="0"/>
                <w:color w:val="262626"/>
                <w:sz w:val="20"/>
                <w:szCs w:val="20"/>
                <w:u w:val="none"/>
                <w:lang w:val="en-US" w:eastAsia="zh-CN" w:bidi="ar"/>
              </w:rPr>
              <w:t xml:space="preserve">展开：350*250*100mm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2000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1302"/>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告知书折页</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200g铜版纸双面哑膜压痕折页</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成品：118*210mm</w:t>
            </w:r>
            <w:r>
              <w:rPr>
                <w:rFonts w:hint="eastAsia" w:ascii="宋体" w:hAnsi="宋体" w:eastAsia="宋体" w:cs="宋体"/>
                <w:i w:val="0"/>
                <w:iCs w:val="0"/>
                <w:color w:val="262626"/>
                <w:sz w:val="20"/>
                <w:szCs w:val="20"/>
                <w:u w:val="none"/>
                <w:lang w:val="en-US" w:eastAsia="zh-CN" w:bidi="ar"/>
              </w:rPr>
              <w:br w:type="textWrapping" w:clear="all"/>
            </w:r>
            <w:r>
              <w:rPr>
                <w:rFonts w:hint="eastAsia" w:ascii="宋体" w:hAnsi="宋体" w:eastAsia="宋体" w:cs="宋体"/>
                <w:i w:val="0"/>
                <w:iCs w:val="0"/>
                <w:color w:val="262626"/>
                <w:sz w:val="20"/>
                <w:szCs w:val="20"/>
                <w:u w:val="none"/>
                <w:lang w:val="en-US" w:eastAsia="zh-CN" w:bidi="ar"/>
              </w:rPr>
              <w:t xml:space="preserve">展开：236*210mm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9500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121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宣传册</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封面250g铜版纸哑膜内页200g铜版纸双面印刷</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成品：140*210mm</w:t>
            </w:r>
            <w:r>
              <w:rPr>
                <w:rFonts w:hint="eastAsia" w:ascii="宋体" w:hAnsi="宋体" w:eastAsia="宋体" w:cs="宋体"/>
                <w:i w:val="0"/>
                <w:iCs w:val="0"/>
                <w:color w:val="262626"/>
                <w:sz w:val="20"/>
                <w:szCs w:val="20"/>
                <w:u w:val="none"/>
                <w:lang w:val="en-US" w:eastAsia="zh-CN" w:bidi="ar"/>
              </w:rPr>
              <w:br w:type="textWrapping" w:clear="all"/>
            </w:r>
            <w:r>
              <w:rPr>
                <w:rFonts w:hint="eastAsia" w:ascii="宋体" w:hAnsi="宋体" w:eastAsia="宋体" w:cs="宋体"/>
                <w:i w:val="0"/>
                <w:iCs w:val="0"/>
                <w:color w:val="262626"/>
                <w:sz w:val="20"/>
                <w:szCs w:val="20"/>
                <w:u w:val="none"/>
                <w:lang w:val="en-US" w:eastAsia="zh-CN" w:bidi="ar"/>
              </w:rPr>
              <w:t xml:space="preserve">展开：280*210mm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9500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本</w:t>
            </w:r>
            <w:r>
              <w:rPr>
                <w:rFonts w:hint="eastAsia" w:ascii="宋体" w:hAnsi="宋体" w:eastAsia="宋体" w:cs="宋体"/>
                <w:i w:val="0"/>
                <w:iCs w:val="0"/>
                <w:color w:val="262626"/>
                <w:sz w:val="20"/>
                <w:szCs w:val="20"/>
                <w:u w:val="none"/>
              </w:rPr>
            </w:r>
            <w:r/>
          </w:p>
        </w:tc>
      </w:tr>
      <w:tr>
        <w:trPr>
          <w:trHeight w:val="109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7</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大礼包兑换券</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157g铜版纸双面四色印刷</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150*65mm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9500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1140"/>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邀请函（组委会落款）</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300g白卡双面四色印刷，单面哑膜</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成品：140*210mm</w:t>
            </w:r>
            <w:r>
              <w:rPr>
                <w:rFonts w:hint="eastAsia" w:ascii="宋体" w:hAnsi="宋体" w:eastAsia="宋体" w:cs="宋体"/>
                <w:i w:val="0"/>
                <w:iCs w:val="0"/>
                <w:color w:val="262626"/>
                <w:sz w:val="20"/>
                <w:szCs w:val="20"/>
                <w:u w:val="none"/>
                <w:lang w:val="en-US" w:eastAsia="zh-CN" w:bidi="ar"/>
              </w:rPr>
              <w:br w:type="textWrapping" w:clear="all"/>
            </w:r>
            <w:r>
              <w:rPr>
                <w:rFonts w:hint="eastAsia" w:ascii="宋体" w:hAnsi="宋体" w:eastAsia="宋体" w:cs="宋体"/>
                <w:i w:val="0"/>
                <w:iCs w:val="0"/>
                <w:color w:val="262626"/>
                <w:sz w:val="20"/>
                <w:szCs w:val="20"/>
                <w:u w:val="none"/>
                <w:lang w:val="en-US" w:eastAsia="zh-CN" w:bidi="ar"/>
              </w:rPr>
              <w:t xml:space="preserve">展开：280*210mm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1140"/>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邀请函（惠山区人民政府落款）</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300g白卡双面四色印刷，单面哑膜</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成品：140*210mm</w:t>
            </w:r>
            <w:r>
              <w:rPr>
                <w:rFonts w:hint="eastAsia" w:ascii="宋体" w:hAnsi="宋体" w:eastAsia="宋体" w:cs="宋体"/>
                <w:i w:val="0"/>
                <w:iCs w:val="0"/>
                <w:color w:val="262626"/>
                <w:sz w:val="20"/>
                <w:szCs w:val="20"/>
                <w:u w:val="none"/>
                <w:lang w:val="en-US" w:eastAsia="zh-CN" w:bidi="ar"/>
              </w:rPr>
              <w:br w:type="textWrapping" w:clear="all"/>
            </w:r>
            <w:r>
              <w:rPr>
                <w:rFonts w:hint="eastAsia" w:ascii="宋体" w:hAnsi="宋体" w:eastAsia="宋体" w:cs="宋体"/>
                <w:i w:val="0"/>
                <w:iCs w:val="0"/>
                <w:color w:val="262626"/>
                <w:sz w:val="20"/>
                <w:szCs w:val="20"/>
                <w:u w:val="none"/>
                <w:lang w:val="en-US" w:eastAsia="zh-CN" w:bidi="ar"/>
              </w:rPr>
              <w:t xml:space="preserve">展开：280*210mm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1140"/>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定制志愿者证（镇政府）</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双面透软卡套+热转印粉挂绳+定制内页（250g铜版纸双面印刷）</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100*155mm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700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1080"/>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11</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定制工作证（镇政府）</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双面透软卡套+热转印粉挂绳+定制内页（250g铜版纸双面印刷）</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100*155mm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600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1140"/>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P3停车证（镇政府）</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300g铜版纸单面四色打印</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297*210mm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960"/>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13</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P停车证（镇政府）</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300g铜版纸单面四色打印</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297*210mm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79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14</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人民公园宣传栏KT板</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户外写真光膜覆KT板</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1630*920mm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块</w:t>
            </w:r>
            <w:r>
              <w:rPr>
                <w:rFonts w:hint="eastAsia" w:ascii="宋体" w:hAnsi="宋体" w:eastAsia="宋体" w:cs="宋体"/>
                <w:i w:val="0"/>
                <w:iCs w:val="0"/>
                <w:color w:val="262626"/>
                <w:sz w:val="20"/>
                <w:szCs w:val="20"/>
                <w:u w:val="none"/>
              </w:rPr>
            </w:r>
            <w:r/>
          </w:p>
        </w:tc>
      </w:tr>
      <w:tr>
        <w:trPr>
          <w:trHeight w:val="79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安保臂贴（镇政府）</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可移背胶车贴</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直径120mm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1500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322"/>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16</w:t>
            </w:r>
            <w:r>
              <w:rPr>
                <w:rFonts w:hint="eastAsia" w:ascii="宋体" w:hAnsi="宋体" w:eastAsia="宋体" w:cs="宋体"/>
                <w:i w:val="0"/>
                <w:iCs w:val="0"/>
                <w:color w:val="262626"/>
                <w:sz w:val="20"/>
                <w:szCs w:val="20"/>
                <w:u w:val="none"/>
              </w:rPr>
            </w:r>
            <w:r/>
          </w:p>
        </w:tc>
        <w:tc>
          <w:tcPr>
            <w:tcW w:w="163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公交路线广告灯箱画面</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黑胶喷绘+安装</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1500*3200mm*8*2、1450*3500mm*4*2、3450*1500mm*4*2、1500*3500mm*16*2</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326.8</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平方</w:t>
            </w:r>
            <w:r>
              <w:rPr>
                <w:rFonts w:hint="eastAsia" w:ascii="宋体" w:hAnsi="宋体" w:eastAsia="宋体" w:cs="宋体"/>
                <w:i w:val="0"/>
                <w:iCs w:val="0"/>
                <w:color w:val="262626"/>
                <w:sz w:val="20"/>
                <w:szCs w:val="20"/>
                <w:u w:val="none"/>
              </w:rPr>
            </w:r>
            <w:r/>
          </w:p>
        </w:tc>
      </w:tr>
      <w:tr>
        <w:trPr>
          <w:trHeight w:val="1976"/>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17</w:t>
            </w:r>
            <w:r>
              <w:rPr>
                <w:rFonts w:hint="eastAsia" w:ascii="宋体" w:hAnsi="宋体" w:eastAsia="宋体" w:cs="宋体"/>
                <w:i w:val="0"/>
                <w:iCs w:val="0"/>
                <w:color w:val="262626"/>
                <w:sz w:val="20"/>
                <w:szCs w:val="20"/>
                <w:u w:val="none"/>
              </w:rPr>
            </w:r>
            <w:r/>
          </w:p>
        </w:tc>
        <w:tc>
          <w:tcPr>
            <w:tcW w:w="163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黑胶车贴+安装</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950*1450mm*4、1260*1100mm*2、820*1480mm*2、1420*1080mm*2、1170*1010mm*4、1630*790mm*4、1180*950mm*8、1570*800mm*8</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47.75</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平方</w:t>
            </w:r>
            <w:r>
              <w:rPr>
                <w:rFonts w:hint="eastAsia" w:ascii="宋体" w:hAnsi="宋体" w:eastAsia="宋体" w:cs="宋体"/>
                <w:i w:val="0"/>
                <w:iCs w:val="0"/>
                <w:color w:val="262626"/>
                <w:sz w:val="20"/>
                <w:szCs w:val="20"/>
                <w:u w:val="none"/>
              </w:rPr>
            </w:r>
            <w:r/>
          </w:p>
        </w:tc>
      </w:tr>
      <w:tr>
        <w:trPr>
          <w:trHeight w:val="910"/>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18</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停车场导视</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黑胶喷绘+桁架</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3*2m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45</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组</w:t>
            </w:r>
            <w:r>
              <w:rPr>
                <w:rFonts w:hint="eastAsia" w:ascii="宋体" w:hAnsi="宋体" w:eastAsia="宋体" w:cs="宋体"/>
                <w:i w:val="0"/>
                <w:iCs w:val="0"/>
                <w:color w:val="262626"/>
                <w:sz w:val="20"/>
                <w:szCs w:val="20"/>
                <w:u w:val="none"/>
              </w:rPr>
            </w:r>
            <w:r/>
          </w:p>
        </w:tc>
      </w:tr>
      <w:tr>
        <w:trPr>
          <w:trHeight w:val="58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19</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p2显示器</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含人员安装、运输</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4.8*2.56m</w:t>
            </w: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天</w:t>
            </w:r>
            <w:r>
              <w:rPr>
                <w:rFonts w:hint="eastAsia" w:ascii="宋体" w:hAnsi="宋体" w:eastAsia="宋体" w:cs="宋体"/>
                <w:i w:val="0"/>
                <w:iCs w:val="0"/>
                <w:color w:val="262626"/>
                <w:sz w:val="20"/>
                <w:szCs w:val="20"/>
                <w:u w:val="none"/>
              </w:rPr>
            </w:r>
            <w:r/>
          </w:p>
        </w:tc>
      </w:tr>
      <w:tr>
        <w:trPr>
          <w:trHeight w:val="576"/>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活动显示屏控台</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主控设备：C3加D12、含技术员</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天</w:t>
            </w:r>
            <w:r>
              <w:rPr>
                <w:rFonts w:hint="eastAsia" w:ascii="宋体" w:hAnsi="宋体" w:eastAsia="宋体" w:cs="宋体"/>
                <w:i w:val="0"/>
                <w:iCs w:val="0"/>
                <w:color w:val="262626"/>
                <w:sz w:val="20"/>
                <w:szCs w:val="20"/>
                <w:u w:val="none"/>
              </w:rPr>
            </w:r>
            <w:r/>
          </w:p>
        </w:tc>
      </w:tr>
      <w:tr>
        <w:trPr>
          <w:trHeight w:val="562"/>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21</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辅材</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HDMI线</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50</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米</w:t>
            </w:r>
            <w:r>
              <w:rPr>
                <w:rFonts w:hint="eastAsia" w:ascii="宋体" w:hAnsi="宋体" w:eastAsia="宋体" w:cs="宋体"/>
                <w:i w:val="0"/>
                <w:iCs w:val="0"/>
                <w:color w:val="262626"/>
                <w:sz w:val="20"/>
                <w:szCs w:val="20"/>
                <w:u w:val="none"/>
              </w:rPr>
            </w:r>
            <w:r/>
          </w:p>
        </w:tc>
      </w:tr>
      <w:tr>
        <w:trPr>
          <w:trHeight w:val="799"/>
        </w:trPr>
        <w:tc>
          <w:tcPr>
            <w:tcW w:w="720"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22</w:t>
            </w:r>
            <w:r>
              <w:rPr>
                <w:rFonts w:hint="eastAsia" w:ascii="宋体" w:hAnsi="宋体" w:eastAsia="宋体" w:cs="宋体"/>
                <w:i w:val="0"/>
                <w:iCs w:val="0"/>
                <w:color w:val="262626"/>
                <w:sz w:val="20"/>
                <w:szCs w:val="20"/>
                <w:u w:val="none"/>
              </w:rPr>
            </w:r>
            <w:r/>
          </w:p>
        </w:tc>
        <w:tc>
          <w:tcPr>
            <w:tcW w:w="163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电视机及移动支架</w:t>
            </w:r>
            <w:r>
              <w:rPr>
                <w:rFonts w:hint="eastAsia" w:ascii="宋体" w:hAnsi="宋体" w:eastAsia="宋体" w:cs="宋体"/>
                <w:i w:val="0"/>
                <w:iCs w:val="0"/>
                <w:color w:val="262626"/>
                <w:sz w:val="20"/>
                <w:szCs w:val="20"/>
                <w:u w:val="none"/>
              </w:rPr>
            </w:r>
            <w:r/>
          </w:p>
        </w:tc>
        <w:tc>
          <w:tcPr>
            <w:tcW w:w="29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65寸高清电视机、含运输、人员调试、人员配备</w:t>
            </w:r>
            <w:r>
              <w:rPr>
                <w:rFonts w:hint="eastAsia" w:ascii="宋体" w:hAnsi="宋体" w:eastAsia="宋体" w:cs="宋体"/>
                <w:i w:val="0"/>
                <w:iCs w:val="0"/>
                <w:color w:val="262626"/>
                <w:sz w:val="20"/>
                <w:szCs w:val="20"/>
                <w:u w:val="none"/>
              </w:rPr>
            </w:r>
            <w:r/>
          </w:p>
        </w:tc>
        <w:tc>
          <w:tcPr>
            <w:tcW w:w="2403"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797"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w:t>
            </w:r>
            <w:r>
              <w:rPr>
                <w:rFonts w:hint="eastAsia" w:ascii="宋体" w:hAnsi="宋体" w:eastAsia="宋体" w:cs="宋体"/>
                <w:i w:val="0"/>
                <w:iCs w:val="0"/>
                <w:color w:val="262626"/>
                <w:sz w:val="20"/>
                <w:szCs w:val="20"/>
                <w:u w:val="none"/>
              </w:rPr>
            </w:r>
            <w:r/>
          </w:p>
        </w:tc>
        <w:tc>
          <w:tcPr>
            <w:tcW w:w="783"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天</w:t>
            </w:r>
            <w:r>
              <w:rPr>
                <w:rFonts w:hint="eastAsia" w:ascii="宋体" w:hAnsi="宋体" w:eastAsia="宋体" w:cs="宋体"/>
                <w:i w:val="0"/>
                <w:iCs w:val="0"/>
                <w:color w:val="262626"/>
                <w:sz w:val="20"/>
                <w:szCs w:val="20"/>
                <w:u w:val="none"/>
              </w:rPr>
            </w:r>
            <w:r/>
          </w:p>
        </w:tc>
      </w:tr>
    </w:tbl>
    <w:p>
      <w:pPr>
        <w:pStyle w:val="734"/>
        <w:spacing w:line="360" w:lineRule="auto"/>
        <w:rPr>
          <w:rFonts w:hint="eastAsia" w:ascii="宋体" w:hAnsi="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r>
      <w:r/>
    </w:p>
    <w:p>
      <w:pPr>
        <w:pStyle w:val="734"/>
        <w:spacing w:line="360" w:lineRule="auto"/>
        <w:rPr>
          <w:rFonts w:hint="eastAsia" w:ascii="宋体" w:hAnsi="宋体" w:cs="宋体"/>
          <w:b/>
          <w:bCs/>
          <w:color w:val="000000"/>
          <w:sz w:val="24"/>
          <w:szCs w:val="24"/>
          <w:highlight w:val="none"/>
          <w:lang w:val="en-US" w:eastAsia="zh-CN"/>
        </w:rPr>
        <w:sectPr>
          <w:footnotePr/>
          <w:endnotePr/>
          <w:type w:val="nextPage"/>
          <w:pgSz w:w="11910" w:h="16840" w:orient="portrait"/>
          <w:pgMar w:top="1417" w:right="1049" w:bottom="1417" w:left="1049" w:header="746" w:footer="988" w:gutter="0"/>
          <w:cols w:num="1" w:sep="0" w:space="1701" w:equalWidth="1"/>
          <w:docGrid w:linePitch="360"/>
        </w:sectPr>
        <w:outlineLvl w:val="9"/>
      </w:pPr>
      <w:r>
        <w:rPr>
          <w:rFonts w:hint="eastAsia" w:ascii="宋体" w:hAnsi="宋体" w:cs="宋体"/>
          <w:b/>
          <w:bCs/>
          <w:color w:val="000000"/>
          <w:sz w:val="24"/>
          <w:szCs w:val="24"/>
          <w:highlight w:val="none"/>
          <w:lang w:val="en-US" w:eastAsia="zh-CN"/>
        </w:rPr>
        <w:t xml:space="preserve">注：以上清单包含含安装、运输</w:t>
      </w:r>
      <w:r>
        <w:rPr>
          <w:rFonts w:hint="eastAsia" w:ascii="宋体" w:hAnsi="宋体" w:cs="宋体"/>
          <w:b/>
          <w:bCs/>
          <w:color w:val="000000"/>
          <w:sz w:val="24"/>
          <w:szCs w:val="24"/>
          <w:highlight w:val="none"/>
          <w:lang w:val="en-US" w:eastAsia="zh-CN"/>
        </w:rPr>
      </w:r>
      <w:r/>
    </w:p>
    <w:p>
      <w:pPr>
        <w:pStyle w:val="734"/>
        <w:jc w:val="center"/>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（二次）</w:t>
      </w:r>
      <w:r>
        <w:rPr>
          <w:rFonts w:hint="eastAsia" w:ascii="宋体" w:hAnsi="宋体" w:cs="宋体"/>
          <w:b/>
          <w:bCs/>
          <w:color w:val="000000"/>
          <w:sz w:val="24"/>
          <w:szCs w:val="24"/>
          <w:highlight w:val="none"/>
          <w:lang w:val="en-US" w:eastAsia="zh-CN"/>
        </w:rPr>
        <w:t xml:space="preserve">项目清单-赛事场地布置</w:t>
      </w:r>
      <w:r>
        <w:rPr>
          <w:rFonts w:hint="eastAsia" w:ascii="宋体" w:hAnsi="宋体" w:cs="宋体"/>
          <w:b/>
          <w:bCs/>
          <w:color w:val="000000"/>
          <w:sz w:val="24"/>
          <w:szCs w:val="24"/>
          <w:highlight w:val="none"/>
          <w:lang w:val="en-US" w:eastAsia="zh-CN"/>
        </w:rPr>
      </w:r>
      <w:r/>
    </w:p>
    <w:tbl>
      <w:tblPr>
        <w:tblW w:w="966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1061"/>
        <w:gridCol w:w="2700"/>
        <w:gridCol w:w="2301"/>
        <w:gridCol w:w="1316"/>
        <w:gridCol w:w="864"/>
        <w:gridCol w:w="864"/>
      </w:tblGrid>
      <w:tr>
        <w:trPr>
          <w:trHeight w:val="540"/>
        </w:trPr>
        <w:tc>
          <w:tcPr>
            <w:tcW w:w="554"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序号</w:t>
            </w:r>
            <w:r>
              <w:rPr>
                <w:rFonts w:hint="eastAsia" w:ascii="宋体" w:hAnsi="宋体" w:eastAsia="宋体" w:cs="宋体"/>
                <w:b/>
                <w:bCs/>
                <w:i w:val="0"/>
                <w:iCs w:val="0"/>
                <w:color w:val="262626"/>
                <w:sz w:val="20"/>
                <w:szCs w:val="20"/>
                <w:u w:val="none"/>
              </w:rPr>
            </w:r>
            <w:r/>
          </w:p>
        </w:tc>
        <w:tc>
          <w:tcPr>
            <w:tcW w:w="1212"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区域</w:t>
            </w:r>
            <w:r>
              <w:rPr>
                <w:rFonts w:hint="eastAsia" w:ascii="宋体" w:hAnsi="宋体" w:eastAsia="宋体" w:cs="宋体"/>
                <w:b/>
                <w:bCs/>
                <w:i w:val="0"/>
                <w:iCs w:val="0"/>
                <w:color w:val="262626"/>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项目名称</w:t>
            </w:r>
            <w:r>
              <w:rPr>
                <w:rFonts w:hint="eastAsia" w:ascii="宋体" w:hAnsi="宋体" w:eastAsia="宋体" w:cs="宋体"/>
                <w:b/>
                <w:bCs/>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规格</w:t>
            </w:r>
            <w:r>
              <w:rPr>
                <w:rFonts w:hint="eastAsia" w:ascii="宋体" w:hAnsi="宋体" w:eastAsia="宋体" w:cs="宋体"/>
                <w:b/>
                <w:bCs/>
                <w:i w:val="0"/>
                <w:iCs w:val="0"/>
                <w:color w:val="262626"/>
                <w:sz w:val="20"/>
                <w:szCs w:val="20"/>
                <w:u w:val="none"/>
              </w:rPr>
            </w:r>
            <w:r/>
          </w:p>
        </w:tc>
        <w:tc>
          <w:tcPr>
            <w:tcW w:w="984"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备注</w:t>
            </w:r>
            <w:r>
              <w:rPr>
                <w:rFonts w:hint="eastAsia" w:ascii="宋体" w:hAnsi="宋体" w:eastAsia="宋体" w:cs="宋体"/>
                <w:b/>
                <w:bCs/>
                <w:i w:val="0"/>
                <w:iCs w:val="0"/>
                <w:color w:val="262626"/>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数  量</w:t>
            </w:r>
            <w:r>
              <w:rPr>
                <w:rFonts w:hint="eastAsia" w:ascii="宋体" w:hAnsi="宋体" w:eastAsia="宋体" w:cs="宋体"/>
                <w:b/>
                <w:bCs/>
                <w:i w:val="0"/>
                <w:iCs w:val="0"/>
                <w:color w:val="262626"/>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单  位</w:t>
            </w:r>
            <w:r>
              <w:rPr>
                <w:rFonts w:hint="eastAsia" w:ascii="宋体" w:hAnsi="宋体" w:eastAsia="宋体" w:cs="宋体"/>
                <w:b/>
                <w:bCs/>
                <w:i w:val="0"/>
                <w:iCs w:val="0"/>
                <w:color w:val="262626"/>
                <w:sz w:val="20"/>
                <w:szCs w:val="20"/>
                <w:u w:val="none"/>
              </w:rPr>
            </w:r>
            <w:r/>
          </w:p>
        </w:tc>
      </w:tr>
      <w:tr>
        <w:trPr>
          <w:trHeight w:val="37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2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惠山全民健身中心</w:t>
            </w: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游泳券制作</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250g铜版纸/裁切</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8500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倒计时牌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户外KT板覆哑膜110cm*70cm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组委会门牌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户外KT板覆哑膜85cm*45cm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70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公里牌打孔</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双面/20*30cm kt板需打孔配扎带</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70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订制志愿者徽章</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背后别针</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950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37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2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院士小镇</w:t>
            </w: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新闻发布会席位卡</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压痕/裁切/贴胶/250g铜版纸</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订制旗帜</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3号旗</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面</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媒体车证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A3/双面/250g铜版纸</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35</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户外新闻发布会桁架背景</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L4.4m*H3m</w:t>
            </w:r>
            <w:r>
              <w:rPr>
                <w:rFonts w:hint="eastAsia" w:ascii="宋体" w:hAnsi="宋体" w:eastAsia="宋体" w:cs="宋体"/>
                <w:i w:val="0"/>
                <w:iCs w:val="0"/>
                <w:color w:val="262626"/>
                <w:sz w:val="20"/>
                <w:szCs w:val="20"/>
                <w:u w:val="none"/>
              </w:rPr>
            </w:r>
            <w:r/>
          </w:p>
        </w:tc>
        <w:tc>
          <w:tcPr>
            <w:tcW w:w="984" w:type="dxa"/>
            <w:vAlign w:val="center"/>
            <w:vMerge w:val="restart"/>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新闻发布会奖牌展示背景</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L2.4m*H2.5m</w:t>
            </w:r>
            <w:r>
              <w:rPr>
                <w:rFonts w:hint="eastAsia" w:ascii="宋体" w:hAnsi="宋体" w:eastAsia="宋体" w:cs="宋体"/>
                <w:i w:val="0"/>
                <w:iCs w:val="0"/>
                <w:color w:val="262626"/>
                <w:sz w:val="20"/>
                <w:szCs w:val="20"/>
                <w:u w:val="none"/>
              </w:rPr>
            </w:r>
            <w:r/>
          </w:p>
        </w:tc>
        <w:tc>
          <w:tcPr>
            <w:tcW w:w="984"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路引欢迎指引</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立屏展架</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1*2m</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订制奖牌展示台</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雪弗板雕刻及UV打印</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奖牌支架</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亚克力</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媒体证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PVC双面及挂绳双扣印logo</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长条桌含蓝白围裙</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1.8m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贵宾椅</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白色椅套及蓝色椅背花</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人工</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安装3人及撤场2人</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人次</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运输</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安装及撤场</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趟</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2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惠山全民健身中心</w:t>
            </w: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接待车可转移车贴</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110cm*40cm</w:t>
            </w:r>
            <w:r>
              <w:rPr>
                <w:rFonts w:hint="eastAsia" w:ascii="宋体" w:hAnsi="宋体" w:eastAsia="宋体" w:cs="宋体"/>
                <w:i w:val="0"/>
                <w:iCs w:val="0"/>
                <w:color w:val="262626"/>
                <w:sz w:val="20"/>
                <w:szCs w:val="20"/>
                <w:u w:val="none"/>
              </w:rPr>
            </w:r>
            <w:r/>
          </w:p>
        </w:tc>
        <w:tc>
          <w:tcPr>
            <w:tcW w:w="984" w:type="dxa"/>
            <w:vAlign w:val="center"/>
            <w:vMerge w:val="restart"/>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接待车单孔透</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140cm*40cm</w:t>
            </w:r>
            <w:r>
              <w:rPr>
                <w:rFonts w:hint="eastAsia" w:ascii="宋体" w:hAnsi="宋体" w:eastAsia="宋体" w:cs="宋体"/>
                <w:i w:val="0"/>
                <w:iCs w:val="0"/>
                <w:color w:val="262626"/>
                <w:sz w:val="20"/>
                <w:szCs w:val="20"/>
                <w:u w:val="none"/>
              </w:rPr>
            </w:r>
            <w:r/>
          </w:p>
        </w:tc>
        <w:tc>
          <w:tcPr>
            <w:tcW w:w="984"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接待车单孔透</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135cm*40cm</w:t>
            </w:r>
            <w:r>
              <w:rPr>
                <w:rFonts w:hint="eastAsia" w:ascii="宋体" w:hAnsi="宋体" w:eastAsia="宋体" w:cs="宋体"/>
                <w:i w:val="0"/>
                <w:iCs w:val="0"/>
                <w:color w:val="262626"/>
                <w:sz w:val="20"/>
                <w:szCs w:val="20"/>
                <w:u w:val="none"/>
              </w:rPr>
            </w:r>
            <w:r/>
          </w:p>
        </w:tc>
        <w:tc>
          <w:tcPr>
            <w:tcW w:w="984"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美工安装费</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干净跑道门型展架</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画面及展架</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9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订制旗帜</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6号旗</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66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双面KT板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60cm*80cm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55</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倒计时牌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禁止跨越</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60cm*80cm打孔单面</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点位贴</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圆形雕刻</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接机牌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46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垃圾池</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户外KT板6m*0.4m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66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垃圾池美化</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垃圾不乱扔-异形KT板雕刻</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66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工作证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PVC双面及挂绳双扣印logo</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2000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9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圆形不干胶贴纸</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雕刻8cm*8cm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55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车辆户外可转移车贴</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圆形雕刻30cm*30cm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救护车户外可转移车贴</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圆形雕刻</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25</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不超过10分钟提示牌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双面60cm*80cm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亚克力台卡</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扫描电子手册含内页制作</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赛道车证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A4/单面/250g铜版纸</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医疗急救卡片</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双面彩印</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媒体证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彩印/250g/双面/A4</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嘉宾证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彩印/250g/双面/A4</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志愿者接驳车</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彩印/250g/双面/A3</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选手接驳车</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彩印/250g/双面/A3</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收容车证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彩印/250g/双面/A4</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医疗证塑封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彩印/250g/双面/塑封/打孔</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78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序列车车证+工作车</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27号新增</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裁判袖标</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贡缎</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97</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志愿者袖标</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贡缎</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9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领物指示牌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加急制作</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49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加印游泳券</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250g铜版纸/裁切</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1000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60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无人机航拍</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前期现场拍摄及水压车拍摄含技术人员</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机</w:t>
            </w:r>
            <w:r>
              <w:rPr>
                <w:rFonts w:hint="eastAsia" w:ascii="宋体" w:hAnsi="宋体" w:eastAsia="宋体" w:cs="宋体"/>
                <w:i w:val="0"/>
                <w:iCs w:val="0"/>
                <w:color w:val="262626"/>
                <w:sz w:val="20"/>
                <w:szCs w:val="20"/>
                <w:u w:val="none"/>
              </w:rPr>
            </w:r>
            <w:r/>
          </w:p>
        </w:tc>
      </w:tr>
      <w:tr>
        <w:trPr>
          <w:trHeight w:val="67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阳山半马电子手册-嘉宾用</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胶装/覆膜/封面封底250g/内页157g/裁切/两次各20本</w:t>
            </w:r>
            <w:r>
              <w:rPr>
                <w:rFonts w:hint="eastAsia" w:ascii="宋体" w:hAnsi="宋体" w:eastAsia="宋体" w:cs="宋体"/>
                <w:i w:val="0"/>
                <w:iCs w:val="0"/>
                <w:color w:val="262626"/>
                <w:sz w:val="20"/>
                <w:szCs w:val="20"/>
                <w:u w:val="none"/>
              </w:rPr>
            </w:r>
            <w:r/>
          </w:p>
        </w:tc>
        <w:tc>
          <w:tcPr>
            <w:tcW w:w="984" w:type="dxa"/>
            <w:vAlign w:val="center"/>
            <w:vMerge w:val="restart"/>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本</w:t>
            </w:r>
            <w:r>
              <w:rPr>
                <w:rFonts w:hint="eastAsia" w:ascii="宋体" w:hAnsi="宋体" w:eastAsia="宋体" w:cs="宋体"/>
                <w:i w:val="0"/>
                <w:iCs w:val="0"/>
                <w:color w:val="262626"/>
                <w:sz w:val="20"/>
                <w:szCs w:val="20"/>
                <w:u w:val="none"/>
              </w:rPr>
            </w:r>
            <w:r/>
          </w:p>
        </w:tc>
      </w:tr>
      <w:tr>
        <w:trPr>
          <w:trHeight w:val="60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阳山半马电子手册-普通发</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胶装/封面封底250g/内页彩印/裁切/替换内页</w:t>
            </w:r>
            <w:r>
              <w:rPr>
                <w:rFonts w:hint="eastAsia" w:ascii="宋体" w:hAnsi="宋体" w:eastAsia="宋体" w:cs="宋体"/>
                <w:i w:val="0"/>
                <w:iCs w:val="0"/>
                <w:color w:val="262626"/>
                <w:sz w:val="20"/>
                <w:szCs w:val="20"/>
                <w:u w:val="none"/>
              </w:rPr>
            </w:r>
            <w:r/>
          </w:p>
        </w:tc>
        <w:tc>
          <w:tcPr>
            <w:tcW w:w="984"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380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本</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裁判员手册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胶装/封面封底250g/内页彩印/裁切</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份</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酒店双折页特殊纸</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压痕/裁切/双面/300g特殊纸</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份</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c>
          <w:tcPr>
            <w:tcW w:w="12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领物区-惠体</w:t>
            </w: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拱门</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拱门-四周全包含异形雕刻 外径：9m*4.5m*1.2m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氛围道旗</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5m道旗：户外20个/场内10个</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地铁口指引丽屏展架</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户外覆膜1m*2m含型材</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封场通告-丽屏展架</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户外覆膜1m*2m含型材</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异形手举牌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10mmPVC雕刻</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拉绒地毯</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灰色-3m*60m*2卷</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360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平</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收容车车贴</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不留胶100cm*40cm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收容车展板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双面KT板</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安检指引丽屏展架</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户外覆膜1m*2m含型材</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展架画面重做</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户外覆膜1m*2m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温馨提示墙-桁架喷绘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黑胶喷绘+桁架（五面）5*3m*厚度2m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信息墙-桁架喷绘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黑胶喷绘+桁架（五面）11*3m*厚度2m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半马姓名墙-桁架喷绘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黑胶喷绘+桁架14.5*2m*厚度0.2m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欢乐跑姓名墙-桁架喷绘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黑胶喷绘+桁架7.5*2m*厚度0.2m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领物须知-桁架喷绘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黑胶喷绘+桁架3*6.5m*厚度0.2m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领物-桁架门框</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户外KT全包-2.5m*7.5m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包柱</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户外KT全包 95CM*415CM（四面）</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13</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门楣</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3m*0.3m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19</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防水灯带</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米</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长臂射灯</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防水四眼面光</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台</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灯光架</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压线板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二三插座</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电线电缆租赁及接电</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2.5平方200m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1.2m长条桌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白色桌面蓝色围裙</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37</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1.8m长条桌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白色桌面蓝色围裙</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塑料方凳</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155</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配重</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各桁架背景及拱门</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水泥块</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人工</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安装及撤场</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人次</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6.8m货车运输</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安装及撤场/工作人员用车赠送</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辆</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rPr>
                <w:rFonts w:hint="eastAsia" w:ascii="宋体" w:hAnsi="宋体" w:eastAsia="宋体" w:cs="宋体"/>
                <w:i w:val="0"/>
                <w:iCs w:val="0"/>
                <w:color w:val="000000"/>
                <w:sz w:val="20"/>
                <w:szCs w:val="20"/>
                <w:u w:val="none"/>
              </w:rPr>
            </w:r>
            <w:r/>
          </w:p>
        </w:tc>
        <w:tc>
          <w:tcPr>
            <w:tcW w:w="12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主会场及赛道</w:t>
            </w: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厕所引导及完赛引导</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四周打孔-60cm-90cm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指挥部展板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120cm*90cm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异形手举牌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户外KT板异形雕刻</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交通诱导牌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四周打孔-60cm-90cm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43</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丽屏展架-文明参赛</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表演/裁判等车证-新增</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彩印/250g/A3</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56</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起终点拱门</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拱门-四周全包含异形雕刻 外径：10m*5.5m*1.5m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拱门地面画面</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黑胶四周覆胶7.8m*4m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A字板钢架</w:t>
            </w:r>
            <w:r>
              <w:rPr>
                <w:rFonts w:hint="eastAsia" w:ascii="宋体" w:hAnsi="宋体" w:eastAsia="宋体" w:cs="宋体"/>
                <w:i w:val="0"/>
                <w:iCs w:val="0"/>
                <w:color w:val="262626"/>
                <w:sz w:val="20"/>
                <w:szCs w:val="20"/>
                <w:u w:val="none"/>
              </w:rPr>
            </w:r>
            <w:r/>
          </w:p>
        </w:tc>
        <w:tc>
          <w:tcPr>
            <w:shd w:val="clear" w:color="auto" w:fill="ffffff"/>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钢架</w:t>
            </w:r>
            <w:r>
              <w:rPr>
                <w:rFonts w:hint="eastAsia" w:ascii="宋体" w:hAnsi="宋体" w:eastAsia="宋体" w:cs="宋体"/>
                <w:i w:val="0"/>
                <w:iCs w:val="0"/>
                <w:color w:val="262626"/>
                <w:sz w:val="20"/>
                <w:szCs w:val="20"/>
                <w:u w:val="none"/>
              </w:rPr>
            </w:r>
            <w:r/>
          </w:p>
        </w:tc>
        <w:tc>
          <w:tcPr>
            <w:shd w:val="clear" w:color="auto" w:fill="ffffff"/>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3*1.2m</w:t>
            </w:r>
            <w:r>
              <w:rPr>
                <w:rFonts w:hint="eastAsia" w:ascii="宋体" w:hAnsi="宋体" w:eastAsia="宋体" w:cs="宋体"/>
                <w:i w:val="0"/>
                <w:iCs w:val="0"/>
                <w:color w:val="262626"/>
                <w:sz w:val="20"/>
                <w:szCs w:val="20"/>
                <w:u w:val="none"/>
              </w:rPr>
            </w:r>
            <w:r/>
          </w:p>
        </w:tc>
        <w:tc>
          <w:tcPr>
            <w:shd w:val="clear" w:color="auto" w:fill="ffffff"/>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80</w:t>
            </w:r>
            <w:r>
              <w:rPr>
                <w:rFonts w:hint="eastAsia" w:ascii="宋体" w:hAnsi="宋体" w:eastAsia="宋体" w:cs="宋体"/>
                <w:i w:val="0"/>
                <w:iCs w:val="0"/>
                <w:color w:val="262626"/>
                <w:sz w:val="20"/>
                <w:szCs w:val="20"/>
                <w:u w:val="none"/>
              </w:rPr>
            </w:r>
            <w:r/>
          </w:p>
        </w:tc>
        <w:tc>
          <w:tcPr>
            <w:shd w:val="clear" w:color="auto" w:fill="ffffff"/>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A字板画面</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喷绘</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3*1.2m</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6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篷房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钢结构帐篷</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10m*9m</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6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安检篷房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钢结构帐篷</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30m*6m</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6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帐篷顶面画面覆盖</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四周穿绳-11m*12m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6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完赛通道门楣</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9m*0.6m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订制托盘布</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60cm宽</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颁奖托盘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40cm宽</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颁奖花束</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鲜花</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束</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订制奖杯</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拍拍手</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证书</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132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市集摊位租赁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含棚顶及桌布</w:t>
            </w:r>
            <w:r>
              <w:rPr>
                <w:rFonts w:hint="eastAsia" w:ascii="宋体" w:hAnsi="宋体" w:eastAsia="宋体" w:cs="宋体"/>
                <w:i w:val="0"/>
                <w:iCs w:val="0"/>
                <w:color w:val="262626"/>
                <w:sz w:val="20"/>
                <w:szCs w:val="20"/>
                <w:u w:val="none"/>
              </w:rPr>
            </w:r>
            <w:r/>
          </w:p>
        </w:tc>
        <w:tc>
          <w:tcPr>
            <w:tcW w:w="984" w:type="dxa"/>
            <w:vAlign w:val="center"/>
            <w:vMerge w:val="restart"/>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市集摊位装饰</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异形kt板装饰</w:t>
            </w:r>
            <w:r>
              <w:rPr>
                <w:rFonts w:hint="eastAsia" w:ascii="宋体" w:hAnsi="宋体" w:eastAsia="宋体" w:cs="宋体"/>
                <w:i w:val="0"/>
                <w:iCs w:val="0"/>
                <w:color w:val="262626"/>
                <w:sz w:val="20"/>
                <w:szCs w:val="20"/>
                <w:u w:val="none"/>
              </w:rPr>
            </w:r>
            <w:r/>
          </w:p>
        </w:tc>
        <w:tc>
          <w:tcPr>
            <w:tcW w:w="984"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门楣</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3m*0.3m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接驳车提示牌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打孔-配扎带100cm*80cm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地铁提示牌1</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户外60cm*40cm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19</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自驾车辆交通指引牌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竖A型材+喷绘 2.5M*1M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地铁提示牌-新增</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新增接驳点40cm-80cm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奖金牌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100cm*50cm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指挥部展示图</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80cm*60cm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允许通过提示牌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80cm*60cm-四周打孔</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25</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餐厅及会议室指引牌</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80cm*60cm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7</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医疗点位展板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150cm*135cm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铁马KT板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1m*2m-四周穿孔-双面</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伸缩帐篷</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15（冰敷区）+3（公安）+饮水区（2）</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顶</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摄影台1</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2m*2m*1.5m-桁架+kt板+护栏+梯木</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摄影台2</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4m*2m*1.5m-桁架+kt板+护栏+梯木</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颁奖台</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木质定做</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户外线阵音响</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8+4+2及无线话筒4个周边设备</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新增耳麦</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暖场</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新增立式话筒架</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暖场</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集结区音响</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含功放；集结区-补声</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户外LED大屏</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3m*2m*3套</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平</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S3服务器及控台</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直播信号切入含技术人员</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台</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大屏信号线</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直播车至各大屏信号连接300m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蕾亚架支撑垫高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大屏背架支撑</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吨</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电视机租赁</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65寸电视+架子+LED高清线</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台</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起点氛围彩虹机</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彩排及技术人员</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2天，4台设备</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天</w:t>
            </w:r>
            <w:r>
              <w:rPr>
                <w:rFonts w:hint="eastAsia" w:ascii="宋体" w:hAnsi="宋体" w:eastAsia="宋体" w:cs="宋体"/>
                <w:i w:val="0"/>
                <w:iCs w:val="0"/>
                <w:color w:val="262626"/>
                <w:sz w:val="20"/>
                <w:szCs w:val="20"/>
                <w:u w:val="none"/>
              </w:rPr>
            </w:r>
            <w:r/>
          </w:p>
        </w:tc>
      </w:tr>
      <w:tr>
        <w:trPr>
          <w:trHeight w:val="42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桃花瓣耗材</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起跑白车贴</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7.5m长度</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条</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定制冲线带</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PVC麦标</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手卡</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张</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配重</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各桁架背景及龙门架及篷房</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水泥块</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52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欢乐跑终点立柱</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桁架喷绘全包-2m*4m*2m</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46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分区立柱</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A区B区C区岗亭旁</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5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西山路立柱</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2套</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8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完赛21公里背景</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5*3</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2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订制亚克力堆头</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10mm亚克力UV喷印+10mm立体字及20mmPVC箱体底座2m*1.5m</w:t>
            </w:r>
            <w:r>
              <w:rPr>
                <w:rFonts w:hint="eastAsia" w:ascii="宋体" w:hAnsi="宋体" w:eastAsia="宋体" w:cs="宋体"/>
                <w:i w:val="0"/>
                <w:iCs w:val="0"/>
                <w:color w:val="262626"/>
                <w:sz w:val="20"/>
                <w:szCs w:val="20"/>
                <w:u w:val="none"/>
              </w:rPr>
            </w:r>
            <w:r/>
          </w:p>
        </w:tc>
        <w:tc>
          <w:tcPr>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完赛5公里背景</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5*3</w:t>
            </w:r>
            <w:r>
              <w:rPr>
                <w:rFonts w:hint="eastAsia" w:ascii="宋体" w:hAnsi="宋体" w:eastAsia="宋体" w:cs="宋体"/>
                <w:i w:val="0"/>
                <w:iCs w:val="0"/>
                <w:color w:val="262626"/>
                <w:sz w:val="20"/>
                <w:szCs w:val="20"/>
                <w:u w:val="none"/>
              </w:rPr>
            </w:r>
            <w:r/>
          </w:p>
        </w:tc>
        <w:tc>
          <w:tcPr>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赞助商背景</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5*3</w:t>
            </w:r>
            <w:r>
              <w:rPr>
                <w:rFonts w:hint="eastAsia" w:ascii="宋体" w:hAnsi="宋体" w:eastAsia="宋体" w:cs="宋体"/>
                <w:i w:val="0"/>
                <w:iCs w:val="0"/>
                <w:color w:val="262626"/>
                <w:sz w:val="20"/>
                <w:szCs w:val="20"/>
                <w:u w:val="none"/>
              </w:rPr>
            </w:r>
            <w:r/>
          </w:p>
        </w:tc>
        <w:tc>
          <w:tcPr>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生日主题打卡点</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特装蛋糕造型及背景画面</w:t>
            </w:r>
            <w:r>
              <w:rPr>
                <w:rFonts w:hint="eastAsia" w:ascii="宋体" w:hAnsi="宋体" w:eastAsia="宋体" w:cs="宋体"/>
                <w:i w:val="0"/>
                <w:iCs w:val="0"/>
                <w:color w:val="262626"/>
                <w:sz w:val="20"/>
                <w:szCs w:val="20"/>
                <w:u w:val="none"/>
              </w:rPr>
            </w:r>
            <w:r/>
          </w:p>
        </w:tc>
        <w:tc>
          <w:tcPr>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拱门木结构打卡点</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木结构订制特装含画面</w:t>
            </w:r>
            <w:r>
              <w:rPr>
                <w:rFonts w:hint="eastAsia" w:ascii="宋体" w:hAnsi="宋体" w:eastAsia="宋体" w:cs="宋体"/>
                <w:i w:val="0"/>
                <w:iCs w:val="0"/>
                <w:color w:val="262626"/>
                <w:sz w:val="20"/>
                <w:szCs w:val="20"/>
                <w:u w:val="none"/>
              </w:rPr>
            </w:r>
            <w:r/>
          </w:p>
        </w:tc>
        <w:tc>
          <w:tcPr>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直播间背景1</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4*3</w:t>
            </w:r>
            <w:r>
              <w:rPr>
                <w:rFonts w:hint="eastAsia" w:ascii="宋体" w:hAnsi="宋体" w:eastAsia="宋体" w:cs="宋体"/>
                <w:i w:val="0"/>
                <w:iCs w:val="0"/>
                <w:color w:val="262626"/>
                <w:sz w:val="20"/>
                <w:szCs w:val="20"/>
                <w:u w:val="none"/>
              </w:rPr>
            </w:r>
            <w:r/>
          </w:p>
        </w:tc>
        <w:tc>
          <w:tcPr>
            <w:tcW w:w="1316" w:type="dxa"/>
            <w:vAlign w:val="center"/>
            <w:vMerge w:val="restart"/>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直播间背景2</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4*2.5</w:t>
            </w:r>
            <w:r>
              <w:rPr>
                <w:rFonts w:hint="eastAsia" w:ascii="宋体" w:hAnsi="宋体" w:eastAsia="宋体" w:cs="宋体"/>
                <w:i w:val="0"/>
                <w:iCs w:val="0"/>
                <w:color w:val="262626"/>
                <w:sz w:val="20"/>
                <w:szCs w:val="20"/>
                <w:u w:val="none"/>
              </w:rPr>
            </w:r>
            <w:r/>
          </w:p>
        </w:tc>
        <w:tc>
          <w:tcPr>
            <w:tcW w:w="1316" w:type="dxa"/>
            <w:vAlign w:val="center"/>
            <w:vMerge w:val="continue"/>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酒店签到背景-主k</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4*3</w:t>
            </w:r>
            <w:r>
              <w:rPr>
                <w:rFonts w:hint="eastAsia" w:ascii="宋体" w:hAnsi="宋体" w:eastAsia="宋体" w:cs="宋体"/>
                <w:i w:val="0"/>
                <w:iCs w:val="0"/>
                <w:color w:val="262626"/>
                <w:sz w:val="20"/>
                <w:szCs w:val="20"/>
                <w:u w:val="none"/>
              </w:rPr>
            </w:r>
            <w:r/>
          </w:p>
        </w:tc>
        <w:tc>
          <w:tcPr>
            <w:tcW w:w="1316"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桃缘山庄</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立体原创阳马主体打卡点</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木结构订制2.5m高含画面</w:t>
            </w:r>
            <w:r>
              <w:rPr>
                <w:rFonts w:hint="eastAsia" w:ascii="宋体" w:hAnsi="宋体" w:eastAsia="宋体" w:cs="宋体"/>
                <w:i w:val="0"/>
                <w:iCs w:val="0"/>
                <w:color w:val="262626"/>
                <w:sz w:val="20"/>
                <w:szCs w:val="20"/>
                <w:u w:val="none"/>
              </w:rPr>
            </w:r>
            <w:r/>
          </w:p>
        </w:tc>
        <w:tc>
          <w:tcPr>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温馨提示墙-桁架喷绘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黑胶喷绘+桁架（五面）5.5*3m*厚度2m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信息墙-桁架喷绘</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黑胶喷绘+桁架（五面）11*3m*厚度2m</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采访背景</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5*3</w:t>
            </w:r>
            <w:r>
              <w:rPr>
                <w:rFonts w:hint="eastAsia" w:ascii="宋体" w:hAnsi="宋体" w:eastAsia="宋体" w:cs="宋体"/>
                <w:i w:val="0"/>
                <w:iCs w:val="0"/>
                <w:color w:val="262626"/>
                <w:sz w:val="20"/>
                <w:szCs w:val="20"/>
                <w:u w:val="none"/>
              </w:rPr>
            </w:r>
            <w:r/>
          </w:p>
        </w:tc>
        <w:tc>
          <w:tcPr>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8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岗亭包围</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3.6*3.9*4面kt板</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5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西山路打卡点</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异形雕刻户外KT板全包/支撑</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8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塑料方凳</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赛道50，桃心小岛（冰敷区）122</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96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饮水区/直播间/音控室/兴奋剂检测/赛后控制中心/转播车/媒体室/市集摊位/赛道</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82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长条桌含蓝白围裙</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饮水区/直播间/音控室/兴奋剂检测/赛后控制中心/转播车/媒体室/存衣处/赛道</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73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桁架喷绘临时卫生间</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10mX2*2套+2X2*4套+1X2*2套+木工板</w:t>
            </w:r>
            <w:r>
              <w:rPr>
                <w:rFonts w:hint="eastAsia" w:ascii="宋体" w:hAnsi="宋体" w:eastAsia="宋体" w:cs="宋体"/>
                <w:i w:val="0"/>
                <w:iCs w:val="0"/>
                <w:color w:val="262626"/>
                <w:sz w:val="20"/>
                <w:szCs w:val="20"/>
                <w:u w:val="none"/>
              </w:rPr>
            </w:r>
            <w:r/>
          </w:p>
        </w:tc>
        <w:tc>
          <w:tcPr>
            <w:shd w:val="clear" w:color="auto" w:fill="ffffff"/>
            <w:tcW w:w="1316" w:type="dxa"/>
            <w:vAlign w:val="center"/>
            <w:vMerge w:val="restart"/>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2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临时卫生间新增</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10mX2+2m*2m*2组</w:t>
            </w:r>
            <w:r>
              <w:rPr>
                <w:rFonts w:hint="eastAsia" w:ascii="宋体" w:hAnsi="宋体" w:eastAsia="宋体" w:cs="宋体"/>
                <w:i w:val="0"/>
                <w:iCs w:val="0"/>
                <w:color w:val="262626"/>
                <w:sz w:val="20"/>
                <w:szCs w:val="20"/>
                <w:u w:val="none"/>
              </w:rPr>
            </w:r>
            <w:r/>
          </w:p>
        </w:tc>
        <w:tc>
          <w:tcPr>
            <w:shd w:val="clear" w:color="auto" w:fill="ffffff"/>
            <w:tcW w:w="1316" w:type="dxa"/>
            <w:vAlign w:val="center"/>
            <w:vMerge w:val="continue"/>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59"/>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卫生间画面重装</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重做10mX2+2m*2m*2组</w:t>
            </w:r>
            <w:r>
              <w:rPr>
                <w:rFonts w:hint="eastAsia" w:ascii="宋体" w:hAnsi="宋体" w:eastAsia="宋体" w:cs="宋体"/>
                <w:i w:val="0"/>
                <w:iCs w:val="0"/>
                <w:color w:val="262626"/>
                <w:sz w:val="20"/>
                <w:szCs w:val="20"/>
                <w:u w:val="none"/>
              </w:rPr>
            </w:r>
            <w:r/>
          </w:p>
        </w:tc>
        <w:tc>
          <w:tcPr>
            <w:shd w:val="clear" w:color="auto" w:fill="ffffff"/>
            <w:tcW w:w="1316" w:type="dxa"/>
            <w:vAlign w:val="center"/>
            <w:vMerge w:val="continue"/>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公里牌竖A牌钢架</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赛道部分及桃心小岛</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582"/>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公里牌竖A牌喷绘画面</w:t>
            </w:r>
            <w:r>
              <w:rPr>
                <w:rFonts w:hint="eastAsia" w:ascii="宋体" w:hAnsi="宋体" w:eastAsia="宋体" w:cs="宋体"/>
                <w:i w:val="0"/>
                <w:iCs w:val="0"/>
                <w:color w:val="000000"/>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含冰敷区及拉伸区</w:t>
            </w:r>
            <w:r>
              <w:rPr>
                <w:rFonts w:hint="eastAsia" w:ascii="宋体" w:hAnsi="宋体" w:eastAsia="宋体" w:cs="宋体"/>
                <w:i w:val="0"/>
                <w:iCs w:val="0"/>
                <w:color w:val="262626"/>
                <w:sz w:val="20"/>
                <w:szCs w:val="20"/>
                <w:u w:val="none"/>
              </w:rPr>
            </w:r>
            <w:r/>
          </w:p>
        </w:tc>
        <w:tc>
          <w:tcPr>
            <w:shd w:val="clear" w:color="auto" w:fill="ffffff"/>
            <w:tcW w:w="1316" w:type="dxa"/>
            <w:vAlign w:val="center"/>
            <w:textDirection w:val="lrTb"/>
            <w:noWrap/>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shd w:val="clear" w:color="auto" w:fill="ffffff"/>
            <w:tcW w:w="86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灰色拉绒地毯</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冰敷区地面铺设</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30*2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平</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地台</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完赛帐篷2间</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9*2*3X2套</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108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平</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铁马</w:t>
            </w:r>
            <w:r>
              <w:rPr>
                <w:rFonts w:hint="eastAsia" w:ascii="宋体" w:hAnsi="宋体" w:eastAsia="宋体" w:cs="宋体"/>
                <w:i w:val="0"/>
                <w:iCs w:val="0"/>
                <w:color w:val="262626"/>
                <w:sz w:val="20"/>
                <w:szCs w:val="20"/>
                <w:u w:val="none"/>
              </w:rPr>
            </w:r>
            <w:r/>
          </w:p>
        </w:tc>
        <w:tc>
          <w:tcPr>
            <w:shd w:val="clear" w:color="auto" w:fill="ffffff"/>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集结区及桃心小岛1690片；赛道1590个</w:t>
            </w:r>
            <w:r>
              <w:rPr>
                <w:rFonts w:hint="eastAsia" w:ascii="宋体" w:hAnsi="宋体" w:eastAsia="宋体" w:cs="宋体"/>
                <w:i w:val="0"/>
                <w:iCs w:val="0"/>
                <w:color w:val="262626"/>
                <w:sz w:val="20"/>
                <w:szCs w:val="20"/>
                <w:u w:val="none"/>
              </w:rPr>
            </w:r>
            <w:r/>
          </w:p>
        </w:tc>
        <w:tc>
          <w:tcPr>
            <w:shd w:val="clear" w:color="auto" w:fill="ffffff"/>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shd w:val="clear" w:color="auto" w:fill="ffffff"/>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3235</w:t>
            </w:r>
            <w:r>
              <w:rPr>
                <w:rFonts w:hint="eastAsia" w:ascii="宋体" w:hAnsi="宋体" w:eastAsia="宋体" w:cs="宋体"/>
                <w:i w:val="0"/>
                <w:iCs w:val="0"/>
                <w:color w:val="262626"/>
                <w:sz w:val="20"/>
                <w:szCs w:val="20"/>
                <w:u w:val="none"/>
              </w:rPr>
            </w:r>
            <w:r/>
          </w:p>
        </w:tc>
        <w:tc>
          <w:tcPr>
            <w:shd w:val="clear" w:color="auto" w:fill="ffffff"/>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警戒线</w:t>
            </w:r>
            <w:r>
              <w:rPr>
                <w:rFonts w:hint="eastAsia" w:ascii="宋体" w:hAnsi="宋体" w:eastAsia="宋体" w:cs="宋体"/>
                <w:i w:val="0"/>
                <w:iCs w:val="0"/>
                <w:color w:val="262626"/>
                <w:sz w:val="20"/>
                <w:szCs w:val="20"/>
                <w:u w:val="none"/>
              </w:rPr>
            </w:r>
            <w:r/>
          </w:p>
        </w:tc>
        <w:tc>
          <w:tcPr>
            <w:shd w:val="clear" w:color="auto" w:fill="ffffff"/>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源东路，桃源西路，桃溪路等</w:t>
            </w:r>
            <w:r>
              <w:rPr>
                <w:rFonts w:hint="eastAsia" w:ascii="宋体" w:hAnsi="宋体" w:eastAsia="宋体" w:cs="宋体"/>
                <w:i w:val="0"/>
                <w:iCs w:val="0"/>
                <w:color w:val="262626"/>
                <w:sz w:val="20"/>
                <w:szCs w:val="20"/>
                <w:u w:val="none"/>
              </w:rPr>
            </w:r>
            <w:r/>
          </w:p>
        </w:tc>
        <w:tc>
          <w:tcPr>
            <w:shd w:val="clear" w:color="auto" w:fill="ffffff"/>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shd w:val="clear" w:color="auto" w:fill="ffffff"/>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1500</w:t>
            </w:r>
            <w:r>
              <w:rPr>
                <w:rFonts w:hint="eastAsia" w:ascii="宋体" w:hAnsi="宋体" w:eastAsia="宋体" w:cs="宋体"/>
                <w:i w:val="0"/>
                <w:iCs w:val="0"/>
                <w:color w:val="262626"/>
                <w:sz w:val="20"/>
                <w:szCs w:val="20"/>
                <w:u w:val="none"/>
              </w:rPr>
            </w:r>
            <w:r/>
          </w:p>
        </w:tc>
        <w:tc>
          <w:tcPr>
            <w:shd w:val="clear" w:color="auto" w:fill="ffffff"/>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米</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锥桶</w:t>
            </w:r>
            <w:r>
              <w:rPr>
                <w:rFonts w:hint="eastAsia" w:ascii="宋体" w:hAnsi="宋体" w:eastAsia="宋体" w:cs="宋体"/>
                <w:i w:val="0"/>
                <w:iCs w:val="0"/>
                <w:color w:val="262626"/>
                <w:sz w:val="20"/>
                <w:szCs w:val="20"/>
                <w:u w:val="none"/>
              </w:rPr>
            </w:r>
            <w:r/>
          </w:p>
        </w:tc>
        <w:tc>
          <w:tcPr>
            <w:shd w:val="clear" w:color="auto" w:fill="ffffff"/>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赛道及各路口村庄及外围</w:t>
            </w:r>
            <w:r>
              <w:rPr>
                <w:rFonts w:hint="eastAsia" w:ascii="宋体" w:hAnsi="宋体" w:eastAsia="宋体" w:cs="宋体"/>
                <w:i w:val="0"/>
                <w:iCs w:val="0"/>
                <w:color w:val="262626"/>
                <w:sz w:val="20"/>
                <w:szCs w:val="20"/>
                <w:u w:val="none"/>
              </w:rPr>
            </w:r>
            <w:r/>
          </w:p>
        </w:tc>
        <w:tc>
          <w:tcPr>
            <w:shd w:val="clear" w:color="auto" w:fill="ffffff"/>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shd w:val="clear" w:color="auto" w:fill="ffffff"/>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3345</w:t>
            </w:r>
            <w:r>
              <w:rPr>
                <w:rFonts w:hint="eastAsia" w:ascii="宋体" w:hAnsi="宋体" w:eastAsia="宋体" w:cs="宋体"/>
                <w:i w:val="0"/>
                <w:iCs w:val="0"/>
                <w:color w:val="262626"/>
                <w:sz w:val="20"/>
                <w:szCs w:val="20"/>
                <w:u w:val="none"/>
              </w:rPr>
            </w:r>
            <w:r/>
          </w:p>
        </w:tc>
        <w:tc>
          <w:tcPr>
            <w:shd w:val="clear" w:color="auto" w:fill="ffffff"/>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防曝马</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25米</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25</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米</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二三插座</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普通压线槽</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加厚加宽大号压线槽</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马路过线使用</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个</w:t>
            </w:r>
            <w:r>
              <w:rPr>
                <w:rFonts w:hint="eastAsia" w:ascii="宋体" w:hAnsi="宋体" w:eastAsia="宋体" w:cs="宋体"/>
                <w:i w:val="0"/>
                <w:iCs w:val="0"/>
                <w:color w:val="262626"/>
                <w:sz w:val="20"/>
                <w:szCs w:val="20"/>
                <w:u w:val="none"/>
              </w:rPr>
            </w:r>
            <w:r/>
          </w:p>
        </w:tc>
      </w:tr>
      <w:tr>
        <w:trPr>
          <w:trHeight w:val="72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电缆线租赁及各点位接电</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25平方-200m；10平方-200m；6平方-300m：2.5平方-600m；分电柜4套</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垃圾清理费</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车</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吊车</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拱门处使用</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辆</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人工</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安装及撤场含打点</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120</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人次</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6.8m货车运输</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安装及撤场/工作人员用车赠送</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8</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辆</w:t>
            </w:r>
            <w:r>
              <w:rPr>
                <w:rFonts w:hint="eastAsia" w:ascii="宋体" w:hAnsi="宋体" w:eastAsia="宋体" w:cs="宋体"/>
                <w:i w:val="0"/>
                <w:iCs w:val="0"/>
                <w:color w:val="262626"/>
                <w:sz w:val="20"/>
                <w:szCs w:val="20"/>
                <w:u w:val="none"/>
              </w:rPr>
            </w:r>
            <w:r/>
          </w:p>
        </w:tc>
      </w:tr>
      <w:tr>
        <w:trPr>
          <w:trHeight w:val="16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rPr>
                <w:rFonts w:hint="eastAsia" w:ascii="宋体" w:hAnsi="宋体" w:eastAsia="宋体" w:cs="宋体"/>
                <w:i w:val="0"/>
                <w:iCs w:val="0"/>
                <w:color w:val="000000"/>
                <w:sz w:val="20"/>
                <w:szCs w:val="20"/>
                <w:u w:val="none"/>
              </w:rPr>
            </w:r>
            <w:r/>
          </w:p>
        </w:tc>
        <w:tc>
          <w:tcPr>
            <w:tcW w:w="12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主舞台</w:t>
            </w: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主舞台</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草坪地面木板找平+定制舞台踏步+铝合金舞台脚+舞台板+红色丝绒地毯+定制斜坡（木工板定制斜坡造型、表面贴户外高清防水防晒写真、中间文字内容20mmpvc雕刻uv）</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16*5m</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96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主舞台背景</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黑底高清无缝黑胶喷绘布+桁架（五面）+内置配重片若干 </w:t>
            </w: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16*5*1.5m、厚度1.5m、合计199m²</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套</w:t>
            </w:r>
            <w:r>
              <w:rPr>
                <w:rFonts w:hint="eastAsia" w:ascii="宋体" w:hAnsi="宋体" w:eastAsia="宋体" w:cs="宋体"/>
                <w:i w:val="0"/>
                <w:iCs w:val="0"/>
                <w:color w:val="262626"/>
                <w:sz w:val="20"/>
                <w:szCs w:val="20"/>
                <w:u w:val="none"/>
              </w:rPr>
            </w:r>
            <w:r/>
          </w:p>
        </w:tc>
      </w:tr>
      <w:tr>
        <w:trPr>
          <w:trHeight w:val="48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rPr>
                <w:rFonts w:hint="eastAsia" w:ascii="宋体" w:hAnsi="宋体" w:eastAsia="宋体" w:cs="宋体"/>
                <w:i w:val="0"/>
                <w:iCs w:val="0"/>
                <w:color w:val="000000"/>
                <w:sz w:val="20"/>
                <w:szCs w:val="20"/>
                <w:u w:val="none"/>
              </w:rPr>
            </w:r>
            <w:r/>
          </w:p>
        </w:tc>
        <w:tc>
          <w:tcPr>
            <w:tcW w:w="12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w:t>
            </w: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物料丢失损耗、搭建重新拆装</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设计费</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w:t>
            </w:r>
            <w:r>
              <w:rPr>
                <w:rFonts w:hint="eastAsia" w:ascii="宋体" w:hAnsi="宋体" w:eastAsia="宋体" w:cs="宋体"/>
                <w:i w:val="0"/>
                <w:iCs w:val="0"/>
                <w:color w:val="262626"/>
                <w:sz w:val="20"/>
                <w:szCs w:val="20"/>
                <w:u w:val="none"/>
              </w:rPr>
            </w:r>
            <w:r/>
          </w:p>
        </w:tc>
      </w:tr>
      <w:tr>
        <w:trPr>
          <w:trHeight w:val="240"/>
        </w:trPr>
        <w:tc>
          <w:tcPr>
            <w:tcW w:w="55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rPr>
                <w:rFonts w:hint="eastAsia" w:ascii="宋体" w:hAnsi="宋体" w:eastAsia="宋体" w:cs="宋体"/>
                <w:i w:val="0"/>
                <w:iCs w:val="0"/>
                <w:color w:val="000000"/>
                <w:sz w:val="20"/>
                <w:szCs w:val="20"/>
                <w:u w:val="none"/>
              </w:rPr>
            </w:r>
            <w:r/>
          </w:p>
        </w:tc>
        <w:tc>
          <w:tcPr>
            <w:tcW w:w="1212" w:type="dxa"/>
            <w:vAlign w:val="center"/>
            <w:vMerge w:val="continue"/>
            <w:textDirection w:val="lrTb"/>
            <w:noWrap w:val="false"/>
          </w:tcPr>
          <w:p>
            <w:pPr>
              <w:pStyle w:val="734"/>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700"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项目管理费</w:t>
            </w:r>
            <w:r>
              <w:rPr>
                <w:rFonts w:hint="eastAsia" w:ascii="宋体" w:hAnsi="宋体" w:eastAsia="宋体" w:cs="宋体"/>
                <w:i w:val="0"/>
                <w:iCs w:val="0"/>
                <w:color w:val="262626"/>
                <w:sz w:val="20"/>
                <w:szCs w:val="20"/>
                <w:u w:val="none"/>
              </w:rPr>
            </w:r>
            <w:r/>
          </w:p>
        </w:tc>
        <w:tc>
          <w:tcPr>
            <w:tcW w:w="24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984" w:type="dxa"/>
            <w:vAlign w:val="center"/>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86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w:t>
            </w:r>
            <w:r>
              <w:rPr>
                <w:rFonts w:hint="eastAsia" w:ascii="宋体" w:hAnsi="宋体" w:eastAsia="宋体" w:cs="宋体"/>
                <w:i w:val="0"/>
                <w:iCs w:val="0"/>
                <w:color w:val="262626"/>
                <w:sz w:val="20"/>
                <w:szCs w:val="20"/>
                <w:u w:val="none"/>
              </w:rPr>
            </w:r>
            <w:r/>
          </w:p>
        </w:tc>
      </w:tr>
    </w:tbl>
    <w:p>
      <w:pPr>
        <w:pStyle w:val="734"/>
        <w:jc w:val="center"/>
        <w:spacing w:line="360" w:lineRule="auto"/>
        <w:rPr>
          <w:rFonts w:ascii="宋体" w:hAnsi="宋体" w:cs="宋体"/>
          <w:b/>
          <w:bCs/>
          <w:color w:val="000000"/>
          <w:sz w:val="24"/>
          <w:szCs w:val="24"/>
          <w:highlight w:val="none"/>
          <w:lang w:val="en-US" w:eastAsia="zh-CN"/>
        </w:rPr>
        <w:sectPr>
          <w:footnotePr/>
          <w:endnotePr/>
          <w:type w:val="nextPage"/>
          <w:pgSz w:w="11910" w:h="16840" w:orient="portrait"/>
          <w:pgMar w:top="1417" w:right="1049" w:bottom="1417" w:left="1049" w:header="746" w:footer="988" w:gutter="0"/>
          <w:cols w:num="1" w:sep="0" w:space="1701" w:equalWidth="1"/>
          <w:docGrid w:linePitch="360"/>
        </w:sectPr>
        <w:outlineLvl w:val="1"/>
      </w:pPr>
      <w:r>
        <w:rPr>
          <w:rFonts w:ascii="宋体" w:hAnsi="宋体" w:cs="宋体"/>
          <w:b/>
          <w:bCs/>
          <w:color w:val="000000"/>
          <w:sz w:val="24"/>
          <w:szCs w:val="24"/>
          <w:highlight w:val="none"/>
          <w:lang w:val="en-US" w:eastAsia="zh-CN"/>
        </w:rPr>
      </w:r>
      <w:r/>
    </w:p>
    <w:p>
      <w:pPr>
        <w:pStyle w:val="734"/>
        <w:jc w:val="center"/>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（二次）</w:t>
      </w:r>
      <w:r>
        <w:rPr>
          <w:rFonts w:hint="eastAsia" w:ascii="宋体" w:hAnsi="宋体" w:cs="宋体"/>
          <w:b/>
          <w:bCs/>
          <w:color w:val="000000"/>
          <w:sz w:val="24"/>
          <w:szCs w:val="24"/>
          <w:highlight w:val="none"/>
          <w:lang w:val="en-US" w:eastAsia="zh-CN"/>
        </w:rPr>
        <w:t xml:space="preserve">项目清单-宣传推广</w:t>
      </w:r>
      <w:r>
        <w:rPr>
          <w:rFonts w:hint="eastAsia" w:ascii="宋体" w:hAnsi="宋体" w:cs="宋体"/>
          <w:b/>
          <w:bCs/>
          <w:color w:val="000000"/>
          <w:sz w:val="24"/>
          <w:szCs w:val="24"/>
          <w:highlight w:val="none"/>
          <w:lang w:val="en-US" w:eastAsia="zh-CN"/>
        </w:rPr>
      </w:r>
      <w:r/>
    </w:p>
    <w:tbl>
      <w:tblPr>
        <w:tblW w:w="9577"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2812"/>
        <w:gridCol w:w="2812"/>
        <w:gridCol w:w="1452"/>
        <w:gridCol w:w="1454"/>
      </w:tblGrid>
      <w:tr>
        <w:trPr>
          <w:trHeight w:val="723"/>
        </w:trPr>
        <w:tc>
          <w:tcPr>
            <w:tcW w:w="1047"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序号</w:t>
            </w:r>
            <w:r>
              <w:rPr>
                <w:rFonts w:hint="eastAsia" w:ascii="宋体" w:hAnsi="宋体" w:eastAsia="宋体" w:cs="宋体"/>
                <w:b/>
                <w:bCs/>
                <w:i w:val="0"/>
                <w:iCs w:val="0"/>
                <w:color w:val="262626"/>
                <w:sz w:val="20"/>
                <w:szCs w:val="20"/>
                <w:u w:val="none"/>
              </w:rPr>
            </w:r>
            <w:r/>
          </w:p>
        </w:tc>
        <w:tc>
          <w:tcPr>
            <w:tcW w:w="2812"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项目名称</w:t>
            </w:r>
            <w:r>
              <w:rPr>
                <w:rFonts w:hint="eastAsia" w:ascii="宋体" w:hAnsi="宋体" w:eastAsia="宋体" w:cs="宋体"/>
                <w:b/>
                <w:bCs/>
                <w:i w:val="0"/>
                <w:iCs w:val="0"/>
                <w:color w:val="262626"/>
                <w:sz w:val="20"/>
                <w:szCs w:val="20"/>
                <w:u w:val="none"/>
              </w:rPr>
            </w:r>
            <w:r/>
          </w:p>
        </w:tc>
        <w:tc>
          <w:tcPr>
            <w:tcW w:w="2812"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单项名称</w:t>
            </w:r>
            <w:r>
              <w:rPr>
                <w:rFonts w:hint="eastAsia" w:ascii="宋体" w:hAnsi="宋体" w:eastAsia="宋体" w:cs="宋体"/>
                <w:b/>
                <w:bCs/>
                <w:i w:val="0"/>
                <w:iCs w:val="0"/>
                <w:color w:val="262626"/>
                <w:sz w:val="20"/>
                <w:szCs w:val="20"/>
                <w:u w:val="none"/>
              </w:rPr>
            </w:r>
            <w:r/>
          </w:p>
        </w:tc>
        <w:tc>
          <w:tcPr>
            <w:tcW w:w="1452"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数量</w:t>
            </w:r>
            <w:r>
              <w:rPr>
                <w:rFonts w:hint="eastAsia" w:ascii="宋体" w:hAnsi="宋体" w:eastAsia="宋体" w:cs="宋体"/>
                <w:b/>
                <w:bCs/>
                <w:i w:val="0"/>
                <w:iCs w:val="0"/>
                <w:color w:val="262626"/>
                <w:sz w:val="20"/>
                <w:szCs w:val="20"/>
                <w:u w:val="none"/>
              </w:rPr>
            </w:r>
            <w:r/>
          </w:p>
        </w:tc>
        <w:tc>
          <w:tcPr>
            <w:tcW w:w="1454"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0"/>
                <w:szCs w:val="20"/>
                <w:u w:val="none"/>
              </w:rPr>
              <w:suppressLineNumbers w:val="0"/>
            </w:pPr>
            <w:r>
              <w:rPr>
                <w:rFonts w:hint="eastAsia" w:ascii="宋体" w:hAnsi="宋体" w:eastAsia="宋体" w:cs="宋体"/>
                <w:b/>
                <w:bCs/>
                <w:i w:val="0"/>
                <w:iCs w:val="0"/>
                <w:color w:val="262626"/>
                <w:sz w:val="20"/>
                <w:szCs w:val="20"/>
                <w:u w:val="none"/>
                <w:lang w:val="en-US" w:eastAsia="zh-CN" w:bidi="ar"/>
              </w:rPr>
              <w:t xml:space="preserve">单位</w:t>
            </w:r>
            <w:r>
              <w:rPr>
                <w:rFonts w:hint="eastAsia" w:ascii="宋体" w:hAnsi="宋体" w:eastAsia="宋体" w:cs="宋体"/>
                <w:b/>
                <w:bCs/>
                <w:i w:val="0"/>
                <w:iCs w:val="0"/>
                <w:color w:val="262626"/>
                <w:sz w:val="20"/>
                <w:szCs w:val="20"/>
                <w:u w:val="none"/>
              </w:rPr>
            </w:r>
            <w:r/>
          </w:p>
        </w:tc>
      </w:tr>
      <w:tr>
        <w:trPr>
          <w:trHeight w:val="723"/>
        </w:trPr>
        <w:tc>
          <w:tcPr>
            <w:tcW w:w="1047"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281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主持人</w:t>
            </w:r>
            <w:r>
              <w:rPr>
                <w:rFonts w:hint="eastAsia" w:ascii="宋体" w:hAnsi="宋体" w:eastAsia="宋体" w:cs="宋体"/>
                <w:i w:val="0"/>
                <w:iCs w:val="0"/>
                <w:color w:val="262626"/>
                <w:sz w:val="20"/>
                <w:szCs w:val="20"/>
                <w:u w:val="none"/>
              </w:rPr>
            </w:r>
            <w:r/>
          </w:p>
        </w:tc>
        <w:tc>
          <w:tcPr>
            <w:tcW w:w="281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赛场主持人</w:t>
            </w:r>
            <w:r>
              <w:rPr>
                <w:rFonts w:hint="eastAsia" w:ascii="宋体" w:hAnsi="宋体" w:eastAsia="宋体" w:cs="宋体"/>
                <w:i w:val="0"/>
                <w:iCs w:val="0"/>
                <w:color w:val="262626"/>
                <w:sz w:val="20"/>
                <w:szCs w:val="20"/>
                <w:u w:val="none"/>
              </w:rPr>
            </w:r>
            <w:r/>
          </w:p>
        </w:tc>
        <w:tc>
          <w:tcPr>
            <w:tcW w:w="14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145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w:t>
            </w:r>
            <w:r>
              <w:rPr>
                <w:rFonts w:hint="eastAsia" w:ascii="宋体" w:hAnsi="宋体" w:eastAsia="宋体" w:cs="宋体"/>
                <w:i w:val="0"/>
                <w:iCs w:val="0"/>
                <w:color w:val="262626"/>
                <w:sz w:val="20"/>
                <w:szCs w:val="20"/>
                <w:u w:val="none"/>
              </w:rPr>
            </w:r>
            <w:r/>
          </w:p>
        </w:tc>
      </w:tr>
      <w:tr>
        <w:trPr>
          <w:trHeight w:val="723"/>
        </w:trPr>
        <w:tc>
          <w:tcPr>
            <w:tcW w:w="1047"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2</w:t>
            </w:r>
            <w:r>
              <w:rPr>
                <w:rFonts w:hint="eastAsia" w:ascii="宋体" w:hAnsi="宋体" w:eastAsia="宋体" w:cs="宋体"/>
                <w:i w:val="0"/>
                <w:iCs w:val="0"/>
                <w:color w:val="262626"/>
                <w:sz w:val="20"/>
                <w:szCs w:val="20"/>
                <w:u w:val="none"/>
              </w:rPr>
            </w:r>
            <w:r/>
          </w:p>
        </w:tc>
        <w:tc>
          <w:tcPr>
            <w:tcW w:w="28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视频制作</w:t>
            </w:r>
            <w:r>
              <w:rPr>
                <w:rFonts w:hint="eastAsia" w:ascii="宋体" w:hAnsi="宋体" w:eastAsia="宋体" w:cs="宋体"/>
                <w:i w:val="0"/>
                <w:iCs w:val="0"/>
                <w:color w:val="262626"/>
                <w:sz w:val="20"/>
                <w:szCs w:val="20"/>
                <w:u w:val="none"/>
              </w:rPr>
            </w:r>
            <w:r/>
          </w:p>
        </w:tc>
        <w:tc>
          <w:tcPr>
            <w:tcW w:w="281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赛事宣传片（3分钟）</w:t>
            </w:r>
            <w:r>
              <w:rPr>
                <w:rFonts w:hint="eastAsia" w:ascii="宋体" w:hAnsi="宋体" w:eastAsia="宋体" w:cs="宋体"/>
                <w:i w:val="0"/>
                <w:iCs w:val="0"/>
                <w:color w:val="262626"/>
                <w:sz w:val="20"/>
                <w:szCs w:val="20"/>
                <w:u w:val="none"/>
              </w:rPr>
            </w:r>
            <w:r/>
          </w:p>
        </w:tc>
        <w:tc>
          <w:tcPr>
            <w:tcW w:w="14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145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723"/>
        </w:trPr>
        <w:tc>
          <w:tcPr>
            <w:tcW w:w="1047"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3</w:t>
            </w:r>
            <w:r>
              <w:rPr>
                <w:rFonts w:hint="eastAsia" w:ascii="宋体" w:hAnsi="宋体" w:eastAsia="宋体" w:cs="宋体"/>
                <w:i w:val="0"/>
                <w:iCs w:val="0"/>
                <w:color w:val="262626"/>
                <w:sz w:val="20"/>
                <w:szCs w:val="20"/>
                <w:u w:val="none"/>
              </w:rPr>
            </w:r>
            <w:r/>
          </w:p>
        </w:tc>
        <w:tc>
          <w:tcPr>
            <w:tcW w:w="28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81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压力测试视频（3分钟）</w:t>
            </w:r>
            <w:r>
              <w:rPr>
                <w:rFonts w:hint="eastAsia" w:ascii="宋体" w:hAnsi="宋体" w:eastAsia="宋体" w:cs="宋体"/>
                <w:i w:val="0"/>
                <w:iCs w:val="0"/>
                <w:color w:val="262626"/>
                <w:sz w:val="20"/>
                <w:szCs w:val="20"/>
                <w:u w:val="none"/>
              </w:rPr>
            </w:r>
            <w:r/>
          </w:p>
        </w:tc>
        <w:tc>
          <w:tcPr>
            <w:tcW w:w="14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145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723"/>
        </w:trPr>
        <w:tc>
          <w:tcPr>
            <w:tcW w:w="1047"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4</w:t>
            </w:r>
            <w:r>
              <w:rPr>
                <w:rFonts w:hint="eastAsia" w:ascii="宋体" w:hAnsi="宋体" w:eastAsia="宋体" w:cs="宋体"/>
                <w:i w:val="0"/>
                <w:iCs w:val="0"/>
                <w:color w:val="262626"/>
                <w:sz w:val="20"/>
                <w:szCs w:val="20"/>
                <w:u w:val="none"/>
              </w:rPr>
            </w:r>
            <w:r/>
          </w:p>
        </w:tc>
        <w:tc>
          <w:tcPr>
            <w:tcW w:w="281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宣传推广</w:t>
            </w:r>
            <w:r>
              <w:rPr>
                <w:rFonts w:hint="eastAsia" w:ascii="宋体" w:hAnsi="宋体" w:eastAsia="宋体" w:cs="宋体"/>
                <w:i w:val="0"/>
                <w:iCs w:val="0"/>
                <w:color w:val="262626"/>
                <w:sz w:val="20"/>
                <w:szCs w:val="20"/>
                <w:u w:val="none"/>
              </w:rPr>
            </w:r>
            <w:r/>
          </w:p>
        </w:tc>
        <w:tc>
          <w:tcPr>
            <w:tcW w:w="281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广电直播</w:t>
            </w:r>
            <w:r>
              <w:rPr>
                <w:rFonts w:hint="eastAsia" w:ascii="宋体" w:hAnsi="宋体" w:eastAsia="宋体" w:cs="宋体"/>
                <w:i w:val="0"/>
                <w:iCs w:val="0"/>
                <w:color w:val="262626"/>
                <w:sz w:val="20"/>
                <w:szCs w:val="20"/>
                <w:u w:val="none"/>
              </w:rPr>
            </w:r>
            <w:r/>
          </w:p>
        </w:tc>
        <w:tc>
          <w:tcPr>
            <w:tcW w:w="14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145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r>
        <w:trPr>
          <w:trHeight w:val="723"/>
        </w:trPr>
        <w:tc>
          <w:tcPr>
            <w:tcW w:w="1047"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5</w:t>
            </w:r>
            <w:r>
              <w:rPr>
                <w:rFonts w:hint="eastAsia" w:ascii="宋体" w:hAnsi="宋体" w:eastAsia="宋体" w:cs="宋体"/>
                <w:i w:val="0"/>
                <w:iCs w:val="0"/>
                <w:color w:val="262626"/>
                <w:sz w:val="20"/>
                <w:szCs w:val="20"/>
                <w:u w:val="none"/>
              </w:rPr>
            </w:r>
            <w:r/>
          </w:p>
        </w:tc>
        <w:tc>
          <w:tcPr>
            <w:tcW w:w="2812"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摄影摄像</w:t>
            </w:r>
            <w:r>
              <w:rPr>
                <w:rFonts w:hint="eastAsia" w:ascii="宋体" w:hAnsi="宋体" w:eastAsia="宋体" w:cs="宋体"/>
                <w:i w:val="0"/>
                <w:iCs w:val="0"/>
                <w:color w:val="262626"/>
                <w:sz w:val="20"/>
                <w:szCs w:val="20"/>
                <w:u w:val="none"/>
              </w:rPr>
            </w:r>
            <w:r/>
          </w:p>
        </w:tc>
        <w:tc>
          <w:tcPr>
            <w:tcW w:w="281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摄影师</w:t>
            </w:r>
            <w:r>
              <w:rPr>
                <w:rFonts w:hint="eastAsia" w:ascii="宋体" w:hAnsi="宋体" w:eastAsia="宋体" w:cs="宋体"/>
                <w:i w:val="0"/>
                <w:iCs w:val="0"/>
                <w:color w:val="262626"/>
                <w:sz w:val="20"/>
                <w:szCs w:val="20"/>
                <w:u w:val="none"/>
              </w:rPr>
            </w:r>
            <w:r/>
          </w:p>
        </w:tc>
        <w:tc>
          <w:tcPr>
            <w:tcW w:w="14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15</w:t>
            </w:r>
            <w:r>
              <w:rPr>
                <w:rFonts w:hint="eastAsia" w:ascii="宋体" w:hAnsi="宋体" w:eastAsia="宋体" w:cs="宋体"/>
                <w:i w:val="0"/>
                <w:iCs w:val="0"/>
                <w:color w:val="262626"/>
                <w:sz w:val="20"/>
                <w:szCs w:val="20"/>
                <w:u w:val="none"/>
              </w:rPr>
            </w:r>
            <w:r/>
          </w:p>
        </w:tc>
        <w:tc>
          <w:tcPr>
            <w:tcW w:w="145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人</w:t>
            </w:r>
            <w:r>
              <w:rPr>
                <w:rFonts w:hint="eastAsia" w:ascii="宋体" w:hAnsi="宋体" w:eastAsia="宋体" w:cs="宋体"/>
                <w:i w:val="0"/>
                <w:iCs w:val="0"/>
                <w:color w:val="262626"/>
                <w:sz w:val="20"/>
                <w:szCs w:val="20"/>
                <w:u w:val="none"/>
              </w:rPr>
            </w:r>
            <w:r/>
          </w:p>
        </w:tc>
      </w:tr>
      <w:tr>
        <w:trPr>
          <w:trHeight w:val="733"/>
        </w:trPr>
        <w:tc>
          <w:tcPr>
            <w:tcW w:w="1047" w:type="dxa"/>
            <w:vAlign w:val="center"/>
            <w:textDirection w:val="lrTb"/>
            <w:noWrap/>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6</w:t>
            </w:r>
            <w:r>
              <w:rPr>
                <w:rFonts w:hint="eastAsia" w:ascii="宋体" w:hAnsi="宋体" w:eastAsia="宋体" w:cs="宋体"/>
                <w:i w:val="0"/>
                <w:iCs w:val="0"/>
                <w:color w:val="262626"/>
                <w:sz w:val="20"/>
                <w:szCs w:val="20"/>
                <w:u w:val="none"/>
              </w:rPr>
            </w:r>
            <w:r/>
          </w:p>
        </w:tc>
        <w:tc>
          <w:tcPr>
            <w:tcW w:w="2812" w:type="dxa"/>
            <w:vAlign w:val="center"/>
            <w:vMerge w:val="continue"/>
            <w:textDirection w:val="lrTb"/>
            <w:noWrap w:val="false"/>
          </w:tcPr>
          <w:p>
            <w:pPr>
              <w:pStyle w:val="734"/>
              <w:jc w:val="center"/>
              <w:rPr>
                <w:rFonts w:hint="eastAsia" w:ascii="宋体" w:hAnsi="宋体" w:eastAsia="宋体" w:cs="宋体"/>
                <w:i w:val="0"/>
                <w:iCs w:val="0"/>
                <w:color w:val="262626"/>
                <w:sz w:val="20"/>
                <w:szCs w:val="20"/>
                <w:u w:val="none"/>
              </w:rPr>
            </w:pPr>
            <w:r>
              <w:rPr>
                <w:rFonts w:hint="eastAsia" w:ascii="宋体" w:hAnsi="宋体" w:eastAsia="宋体" w:cs="宋体"/>
                <w:i w:val="0"/>
                <w:iCs w:val="0"/>
                <w:color w:val="262626"/>
                <w:sz w:val="20"/>
                <w:szCs w:val="20"/>
                <w:u w:val="none"/>
              </w:rPr>
            </w:r>
            <w:r/>
          </w:p>
        </w:tc>
        <w:tc>
          <w:tcPr>
            <w:tcW w:w="281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照片制作、快剪</w:t>
            </w:r>
            <w:r>
              <w:rPr>
                <w:rFonts w:hint="eastAsia" w:ascii="宋体" w:hAnsi="宋体" w:eastAsia="宋体" w:cs="宋体"/>
                <w:i w:val="0"/>
                <w:iCs w:val="0"/>
                <w:color w:val="262626"/>
                <w:sz w:val="20"/>
                <w:szCs w:val="20"/>
                <w:u w:val="none"/>
              </w:rPr>
            </w:r>
            <w:r/>
          </w:p>
        </w:tc>
        <w:tc>
          <w:tcPr>
            <w:tcW w:w="14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1</w:t>
            </w:r>
            <w:r>
              <w:rPr>
                <w:rFonts w:hint="eastAsia" w:ascii="宋体" w:hAnsi="宋体" w:eastAsia="宋体" w:cs="宋体"/>
                <w:i w:val="0"/>
                <w:iCs w:val="0"/>
                <w:color w:val="262626"/>
                <w:sz w:val="20"/>
                <w:szCs w:val="20"/>
                <w:u w:val="none"/>
              </w:rPr>
            </w:r>
            <w:r/>
          </w:p>
        </w:tc>
        <w:tc>
          <w:tcPr>
            <w:tcW w:w="1454"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0"/>
                <w:szCs w:val="20"/>
                <w:u w:val="none"/>
              </w:rPr>
              <w:suppressLineNumbers w:val="0"/>
            </w:pPr>
            <w:r>
              <w:rPr>
                <w:rFonts w:hint="eastAsia" w:ascii="宋体" w:hAnsi="宋体" w:eastAsia="宋体" w:cs="宋体"/>
                <w:i w:val="0"/>
                <w:iCs w:val="0"/>
                <w:color w:val="262626"/>
                <w:sz w:val="20"/>
                <w:szCs w:val="20"/>
                <w:u w:val="none"/>
                <w:lang w:val="en-US" w:eastAsia="zh-CN" w:bidi="ar"/>
              </w:rPr>
              <w:t xml:space="preserve">项</w:t>
            </w:r>
            <w:r>
              <w:rPr>
                <w:rFonts w:hint="eastAsia" w:ascii="宋体" w:hAnsi="宋体" w:eastAsia="宋体" w:cs="宋体"/>
                <w:i w:val="0"/>
                <w:iCs w:val="0"/>
                <w:color w:val="262626"/>
                <w:sz w:val="20"/>
                <w:szCs w:val="20"/>
                <w:u w:val="none"/>
              </w:rPr>
            </w:r>
            <w:r/>
          </w:p>
        </w:tc>
      </w:tr>
    </w:tbl>
    <w:p>
      <w:pPr>
        <w:pStyle w:val="734"/>
        <w:jc w:val="center"/>
        <w:spacing w:line="360" w:lineRule="auto"/>
        <w:rPr>
          <w:rFonts w:ascii="宋体" w:hAnsi="宋体" w:cs="宋体"/>
          <w:b/>
          <w:bCs/>
          <w:color w:val="000000"/>
          <w:sz w:val="24"/>
          <w:szCs w:val="24"/>
          <w:highlight w:val="none"/>
          <w:lang w:val="en-US" w:eastAsia="zh-CN"/>
        </w:rPr>
        <w:outlineLvl w:val="9"/>
      </w:pPr>
      <w:r>
        <w:rPr>
          <w:rFonts w:ascii="宋体" w:hAnsi="宋体" w:cs="宋体"/>
          <w:b/>
          <w:bCs/>
          <w:color w:val="000000"/>
          <w:sz w:val="24"/>
          <w:szCs w:val="24"/>
          <w:highlight w:val="none"/>
          <w:lang w:val="en-US" w:eastAsia="zh-CN"/>
        </w:rPr>
      </w:r>
      <w:r/>
    </w:p>
    <w:p>
      <w:pPr>
        <w:pStyle w:val="734"/>
        <w:jc w:val="center"/>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（二次）</w:t>
      </w:r>
      <w:r>
        <w:rPr>
          <w:rFonts w:hint="eastAsia" w:ascii="宋体" w:hAnsi="宋体" w:cs="宋体"/>
          <w:b/>
          <w:bCs/>
          <w:color w:val="000000"/>
          <w:sz w:val="24"/>
          <w:szCs w:val="24"/>
          <w:highlight w:val="none"/>
          <w:lang w:val="en-US" w:eastAsia="zh-CN"/>
        </w:rPr>
        <w:t xml:space="preserve">项目清单-赛事医疗</w:t>
      </w:r>
      <w:r>
        <w:rPr>
          <w:rFonts w:hint="eastAsia" w:ascii="宋体" w:hAnsi="宋体" w:cs="宋体"/>
          <w:b/>
          <w:bCs/>
          <w:color w:val="000000"/>
          <w:sz w:val="24"/>
          <w:szCs w:val="24"/>
          <w:highlight w:val="none"/>
          <w:lang w:val="en-US" w:eastAsia="zh-CN"/>
        </w:rPr>
      </w:r>
      <w:r/>
    </w:p>
    <w:tbl>
      <w:tblPr>
        <w:tblW w:w="9399"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51"/>
        <w:gridCol w:w="2946"/>
        <w:gridCol w:w="2701"/>
        <w:gridCol w:w="2701"/>
      </w:tblGrid>
      <w:tr>
        <w:trPr>
          <w:trHeight w:val="739"/>
        </w:trPr>
        <w:tc>
          <w:tcPr>
            <w:tcW w:w="1051"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序号</w:t>
            </w:r>
            <w:r>
              <w:rPr>
                <w:rFonts w:hint="eastAsia" w:ascii="宋体" w:hAnsi="宋体" w:eastAsia="宋体" w:cs="宋体"/>
                <w:b/>
                <w:bCs/>
                <w:i w:val="0"/>
                <w:iCs w:val="0"/>
                <w:color w:val="262626"/>
                <w:sz w:val="22"/>
                <w:szCs w:val="22"/>
                <w:u w:val="none"/>
              </w:rPr>
            </w:r>
            <w:r/>
          </w:p>
        </w:tc>
        <w:tc>
          <w:tcPr>
            <w:tcW w:w="2946"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项目名称</w:t>
            </w:r>
            <w:r>
              <w:rPr>
                <w:rFonts w:hint="eastAsia" w:ascii="宋体" w:hAnsi="宋体" w:eastAsia="宋体" w:cs="宋体"/>
                <w:b/>
                <w:bCs/>
                <w:i w:val="0"/>
                <w:iCs w:val="0"/>
                <w:color w:val="262626"/>
                <w:sz w:val="22"/>
                <w:szCs w:val="22"/>
                <w:u w:val="none"/>
              </w:rPr>
            </w:r>
            <w:r/>
          </w:p>
        </w:tc>
        <w:tc>
          <w:tcPr>
            <w:tcW w:w="2701"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数量</w:t>
            </w:r>
            <w:r>
              <w:rPr>
                <w:rFonts w:hint="eastAsia" w:ascii="宋体" w:hAnsi="宋体" w:eastAsia="宋体" w:cs="宋体"/>
                <w:b/>
                <w:bCs/>
                <w:i w:val="0"/>
                <w:iCs w:val="0"/>
                <w:color w:val="262626"/>
                <w:sz w:val="22"/>
                <w:szCs w:val="22"/>
                <w:u w:val="none"/>
              </w:rPr>
            </w:r>
            <w:r/>
          </w:p>
        </w:tc>
        <w:tc>
          <w:tcPr>
            <w:tcW w:w="2701"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单位</w:t>
            </w:r>
            <w:r>
              <w:rPr>
                <w:rFonts w:hint="eastAsia" w:ascii="宋体" w:hAnsi="宋体" w:eastAsia="宋体" w:cs="宋体"/>
                <w:b/>
                <w:bCs/>
                <w:i w:val="0"/>
                <w:iCs w:val="0"/>
                <w:color w:val="262626"/>
                <w:sz w:val="22"/>
                <w:szCs w:val="22"/>
                <w:u w:val="none"/>
              </w:rPr>
            </w:r>
            <w:r/>
          </w:p>
        </w:tc>
      </w:tr>
      <w:tr>
        <w:trPr>
          <w:trHeight w:val="739"/>
        </w:trPr>
        <w:tc>
          <w:tcPr>
            <w:tcW w:w="1051" w:type="dxa"/>
            <w:vAlign w:val="center"/>
            <w:textDirection w:val="lrTb"/>
            <w:noWrap/>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1</w:t>
            </w:r>
            <w:r>
              <w:rPr>
                <w:rFonts w:hint="eastAsia" w:ascii="宋体" w:hAnsi="宋体" w:eastAsia="宋体" w:cs="宋体"/>
                <w:i w:val="0"/>
                <w:iCs w:val="0"/>
                <w:color w:val="262626"/>
                <w:sz w:val="22"/>
                <w:szCs w:val="22"/>
                <w:u w:val="none"/>
              </w:rPr>
            </w:r>
            <w:r/>
          </w:p>
        </w:tc>
        <w:tc>
          <w:tcPr>
            <w:tcW w:w="2946"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直升机</w:t>
            </w:r>
            <w:r>
              <w:rPr>
                <w:rFonts w:hint="eastAsia" w:ascii="宋体" w:hAnsi="宋体" w:eastAsia="宋体" w:cs="宋体"/>
                <w:i w:val="0"/>
                <w:iCs w:val="0"/>
                <w:color w:val="262626"/>
                <w:sz w:val="22"/>
                <w:szCs w:val="22"/>
                <w:u w:val="none"/>
              </w:rPr>
            </w:r>
            <w:r/>
          </w:p>
        </w:tc>
        <w:tc>
          <w:tcPr>
            <w:tcW w:w="2701"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1</w:t>
            </w:r>
            <w:r>
              <w:rPr>
                <w:rFonts w:hint="eastAsia" w:ascii="宋体" w:hAnsi="宋体" w:eastAsia="宋体" w:cs="宋体"/>
                <w:i w:val="0"/>
                <w:iCs w:val="0"/>
                <w:color w:val="262626"/>
                <w:sz w:val="22"/>
                <w:szCs w:val="22"/>
                <w:u w:val="none"/>
              </w:rPr>
            </w:r>
            <w:r/>
          </w:p>
        </w:tc>
        <w:tc>
          <w:tcPr>
            <w:tcW w:w="2701"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台</w:t>
            </w:r>
            <w:r>
              <w:rPr>
                <w:rFonts w:hint="eastAsia" w:ascii="宋体" w:hAnsi="宋体" w:eastAsia="宋体" w:cs="宋体"/>
                <w:i w:val="0"/>
                <w:iCs w:val="0"/>
                <w:color w:val="262626"/>
                <w:sz w:val="22"/>
                <w:szCs w:val="22"/>
                <w:u w:val="none"/>
              </w:rPr>
            </w:r>
            <w:r/>
          </w:p>
        </w:tc>
      </w:tr>
      <w:tr>
        <w:trPr>
          <w:trHeight w:val="739"/>
        </w:trPr>
        <w:tc>
          <w:tcPr>
            <w:tcW w:w="1051" w:type="dxa"/>
            <w:vAlign w:val="center"/>
            <w:textDirection w:val="lrTb"/>
            <w:noWrap/>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2</w:t>
            </w:r>
            <w:r>
              <w:rPr>
                <w:rFonts w:hint="eastAsia" w:ascii="宋体" w:hAnsi="宋体" w:eastAsia="宋体" w:cs="宋体"/>
                <w:i w:val="0"/>
                <w:iCs w:val="0"/>
                <w:color w:val="262626"/>
                <w:sz w:val="22"/>
                <w:szCs w:val="22"/>
                <w:u w:val="none"/>
              </w:rPr>
            </w:r>
            <w:r/>
          </w:p>
        </w:tc>
        <w:tc>
          <w:tcPr>
            <w:tcW w:w="2946"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第三方医疗团队</w:t>
            </w:r>
            <w:r>
              <w:rPr>
                <w:rFonts w:hint="eastAsia" w:ascii="宋体" w:hAnsi="宋体" w:eastAsia="宋体" w:cs="宋体"/>
                <w:i w:val="0"/>
                <w:iCs w:val="0"/>
                <w:color w:val="262626"/>
                <w:sz w:val="22"/>
                <w:szCs w:val="22"/>
                <w:u w:val="none"/>
              </w:rPr>
            </w:r>
            <w:r/>
          </w:p>
        </w:tc>
        <w:tc>
          <w:tcPr>
            <w:tcW w:w="2701"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1</w:t>
            </w:r>
            <w:r>
              <w:rPr>
                <w:rFonts w:hint="eastAsia" w:ascii="宋体" w:hAnsi="宋体" w:eastAsia="宋体" w:cs="宋体"/>
                <w:i w:val="0"/>
                <w:iCs w:val="0"/>
                <w:color w:val="262626"/>
                <w:sz w:val="22"/>
                <w:szCs w:val="22"/>
                <w:u w:val="none"/>
              </w:rPr>
            </w:r>
            <w:r/>
          </w:p>
        </w:tc>
        <w:tc>
          <w:tcPr>
            <w:tcW w:w="2701"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项</w:t>
            </w:r>
            <w:r>
              <w:rPr>
                <w:rFonts w:hint="eastAsia" w:ascii="宋体" w:hAnsi="宋体" w:eastAsia="宋体" w:cs="宋体"/>
                <w:i w:val="0"/>
                <w:iCs w:val="0"/>
                <w:color w:val="262626"/>
                <w:sz w:val="22"/>
                <w:szCs w:val="22"/>
                <w:u w:val="none"/>
              </w:rPr>
            </w:r>
            <w:r/>
          </w:p>
        </w:tc>
      </w:tr>
      <w:tr>
        <w:trPr>
          <w:trHeight w:val="739"/>
        </w:trPr>
        <w:tc>
          <w:tcPr>
            <w:tcW w:w="1051" w:type="dxa"/>
            <w:vAlign w:val="center"/>
            <w:textDirection w:val="lrTb"/>
            <w:noWrap/>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3</w:t>
            </w:r>
            <w:r>
              <w:rPr>
                <w:rFonts w:hint="eastAsia" w:ascii="宋体" w:hAnsi="宋体" w:eastAsia="宋体" w:cs="宋体"/>
                <w:i w:val="0"/>
                <w:iCs w:val="0"/>
                <w:color w:val="262626"/>
                <w:sz w:val="22"/>
                <w:szCs w:val="22"/>
                <w:u w:val="none"/>
              </w:rPr>
            </w:r>
            <w:r/>
          </w:p>
        </w:tc>
        <w:tc>
          <w:tcPr>
            <w:tcW w:w="2946"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救护车</w:t>
            </w:r>
            <w:r>
              <w:rPr>
                <w:rFonts w:hint="eastAsia" w:ascii="宋体" w:hAnsi="宋体" w:eastAsia="宋体" w:cs="宋体"/>
                <w:i w:val="0"/>
                <w:iCs w:val="0"/>
                <w:color w:val="262626"/>
                <w:sz w:val="22"/>
                <w:szCs w:val="22"/>
                <w:u w:val="none"/>
              </w:rPr>
            </w:r>
            <w:r/>
          </w:p>
        </w:tc>
        <w:tc>
          <w:tcPr>
            <w:tcW w:w="2701"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8</w:t>
            </w:r>
            <w:r>
              <w:rPr>
                <w:rFonts w:hint="eastAsia" w:ascii="宋体" w:hAnsi="宋体" w:eastAsia="宋体" w:cs="宋体"/>
                <w:i w:val="0"/>
                <w:iCs w:val="0"/>
                <w:color w:val="262626"/>
                <w:sz w:val="22"/>
                <w:szCs w:val="22"/>
                <w:u w:val="none"/>
              </w:rPr>
            </w:r>
            <w:r/>
          </w:p>
        </w:tc>
        <w:tc>
          <w:tcPr>
            <w:tcW w:w="2701"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辆</w:t>
            </w:r>
            <w:r>
              <w:rPr>
                <w:rFonts w:hint="eastAsia" w:ascii="宋体" w:hAnsi="宋体" w:eastAsia="宋体" w:cs="宋体"/>
                <w:i w:val="0"/>
                <w:iCs w:val="0"/>
                <w:color w:val="262626"/>
                <w:sz w:val="22"/>
                <w:szCs w:val="22"/>
                <w:u w:val="none"/>
              </w:rPr>
            </w:r>
            <w:r/>
          </w:p>
        </w:tc>
      </w:tr>
    </w:tbl>
    <w:p>
      <w:pPr>
        <w:pStyle w:val="734"/>
        <w:jc w:val="center"/>
        <w:spacing w:line="360" w:lineRule="auto"/>
        <w:rPr>
          <w:rFonts w:hint="eastAsia" w:ascii="宋体" w:hAnsi="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r>
      <w:r/>
    </w:p>
    <w:p>
      <w:pPr>
        <w:pStyle w:val="734"/>
        <w:jc w:val="center"/>
        <w:spacing w:line="360" w:lineRule="auto"/>
        <w:rPr>
          <w:rFonts w:hint="eastAsia" w:ascii="宋体" w:hAnsi="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（二次）</w:t>
      </w:r>
      <w:r>
        <w:rPr>
          <w:rFonts w:hint="eastAsia" w:ascii="宋体" w:hAnsi="宋体" w:cs="宋体"/>
          <w:b/>
          <w:bCs/>
          <w:color w:val="000000"/>
          <w:sz w:val="24"/>
          <w:szCs w:val="24"/>
          <w:highlight w:val="none"/>
          <w:lang w:val="en-US" w:eastAsia="zh-CN"/>
        </w:rPr>
        <w:t xml:space="preserve">项目清单-赛事用车</w:t>
      </w:r>
      <w:r>
        <w:rPr>
          <w:rFonts w:hint="eastAsia" w:ascii="宋体" w:hAnsi="宋体" w:cs="宋体"/>
          <w:b/>
          <w:bCs/>
          <w:color w:val="000000"/>
          <w:sz w:val="24"/>
          <w:szCs w:val="24"/>
          <w:highlight w:val="none"/>
          <w:lang w:val="en-US" w:eastAsia="zh-CN"/>
        </w:rPr>
      </w:r>
      <w:r/>
    </w:p>
    <w:tbl>
      <w:tblPr>
        <w:tblW w:w="9167"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51"/>
        <w:gridCol w:w="1960"/>
        <w:gridCol w:w="2052"/>
        <w:gridCol w:w="2052"/>
        <w:gridCol w:w="2052"/>
      </w:tblGrid>
      <w:tr>
        <w:trPr>
          <w:trHeight w:val="739"/>
        </w:trPr>
        <w:tc>
          <w:tcPr>
            <w:tcW w:w="1051"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序号</w:t>
            </w:r>
            <w:r>
              <w:rPr>
                <w:rFonts w:hint="eastAsia" w:ascii="宋体" w:hAnsi="宋体" w:eastAsia="宋体" w:cs="宋体"/>
                <w:b/>
                <w:bCs/>
                <w:i w:val="0"/>
                <w:iCs w:val="0"/>
                <w:color w:val="262626"/>
                <w:sz w:val="22"/>
                <w:szCs w:val="22"/>
                <w:u w:val="none"/>
              </w:rPr>
            </w:r>
            <w:r/>
          </w:p>
        </w:tc>
        <w:tc>
          <w:tcPr>
            <w:tcW w:w="1960"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单项名称</w:t>
            </w:r>
            <w:r>
              <w:rPr>
                <w:rFonts w:hint="eastAsia" w:ascii="宋体" w:hAnsi="宋体" w:eastAsia="宋体" w:cs="宋体"/>
                <w:b/>
                <w:bCs/>
                <w:i w:val="0"/>
                <w:iCs w:val="0"/>
                <w:color w:val="262626"/>
                <w:sz w:val="22"/>
                <w:szCs w:val="22"/>
                <w:u w:val="none"/>
              </w:rPr>
            </w:r>
            <w:r/>
          </w:p>
        </w:tc>
        <w:tc>
          <w:tcPr>
            <w:tcW w:w="2052"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单位</w:t>
            </w:r>
            <w:r>
              <w:rPr>
                <w:rFonts w:hint="eastAsia" w:ascii="宋体" w:hAnsi="宋体" w:eastAsia="宋体" w:cs="宋体"/>
                <w:b/>
                <w:bCs/>
                <w:i w:val="0"/>
                <w:iCs w:val="0"/>
                <w:color w:val="262626"/>
                <w:sz w:val="22"/>
                <w:szCs w:val="22"/>
                <w:u w:val="none"/>
              </w:rPr>
            </w:r>
            <w:r/>
          </w:p>
        </w:tc>
        <w:tc>
          <w:tcPr>
            <w:tcW w:w="2052"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规格说明</w:t>
            </w:r>
            <w:r>
              <w:rPr>
                <w:rFonts w:hint="eastAsia" w:ascii="宋体" w:hAnsi="宋体" w:eastAsia="宋体" w:cs="宋体"/>
                <w:b/>
                <w:bCs/>
                <w:i w:val="0"/>
                <w:iCs w:val="0"/>
                <w:color w:val="262626"/>
                <w:sz w:val="22"/>
                <w:szCs w:val="22"/>
                <w:u w:val="none"/>
              </w:rPr>
            </w:r>
            <w:r/>
          </w:p>
        </w:tc>
        <w:tc>
          <w:tcPr>
            <w:tcW w:w="2052" w:type="dxa"/>
            <w:vAlign w:val="center"/>
            <w:textDirection w:val="lrTb"/>
            <w:noWrap/>
          </w:tcPr>
          <w:p>
            <w:pPr>
              <w:pStyle w:val="734"/>
              <w:jc w:val="center"/>
              <w:keepLines w:val="0"/>
              <w:keepNext w:val="0"/>
              <w:widowControl/>
              <w:rPr>
                <w:rFonts w:hint="eastAsia" w:ascii="宋体" w:hAnsi="宋体" w:eastAsia="宋体" w:cs="宋体"/>
                <w:b/>
                <w:bCs/>
                <w:i w:val="0"/>
                <w:iCs w:val="0"/>
                <w:color w:val="262626"/>
                <w:sz w:val="22"/>
                <w:szCs w:val="22"/>
                <w:u w:val="none"/>
              </w:rPr>
              <w:suppressLineNumbers w:val="0"/>
            </w:pPr>
            <w:r>
              <w:rPr>
                <w:rFonts w:hint="eastAsia" w:ascii="宋体" w:hAnsi="宋体" w:eastAsia="宋体" w:cs="宋体"/>
                <w:b/>
                <w:bCs/>
                <w:i w:val="0"/>
                <w:iCs w:val="0"/>
                <w:color w:val="262626"/>
                <w:sz w:val="22"/>
                <w:szCs w:val="22"/>
                <w:u w:val="none"/>
                <w:lang w:val="en-US" w:eastAsia="zh-CN" w:bidi="ar"/>
              </w:rPr>
              <w:t xml:space="preserve">数量</w:t>
            </w:r>
            <w:r>
              <w:rPr>
                <w:rFonts w:hint="eastAsia" w:ascii="宋体" w:hAnsi="宋体" w:eastAsia="宋体" w:cs="宋体"/>
                <w:b/>
                <w:bCs/>
                <w:i w:val="0"/>
                <w:iCs w:val="0"/>
                <w:color w:val="262626"/>
                <w:sz w:val="22"/>
                <w:szCs w:val="22"/>
                <w:u w:val="none"/>
              </w:rPr>
            </w:r>
            <w:r/>
          </w:p>
        </w:tc>
      </w:tr>
      <w:tr>
        <w:trPr>
          <w:trHeight w:val="696"/>
        </w:trPr>
        <w:tc>
          <w:tcPr>
            <w:tcW w:w="105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960"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选手接驳转运大巴</w:t>
            </w:r>
            <w:r>
              <w:rPr>
                <w:rFonts w:hint="eastAsia" w:ascii="宋体" w:hAnsi="宋体" w:eastAsia="宋体" w:cs="宋体"/>
                <w:i w:val="0"/>
                <w:iCs w:val="0"/>
                <w:color w:val="000000"/>
                <w:sz w:val="22"/>
                <w:szCs w:val="22"/>
                <w:u w:val="none"/>
              </w:rPr>
            </w:r>
            <w:r/>
          </w:p>
        </w:tc>
        <w:tc>
          <w:tcPr>
            <w:tcW w:w="2052"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辆</w:t>
            </w:r>
            <w:r>
              <w:rPr>
                <w:rFonts w:hint="eastAsia" w:ascii="宋体" w:hAnsi="宋体" w:eastAsia="宋体" w:cs="宋体"/>
                <w:i w:val="0"/>
                <w:iCs w:val="0"/>
                <w:color w:val="000000"/>
                <w:sz w:val="22"/>
                <w:szCs w:val="22"/>
                <w:u w:val="none"/>
              </w:rPr>
            </w:r>
            <w:r/>
          </w:p>
        </w:tc>
        <w:tc>
          <w:tcPr>
            <w:tcW w:w="2052"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45座客运大巴</w:t>
            </w:r>
            <w:r>
              <w:rPr>
                <w:rFonts w:hint="eastAsia" w:ascii="宋体" w:hAnsi="宋体" w:eastAsia="宋体" w:cs="宋体"/>
                <w:i w:val="0"/>
                <w:iCs w:val="0"/>
                <w:color w:val="000000"/>
                <w:sz w:val="22"/>
                <w:szCs w:val="22"/>
                <w:u w:val="none"/>
              </w:rPr>
            </w:r>
            <w:r/>
          </w:p>
        </w:tc>
        <w:tc>
          <w:tcPr>
            <w:tcW w:w="2052" w:type="dxa"/>
            <w:vAlign w:val="center"/>
            <w:textDirection w:val="lrTb"/>
            <w:noWrap w:val="false"/>
          </w:tcPr>
          <w:p>
            <w:pPr>
              <w:pStyle w:val="734"/>
              <w:jc w:val="center"/>
              <w:keepLines w:val="0"/>
              <w:keepNext w:val="0"/>
              <w:widowControl/>
              <w:rPr>
                <w:rFonts w:hint="eastAsia" w:ascii="宋体" w:hAnsi="宋体" w:eastAsia="宋体" w:cs="宋体"/>
                <w:i w:val="0"/>
                <w:iCs w:val="0"/>
                <w:color w:val="262626"/>
                <w:sz w:val="22"/>
                <w:szCs w:val="22"/>
                <w:u w:val="none"/>
              </w:rPr>
              <w:suppressLineNumbers w:val="0"/>
            </w:pPr>
            <w:r>
              <w:rPr>
                <w:rFonts w:hint="eastAsia" w:ascii="宋体" w:hAnsi="宋体" w:eastAsia="宋体" w:cs="宋体"/>
                <w:i w:val="0"/>
                <w:iCs w:val="0"/>
                <w:color w:val="262626"/>
                <w:sz w:val="22"/>
                <w:szCs w:val="22"/>
                <w:u w:val="none"/>
                <w:lang w:val="en-US" w:eastAsia="zh-CN" w:bidi="ar"/>
              </w:rPr>
              <w:t xml:space="preserve">120</w:t>
            </w:r>
            <w:r>
              <w:rPr>
                <w:rFonts w:hint="eastAsia" w:ascii="宋体" w:hAnsi="宋体" w:eastAsia="宋体" w:cs="宋体"/>
                <w:i w:val="0"/>
                <w:iCs w:val="0"/>
                <w:color w:val="262626"/>
                <w:sz w:val="22"/>
                <w:szCs w:val="22"/>
                <w:u w:val="none"/>
              </w:rPr>
            </w:r>
            <w:r/>
          </w:p>
        </w:tc>
      </w:tr>
    </w:tbl>
    <w:p>
      <w:pPr>
        <w:pStyle w:val="734"/>
        <w:jc w:val="center"/>
        <w:spacing w:line="360" w:lineRule="auto"/>
        <w:rPr>
          <w:rFonts w:hint="eastAsia" w:ascii="宋体" w:hAnsi="宋体" w:eastAsia="宋体" w:cs="宋体"/>
          <w:b/>
          <w:bCs/>
          <w:color w:val="000000"/>
          <w:sz w:val="22"/>
          <w:szCs w:val="22"/>
          <w:highlight w:val="none"/>
          <w:lang w:val="en-US" w:eastAsia="zh-CN"/>
        </w:rPr>
        <w:outlineLvl w:val="9"/>
      </w:pPr>
      <w:r>
        <w:rPr>
          <w:rFonts w:hint="eastAsia" w:ascii="宋体" w:hAnsi="宋体" w:eastAsia="宋体" w:cs="宋体"/>
          <w:b/>
          <w:bCs/>
          <w:color w:val="000000"/>
          <w:sz w:val="22"/>
          <w:szCs w:val="22"/>
          <w:highlight w:val="none"/>
          <w:lang w:val="en-US" w:eastAsia="zh-CN"/>
        </w:rPr>
      </w:r>
      <w:r/>
    </w:p>
    <w:p>
      <w:pPr>
        <w:pStyle w:val="734"/>
        <w:jc w:val="center"/>
        <w:spacing w:line="360" w:lineRule="auto"/>
        <w:rPr>
          <w:rFonts w:ascii="宋体" w:hAnsi="宋体" w:cs="宋体"/>
          <w:b/>
          <w:bCs/>
          <w:color w:val="000000"/>
          <w:sz w:val="24"/>
          <w:szCs w:val="24"/>
          <w:highlight w:val="none"/>
          <w:lang w:val="en-US" w:eastAsia="zh-CN"/>
        </w:rPr>
        <w:sectPr>
          <w:footnotePr/>
          <w:endnotePr/>
          <w:type w:val="nextPage"/>
          <w:pgSz w:w="11910" w:h="16840" w:orient="portrait"/>
          <w:pgMar w:top="1417" w:right="1049" w:bottom="1417" w:left="1049" w:header="746" w:footer="988" w:gutter="0"/>
          <w:cols w:num="1" w:sep="0" w:space="1701" w:equalWidth="1"/>
          <w:docGrid w:linePitch="360"/>
        </w:sectPr>
        <w:outlineLvl w:val="9"/>
      </w:pPr>
      <w:r>
        <w:rPr>
          <w:rFonts w:ascii="宋体" w:hAnsi="宋体" w:cs="宋体"/>
          <w:b/>
          <w:bCs/>
          <w:color w:val="000000"/>
          <w:sz w:val="24"/>
          <w:szCs w:val="24"/>
          <w:highlight w:val="none"/>
          <w:lang w:val="en-US" w:eastAsia="zh-CN"/>
        </w:rPr>
      </w:r>
      <w:r/>
    </w:p>
    <w:p>
      <w:pPr>
        <w:pStyle w:val="734"/>
        <w:jc w:val="center"/>
        <w:spacing w:line="360" w:lineRule="auto"/>
        <w:rPr>
          <w:rFonts w:hint="eastAsia" w:ascii="宋体" w:hAnsi="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（二次）</w:t>
      </w:r>
      <w:r>
        <w:rPr>
          <w:rFonts w:hint="eastAsia" w:ascii="宋体" w:hAnsi="宋体" w:cs="宋体"/>
          <w:b/>
          <w:bCs/>
          <w:color w:val="000000"/>
          <w:sz w:val="24"/>
          <w:szCs w:val="24"/>
          <w:highlight w:val="none"/>
          <w:lang w:val="en-US" w:eastAsia="zh-CN"/>
        </w:rPr>
        <w:t xml:space="preserve">项目清单-赛事物料</w:t>
      </w:r>
      <w:r>
        <w:rPr>
          <w:rFonts w:hint="eastAsia" w:ascii="宋体" w:hAnsi="宋体" w:cs="宋体"/>
          <w:b/>
          <w:bCs/>
          <w:color w:val="000000"/>
          <w:sz w:val="24"/>
          <w:szCs w:val="24"/>
          <w:highlight w:val="none"/>
          <w:lang w:val="en-US" w:eastAsia="zh-CN"/>
        </w:rPr>
      </w:r>
      <w:r/>
    </w:p>
    <w:tbl>
      <w:tblPr>
        <w:tblW w:w="9016"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422"/>
        <w:gridCol w:w="1444"/>
        <w:gridCol w:w="681"/>
        <w:gridCol w:w="3517"/>
        <w:gridCol w:w="1271"/>
      </w:tblGrid>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422" w:type="dxa"/>
            <w:vAlign w:val="center"/>
            <w:textDirection w:val="lrTb"/>
            <w:noWrap/>
          </w:tcPr>
          <w:p>
            <w:pPr>
              <w:pStyle w:val="73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板块</w:t>
            </w:r>
            <w:r>
              <w:rPr>
                <w:rFonts w:hint="eastAsia" w:ascii="宋体" w:hAnsi="宋体" w:eastAsia="宋体" w:cs="宋体"/>
                <w:b/>
                <w:bCs/>
                <w:i w:val="0"/>
                <w:iCs w:val="0"/>
                <w:color w:val="000000"/>
                <w:sz w:val="21"/>
                <w:szCs w:val="21"/>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单项名称</w:t>
            </w:r>
            <w:r>
              <w:rPr>
                <w:rFonts w:hint="eastAsia" w:ascii="宋体" w:hAnsi="宋体" w:eastAsia="宋体" w:cs="宋体"/>
                <w:b/>
                <w:bCs/>
                <w:i w:val="0"/>
                <w:iCs w:val="0"/>
                <w:color w:val="000000"/>
                <w:sz w:val="21"/>
                <w:szCs w:val="21"/>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规格说明</w:t>
            </w:r>
            <w:r>
              <w:rPr>
                <w:rFonts w:hint="eastAsia" w:ascii="宋体" w:hAnsi="宋体" w:eastAsia="宋体" w:cs="宋体"/>
                <w:b/>
                <w:bCs/>
                <w:i w:val="0"/>
                <w:iCs w:val="0"/>
                <w:color w:val="000000"/>
                <w:sz w:val="21"/>
                <w:szCs w:val="21"/>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运动员物资</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一次性雨衣</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PE材质 20g 套头款</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一次性雨衣</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PE材质100g 纽扣款</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保温毯</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PET 130*210cm</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保温毯</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PET 130*210cm</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参赛包</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420D 抽绳包</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参赛包</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420D 抽绳包</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完赛包</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定制款</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参赛短袖</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件</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速干面料</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号码布</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奖牌</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8100</w:t>
            </w:r>
            <w:r>
              <w:rPr>
                <w:rFonts w:hint="eastAsia" w:ascii="宋体" w:hAnsi="宋体" w:eastAsia="宋体" w:cs="宋体"/>
                <w:i w:val="0"/>
                <w:iCs w:val="0"/>
                <w:color w:val="000000"/>
                <w:sz w:val="22"/>
                <w:szCs w:val="22"/>
                <w:u w:val="none"/>
              </w:rPr>
            </w:r>
            <w:r/>
          </w:p>
        </w:tc>
      </w:tr>
      <w:tr>
        <w:trPr>
          <w:trHeight w:val="570"/>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赛包发放</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纸箱</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36*36*30cm（体积相差不超10%）</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开箱器</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水滴型</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墨盒</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记号笔</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粗单头，黑色</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裁纸刀</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签字笔</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剪刀</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15cm*6cm PP+不锈钢</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订书钉</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1000个/盒</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记号笔</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粗单头，黑色</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记号笔</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粗单头，蓝色</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记号笔</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粗单头，红色</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深绿马克笔</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单粗头</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别针</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1000个/盒</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订书机</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可钉20页</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透明胶布</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卷</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60mm宽*125m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晾衣架</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2米</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衣架</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A4打印纸</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A4 70g，500张/包</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大推车</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60*90cm 静音 承重800斤</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转运袋</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编织袋 100cm*150cm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编织袋 100cm*150cm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编织袋 100cm*150cm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加油棒</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定制款</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举牌杆</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0.6-0.85米</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扎带</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3.6*200mm 200个/包</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塑料袋</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26*42 食品塑料袋</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3400</w:t>
            </w:r>
            <w:r>
              <w:rPr>
                <w:rFonts w:hint="eastAsia" w:ascii="宋体" w:hAnsi="宋体" w:eastAsia="宋体" w:cs="宋体"/>
                <w:i w:val="0"/>
                <w:iCs w:val="0"/>
                <w:color w:val="000000"/>
                <w:sz w:val="22"/>
                <w:szCs w:val="22"/>
                <w:u w:val="none"/>
              </w:rPr>
            </w:r>
            <w:r/>
          </w:p>
        </w:tc>
      </w:tr>
      <w:tr>
        <w:trPr>
          <w:trHeight w:val="570"/>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扩音器</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便携式，带录音功能，带充电功能</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便携式，带录音功能，带充电功能</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570"/>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便携式，带录音功能，带充电功能</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毛巾</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补给站</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海绵</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PU材质</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警戒带</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卷</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宽5cm/100米／卷</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卷</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宽5cm/100米／卷</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r>
      <w:tr>
        <w:trPr>
          <w:trHeight w:val="570"/>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警示灯</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手持棒式 54cm长 红蓝色，带充电器</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劳保手套</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600g 尼龙</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A3纸</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500张/包</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水果刀</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小案板</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塑料PE38*25*0.7</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三色彩条布</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榨菜</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30g/袋</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反光贴</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长袖胶手套</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42CM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42CM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塑料水果刀</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11cm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小推车</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辆</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70*40</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赛道托盘</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不锈钢60*40*4.8</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水果保鲜膜</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卷</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PE30cm*100cm，长30m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一次性手套</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PE 100只/盒</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垃圾袋</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120cm*140cm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吸水毛巾</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30*70</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大洗脸盆</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58*19CM</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沥水篮子</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电池</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1号电池</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大功率喇叭</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高级毛巾</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水桶</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32*37</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拖把</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木柄</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木柄</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大号海绵桶</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100L 带盖</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长条桌桌布</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1.8m*1.2m</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路由器</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红色塑料桶</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10L</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10L</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r>
      <w:tr>
        <w:trPr>
          <w:trHeight w:val="570"/>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纸巾</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3层*150抽</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570"/>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 3层*150抽</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兴奋剂</w:t>
            </w: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果粒橙</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12瓶/箱</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冰红茶</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裁判</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裁判旗帜</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海绵手柄（颜色多选）</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裁判袖套</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别针款</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restart"/>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夹板</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A4</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vMerge w:val="continue"/>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A4</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组委会</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雨伞</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把</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长柄 纯色藏蓝色 直径105cm</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对讲机</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租赁，多频，50km覆盖</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配速</w:t>
            </w: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气球</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头饰</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rPr>
                <w:rFonts w:hint="eastAsia" w:ascii="宋体" w:hAnsi="宋体" w:eastAsia="宋体" w:cs="宋体"/>
                <w:i w:val="0"/>
                <w:iCs w:val="0"/>
                <w:color w:val="000000"/>
                <w:sz w:val="22"/>
                <w:szCs w:val="22"/>
                <w:u w:val="none"/>
              </w:rPr>
            </w:r>
            <w:r/>
          </w:p>
        </w:tc>
        <w:tc>
          <w:tcPr>
            <w:tcW w:w="1422"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拉伸区</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瑜伽垫子</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冰敷区</w:t>
            </w: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浸脚池</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2.2*1.5*0.4米</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水管及配件</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米</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冰块</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0.9*0.4*0.2米</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一次性脚套</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40CM</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rPr>
                <w:rFonts w:hint="eastAsia" w:ascii="宋体" w:hAnsi="宋体" w:eastAsia="宋体" w:cs="宋体"/>
                <w:i w:val="0"/>
                <w:iCs w:val="0"/>
                <w:color w:val="000000"/>
                <w:sz w:val="22"/>
                <w:szCs w:val="22"/>
                <w:u w:val="none"/>
              </w:rPr>
            </w:r>
            <w:r/>
          </w:p>
        </w:tc>
        <w:tc>
          <w:tcPr>
            <w:tcW w:w="1422"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租电动车</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辆</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含搬运及回收</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医疗</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肌肉喷雾</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450ml</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534</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冰袋</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120g</w:t>
            </w: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创口贴</w:t>
            </w:r>
            <w:r>
              <w:rPr>
                <w:rFonts w:hint="eastAsia" w:ascii="宋体" w:hAnsi="宋体" w:eastAsia="宋体" w:cs="宋体"/>
                <w:i w:val="0"/>
                <w:iCs w:val="0"/>
                <w:color w:val="000000"/>
                <w:sz w:val="22"/>
                <w:szCs w:val="22"/>
                <w:u w:val="none"/>
              </w:rPr>
            </w:r>
            <w:r/>
          </w:p>
        </w:tc>
        <w:tc>
          <w:tcPr>
            <w:tcW w:w="68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1271"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rPr>
                <w:rFonts w:hint="eastAsia" w:ascii="宋体" w:hAnsi="宋体" w:eastAsia="宋体" w:cs="宋体"/>
                <w:i w:val="0"/>
                <w:iCs w:val="0"/>
                <w:color w:val="000000"/>
                <w:sz w:val="22"/>
                <w:szCs w:val="22"/>
                <w:u w:val="none"/>
              </w:rPr>
            </w:r>
            <w:r/>
          </w:p>
        </w:tc>
        <w:tc>
          <w:tcPr>
            <w:tcW w:w="1422"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主持人</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暖宝宝</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餐包</w:t>
            </w: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小面包</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45g</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val="false"/>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小面包</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45g</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rPr>
                <w:rFonts w:hint="eastAsia" w:ascii="宋体" w:hAnsi="宋体" w:eastAsia="宋体" w:cs="宋体"/>
                <w:i w:val="0"/>
                <w:iCs w:val="0"/>
                <w:color w:val="000000"/>
                <w:sz w:val="22"/>
                <w:szCs w:val="22"/>
                <w:u w:val="none"/>
              </w:rPr>
            </w:r>
            <w:r/>
          </w:p>
        </w:tc>
        <w:tc>
          <w:tcPr>
            <w:tcW w:w="1422" w:type="dxa"/>
            <w:vAlign w:val="center"/>
            <w:vMerge w:val="restart"/>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仪式/氛围</w:t>
            </w: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定制托盘布</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贡缎，52cm</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托盘</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颁奖托盘</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奖杯</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r>
      <w:tr>
        <w:trPr>
          <w:trHeight w:val="307"/>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颁奖鲜花</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当季鲜花（淡雅颜色）</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r>
      <w:tr>
        <w:trPr>
          <w:trHeight w:val="336"/>
        </w:trPr>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rPr>
                <w:rFonts w:hint="eastAsia" w:ascii="宋体" w:hAnsi="宋体" w:eastAsia="宋体" w:cs="宋体"/>
                <w:i w:val="0"/>
                <w:iCs w:val="0"/>
                <w:color w:val="000000"/>
                <w:sz w:val="22"/>
                <w:szCs w:val="22"/>
                <w:u w:val="none"/>
              </w:rPr>
            </w:r>
            <w:r/>
          </w:p>
        </w:tc>
        <w:tc>
          <w:tcPr>
            <w:tcW w:w="1422" w:type="dxa"/>
            <w:vAlign w:val="center"/>
            <w:vMerge w:val="continue"/>
            <w:textDirection w:val="lrTb"/>
            <w:noWrap/>
          </w:tcPr>
          <w:p>
            <w:pPr>
              <w:pStyle w:val="734"/>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444"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颁奖花束</w:t>
            </w:r>
            <w:r>
              <w:rPr>
                <w:rFonts w:hint="eastAsia" w:ascii="宋体" w:hAnsi="宋体" w:eastAsia="宋体" w:cs="宋体"/>
                <w:i w:val="0"/>
                <w:iCs w:val="0"/>
                <w:color w:val="000000"/>
                <w:sz w:val="22"/>
                <w:szCs w:val="22"/>
                <w:u w:val="none"/>
              </w:rPr>
            </w:r>
            <w:r/>
          </w:p>
        </w:tc>
        <w:tc>
          <w:tcPr>
            <w:tcW w:w="68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3517"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直径50-60cm，当季鲜花</w:t>
            </w:r>
            <w:r>
              <w:rPr>
                <w:rFonts w:hint="eastAsia" w:ascii="宋体" w:hAnsi="宋体" w:eastAsia="宋体" w:cs="宋体"/>
                <w:i w:val="0"/>
                <w:iCs w:val="0"/>
                <w:color w:val="000000"/>
                <w:sz w:val="22"/>
                <w:szCs w:val="22"/>
                <w:u w:val="none"/>
              </w:rPr>
            </w:r>
            <w:r/>
          </w:p>
        </w:tc>
        <w:tc>
          <w:tcPr>
            <w:tcW w:w="1271" w:type="dxa"/>
            <w:vAlign w:val="center"/>
            <w:textDirection w:val="lrTb"/>
            <w:noWrap/>
          </w:tcPr>
          <w:p>
            <w:pPr>
              <w:pStyle w:val="734"/>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r>
    </w:tbl>
    <w:p>
      <w:pPr>
        <w:pStyle w:val="734"/>
        <w:jc w:val="center"/>
        <w:spacing w:line="360" w:lineRule="auto"/>
        <w:rPr>
          <w:rFonts w:ascii="宋体" w:hAnsi="宋体" w:cs="宋体"/>
          <w:b/>
          <w:bCs/>
          <w:color w:val="000000"/>
          <w:sz w:val="24"/>
          <w:szCs w:val="24"/>
          <w:highlight w:val="none"/>
          <w:lang w:val="en-US" w:eastAsia="zh-CN"/>
        </w:rPr>
        <w:outlineLvl w:val="9"/>
      </w:pPr>
      <w:r>
        <w:rPr>
          <w:rFonts w:ascii="宋体" w:hAnsi="宋体" w:cs="宋体"/>
          <w:b/>
          <w:bCs/>
          <w:color w:val="000000"/>
          <w:sz w:val="24"/>
          <w:szCs w:val="24"/>
          <w:highlight w:val="none"/>
          <w:lang w:val="en-US" w:eastAsia="zh-CN"/>
        </w:rPr>
      </w:r>
      <w:r/>
    </w:p>
    <w:p>
      <w:pPr>
        <w:pStyle w:val="734"/>
        <w:spacing w:line="360" w:lineRule="auto"/>
        <w:rPr>
          <w:rFonts w:ascii="宋体" w:hAnsi="宋体" w:cs="宋体"/>
          <w:b/>
          <w:bCs/>
          <w:color w:val="000000"/>
          <w:sz w:val="24"/>
          <w:szCs w:val="24"/>
          <w:highlight w:val="none"/>
          <w:lang w:val="en-US" w:eastAsia="zh-CN"/>
        </w:rPr>
        <w:sectPr>
          <w:footnotePr/>
          <w:endnotePr/>
          <w:type w:val="nextPage"/>
          <w:pgSz w:w="11910" w:h="16840" w:orient="portrait"/>
          <w:pgMar w:top="1417" w:right="1049" w:bottom="1417" w:left="1049" w:header="746" w:footer="988" w:gutter="0"/>
          <w:cols w:num="1" w:sep="0" w:space="1701" w:equalWidth="1"/>
          <w:docGrid w:linePitch="360"/>
        </w:sectPr>
        <w:outlineLvl w:val="1"/>
      </w:pPr>
      <w:r>
        <w:rPr>
          <w:rFonts w:ascii="宋体" w:hAnsi="宋体" w:cs="宋体"/>
          <w:b/>
          <w:bCs/>
          <w:color w:val="000000"/>
          <w:sz w:val="24"/>
          <w:szCs w:val="24"/>
          <w:highlight w:val="none"/>
          <w:lang w:val="en-US" w:eastAsia="zh-CN"/>
        </w:rPr>
      </w:r>
      <w:r/>
    </w:p>
    <w:p>
      <w:pPr>
        <w:pStyle w:val="734"/>
        <w:spacing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附件二：</w:t>
      </w: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考核表</w:t>
      </w:r>
      <w:r>
        <w:rPr>
          <w:rFonts w:hint="eastAsia" w:ascii="宋体" w:hAnsi="宋体" w:eastAsia="宋体" w:cs="宋体"/>
          <w:b/>
          <w:bCs/>
          <w:color w:val="000000"/>
          <w:sz w:val="24"/>
          <w:szCs w:val="24"/>
          <w:highlight w:val="none"/>
          <w:lang w:val="en-US" w:eastAsia="zh-CN"/>
        </w:rPr>
      </w:r>
      <w:r/>
    </w:p>
    <w:p>
      <w:pPr>
        <w:pStyle w:val="734"/>
        <w:jc w:val="center"/>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考核表</w:t>
      </w:r>
      <w:r>
        <w:rPr>
          <w:rFonts w:hint="eastAsia" w:ascii="宋体" w:hAnsi="宋体" w:eastAsia="宋体" w:cs="宋体"/>
          <w:b/>
          <w:bCs/>
          <w:color w:val="000000"/>
          <w:sz w:val="24"/>
          <w:szCs w:val="24"/>
          <w:highlight w:val="none"/>
          <w:lang w:val="en-US" w:eastAsia="zh-CN"/>
        </w:rPr>
      </w:r>
      <w:r/>
    </w:p>
    <w:tbl>
      <w:tblPr>
        <w:tblW w:w="0" w:type="auto"/>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30" w:type="dxa"/>
        </w:tblCellMar>
        <w:tblLook w:val="04A0" w:firstRow="1" w:lastRow="0" w:firstColumn="1" w:lastColumn="0" w:noHBand="0" w:noVBand="1"/>
      </w:tblPr>
      <w:tblGrid>
        <w:gridCol w:w="2074"/>
        <w:gridCol w:w="2115"/>
        <w:gridCol w:w="3369"/>
        <w:gridCol w:w="1296"/>
        <w:gridCol w:w="1198"/>
      </w:tblGrid>
      <w:tr>
        <w:trPr/>
        <w:tc>
          <w:tcPr>
            <w:tcMar>
              <w:left w:w="120" w:type="dxa"/>
              <w:top w:w="60" w:type="dxa"/>
              <w:right w:w="120" w:type="dxa"/>
              <w:bottom w:w="30" w:type="dxa"/>
            </w:tcMar>
            <w:tcW w:w="2074" w:type="dxa"/>
            <w:vAlign w:val="top"/>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考核维度</w:t>
            </w:r>
            <w:r>
              <w:rPr>
                <w:rFonts w:hint="eastAsia" w:ascii="宋体" w:hAnsi="宋体" w:eastAsia="宋体" w:cs="宋体"/>
                <w:b/>
                <w:bCs/>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具体考核指标</w:t>
            </w:r>
            <w:r>
              <w:rPr>
                <w:rFonts w:hint="eastAsia" w:ascii="宋体" w:hAnsi="宋体" w:eastAsia="宋体" w:cs="宋体"/>
                <w:b/>
                <w:bCs/>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rPr>
                <w:rFonts w:hint="eastAsia" w:ascii="宋体" w:hAnsi="宋体" w:eastAsia="宋体" w:cs="宋体"/>
                <w:b/>
                <w:bCs/>
                <w:sz w:val="24"/>
                <w:szCs w:val="24"/>
                <w:highlight w:val="none"/>
              </w:rPr>
            </w:r>
            <w:r/>
          </w:p>
        </w:tc>
        <w:tc>
          <w:tcPr>
            <w:tcMar>
              <w:left w:w="120" w:type="dxa"/>
              <w:top w:w="60" w:type="dxa"/>
              <w:right w:w="120" w:type="dxa"/>
              <w:bottom w:w="30" w:type="dxa"/>
            </w:tcMar>
            <w:tcW w:w="1296" w:type="dxa"/>
            <w:vAlign w:val="top"/>
            <w:textDirection w:val="lrTb"/>
            <w:noWrap w:val="false"/>
          </w:tcPr>
          <w:p>
            <w:pPr>
              <w:pStyle w:val="1246"/>
              <w:jc w:val="center"/>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分值</w:t>
            </w:r>
            <w:r>
              <w:rPr>
                <w:rFonts w:ascii="宋体" w:hAnsi="宋体" w:eastAsia="宋体" w:cs="宋体"/>
                <w:b/>
                <w:bCs/>
                <w:sz w:val="24"/>
                <w:szCs w:val="24"/>
                <w:highlight w:val="none"/>
                <w:lang w:val="en-US" w:eastAsia="zh-CN"/>
              </w:rPr>
            </w:r>
            <w:r/>
          </w:p>
        </w:tc>
        <w:tc>
          <w:tcPr>
            <w:tcMar>
              <w:left w:w="120" w:type="dxa"/>
              <w:top w:w="60" w:type="dxa"/>
              <w:right w:w="120" w:type="dxa"/>
              <w:bottom w:w="30" w:type="dxa"/>
            </w:tcMar>
            <w:tcW w:w="1198" w:type="dxa"/>
            <w:vAlign w:val="top"/>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得分</w:t>
            </w:r>
            <w:r>
              <w:rPr>
                <w:rFonts w:hint="eastAsia" w:ascii="宋体" w:hAnsi="宋体" w:eastAsia="宋体" w:cs="宋体"/>
                <w:b/>
                <w:bCs/>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组织管理（20%）</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赛事策划方案的完整性和可行性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方案涵盖赛事所有环节，且各环节安排合理、可行，得 10 分；方案存在部分缺失或不合理之处，每处扣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top"/>
            <w:vMerge w:val="continue"/>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团队分工的明确性和合理性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团队各成员职责清晰，分工合理，无推诿现象，得 6 分；存在分工不明确或不合理情况，每处扣 1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top"/>
            <w:vMerge w:val="continue"/>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与相关部门（如公安、医疗、交通等）的协调配合情况</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与各相关部门沟通顺畅，协调到位，保障赛事顺利进行，得 4 分；出现协调不畅导致赛事受影响的情况，每处扣 1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赛事执行（30%）</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赛道设置的规范性和安全性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赛道符合国际田联相关标准，标识清晰，安全保障措施到位，得 10 分；存在不符合标准或安全隐患的地方，每处扣 </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起跑、计时、终点等关键环节的组织有序性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各关键环节流程顺畅，无混乱、延误等情况，得 10 分；出现混乱或延误情况，每次扣 </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赛事用品（号码布、计时芯片、奖牌等）的制作质量和发放情况</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用品制作精良，无质量问题，发放准确、及时，得 10 分；用品存在质量问题或发放出现错误、延误，每处扣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服务保障（25%）</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参赛选手的报名服务（包括报名系统的稳定性、报名信息的准确性等）</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报名系统稳定，无卡顿、崩溃等情况，报名信息准确无误，得 8 分；系统出现问题或信息有误，每处扣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赛事期间的补给站设置（位置、数量、补给种类等）</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补给站位置合理，数量充足，补给种类丰富、符合要求，得 8 分；存在位置不合理、数量不足或补给种类不符合要求的情况，每处扣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医疗保障服务（医疗点设置、医护人员配备、急救设备等）</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医疗点分布合理，医护人员充足且专业，急救设备齐全，得 9 分；存在医疗点设置不合理、人员或设备不足等情况，每处扣 3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宣传推广（15%）</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赛前宣传的广度和效果</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通过多种渠道进行宣传，覆盖面广，吸引足够多的参赛者和关注者，得 8 分；宣传渠道单一或效果不佳，扣 2-5 分。</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top"/>
            <w:vMerge w:val="continue"/>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赛中及赛后宣传的及时性和准确性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及时、准确地发布赛事相关信息（如赛况、成绩等），得 7 分；信息发布不及时或存在错误，每处扣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应急处理（10%）</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应急预案的完善性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应急预案涵盖各类可能发生的突发情况，且应对措施合理，得 5 分；预案存在缺失或应对措施不合理，每处扣1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突发情况的处理及时性和有效性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发生突发情况时，能迅速响应并有效处理，将影响降到最低，得 5 分；处理不及时或效果不佳，扣 2-5 分。</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8"/>
        </w:trPr>
        <w:tc>
          <w:tcPr>
            <w:gridSpan w:val="3"/>
            <w:tcMar>
              <w:left w:w="120" w:type="dxa"/>
              <w:top w:w="60" w:type="dxa"/>
              <w:right w:w="120" w:type="dxa"/>
              <w:bottom w:w="30" w:type="dxa"/>
            </w:tcMar>
            <w:tcW w:w="7558" w:type="dxa"/>
            <w:vAlign w:val="center"/>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总分</w:t>
            </w:r>
            <w:r>
              <w:rPr>
                <w:rFonts w:hint="eastAsia" w:ascii="宋体" w:hAnsi="宋体" w:eastAsia="宋体" w:cs="宋体"/>
                <w:b/>
                <w:bCs/>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注：</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1、考核结果：</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（1）考核成绩在 90 分以上（不含 90 分）全额支付尾款费用；</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（2）考核成绩在 90—80 分（含 90 分）之间的，支付尾款费用标准的 90%；</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（3）考核成绩在 80—70 分（含 80 分）之间的，支付尾款费用标准的 80%；</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（4）考核成绩在 70—60 分（含 70 分）之间的，支付尾款费用标准的 70%；</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（5）考核成绩在 60 分及以下的，不支付尾款费用。</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2、本办法由</w:t>
      </w:r>
      <w:r>
        <w:rPr>
          <w:rFonts w:hint="eastAsia" w:ascii="宋体" w:hAnsi="宋体" w:eastAsia="宋体" w:cs="宋体"/>
          <w:bCs/>
          <w:color w:val="000000"/>
          <w:sz w:val="21"/>
          <w:szCs w:val="21"/>
          <w:highlight w:val="none"/>
          <w:lang w:val="en-US" w:eastAsia="zh-CN"/>
        </w:rPr>
        <w:t xml:space="preserve">采购人</w:t>
      </w:r>
      <w:r>
        <w:rPr>
          <w:rFonts w:hint="eastAsia" w:ascii="宋体" w:hAnsi="宋体" w:eastAsia="宋体" w:cs="宋体"/>
          <w:bCs/>
          <w:color w:val="000000"/>
          <w:sz w:val="21"/>
          <w:szCs w:val="21"/>
          <w:highlight w:val="none"/>
        </w:rPr>
        <w:t xml:space="preserve">负责解释，考核内容和标准如有调整，以书面调整内容为准。</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10" w:h="16840" w:orient="portrait"/>
          <w:pgMar w:top="1417" w:right="1049" w:bottom="1417" w:left="1049" w:header="746" w:footer="988" w:gutter="0"/>
          <w:cols w:num="1" w:sep="0" w:space="1701" w:equalWidth="1"/>
          <w:docGrid w:linePitch="360"/>
        </w:sectPr>
      </w:pPr>
      <w:r>
        <w:rPr>
          <w:rFonts w:hint="eastAsia" w:ascii="宋体" w:hAnsi="宋体" w:eastAsia="宋体" w:cs="宋体"/>
          <w:bCs/>
          <w:color w:val="000000"/>
          <w:sz w:val="21"/>
          <w:szCs w:val="21"/>
          <w:highlight w:val="none"/>
        </w:rPr>
        <w:t xml:space="preserve">3、本考核指标作为本项目</w:t>
      </w:r>
      <w:r>
        <w:rPr>
          <w:rFonts w:hint="eastAsia" w:ascii="宋体" w:hAnsi="宋体" w:eastAsia="宋体" w:cs="宋体"/>
          <w:bCs/>
          <w:color w:val="000000"/>
          <w:sz w:val="21"/>
          <w:szCs w:val="21"/>
          <w:highlight w:val="none"/>
          <w:lang w:eastAsia="zh-CN"/>
        </w:rPr>
        <w:t xml:space="preserve">招标文件</w:t>
      </w:r>
      <w:r>
        <w:rPr>
          <w:rFonts w:hint="eastAsia" w:ascii="宋体" w:hAnsi="宋体" w:eastAsia="宋体" w:cs="宋体"/>
          <w:bCs/>
          <w:color w:val="000000"/>
          <w:sz w:val="21"/>
          <w:szCs w:val="21"/>
          <w:highlight w:val="none"/>
        </w:rPr>
        <w:t xml:space="preserve">组成部分，作为政府采购合同附件执行。</w:t>
      </w:r>
      <w:r>
        <w:rPr>
          <w:rFonts w:hint="eastAsia" w:ascii="宋体" w:hAnsi="宋体" w:eastAsia="宋体" w:cs="宋体"/>
          <w:bCs/>
          <w:color w:val="000000"/>
          <w:sz w:val="21"/>
          <w:szCs w:val="21"/>
          <w:highlight w:val="none"/>
          <w:lang w:val="en-US" w:eastAsia="zh-CN"/>
        </w:rPr>
      </w:r>
      <w:r/>
    </w:p>
    <w:p>
      <w:pPr>
        <w:pStyle w:val="734"/>
        <w:jc w:val="center"/>
        <w:spacing w:line="360" w:lineRule="auto"/>
        <w:rPr>
          <w:rFonts w:hint="eastAsia" w:ascii="宋体" w:hAnsi="宋体" w:eastAsia="宋体" w:cs="宋体"/>
          <w:b/>
          <w:bCs/>
          <w:color w:val="000000"/>
          <w:sz w:val="32"/>
          <w:szCs w:val="32"/>
        </w:rPr>
        <w:outlineLvl w:val="0"/>
      </w:pPr>
      <w:r>
        <w:rPr>
          <w:rFonts w:hint="eastAsia" w:ascii="宋体" w:hAnsi="宋体" w:eastAsia="宋体" w:cs="宋体"/>
          <w:b/>
          <w:bCs/>
          <w:color w:val="000000"/>
          <w:sz w:val="32"/>
          <w:szCs w:val="32"/>
          <w:lang w:val="en-US" w:eastAsia="zh-CN"/>
        </w:rPr>
        <w:t xml:space="preserve">四、</w:t>
      </w:r>
      <w:r>
        <w:rPr>
          <w:rFonts w:hint="eastAsia" w:ascii="宋体" w:hAnsi="宋体" w:eastAsia="宋体" w:cs="宋体"/>
          <w:b/>
          <w:bCs/>
          <w:color w:val="000000"/>
          <w:sz w:val="32"/>
          <w:szCs w:val="32"/>
        </w:rPr>
        <w:t xml:space="preserve">合同书（格式文本）</w:t>
      </w:r>
      <w:r>
        <w:rPr>
          <w:rFonts w:hint="eastAsia" w:ascii="宋体" w:hAnsi="宋体" w:eastAsia="宋体" w:cs="宋体"/>
          <w:b/>
          <w:bCs/>
          <w:color w:val="000000"/>
          <w:sz w:val="32"/>
          <w:szCs w:val="32"/>
        </w:rPr>
      </w:r>
      <w:r/>
    </w:p>
    <w:p>
      <w:pPr>
        <w:pStyle w:val="734"/>
        <w:ind w:firstLine="482"/>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甲方（采购人）：</w:t>
      </w:r>
      <w:r>
        <w:rPr>
          <w:rFonts w:hint="eastAsia" w:ascii="宋体" w:hAnsi="宋体" w:eastAsia="宋体" w:cs="宋体"/>
          <w:b/>
          <w:bCs/>
          <w:color w:val="000000"/>
          <w:sz w:val="24"/>
          <w:szCs w:val="24"/>
          <w:highlight w:val="none"/>
          <w:u w:val="single"/>
          <w:lang w:eastAsia="zh-CN"/>
        </w:rPr>
        <w:t xml:space="preserve">无锡市惠山区阳山镇人民政府</w:t>
      </w:r>
      <w:r>
        <w:rPr>
          <w:rFonts w:hint="eastAsia" w:ascii="宋体" w:hAnsi="宋体" w:eastAsia="宋体" w:cs="宋体"/>
          <w:b/>
          <w:bCs/>
          <w:color w:val="000000"/>
          <w:sz w:val="24"/>
          <w:szCs w:val="24"/>
          <w:highlight w:val="none"/>
          <w:lang w:eastAsia="zh-CN"/>
        </w:rPr>
      </w:r>
      <w:r/>
    </w:p>
    <w:p>
      <w:pPr>
        <w:pStyle w:val="73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乙方（</w:t>
      </w:r>
      <w:r>
        <w:rPr>
          <w:rFonts w:hint="eastAsia" w:ascii="宋体" w:hAnsi="宋体" w:cs="宋体"/>
          <w:b/>
          <w:bCs/>
          <w:color w:val="000000"/>
          <w:sz w:val="24"/>
          <w:szCs w:val="24"/>
          <w:highlight w:val="none"/>
          <w:lang w:eastAsia="zh-CN"/>
        </w:rPr>
        <w:t xml:space="preserve">成交供应商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依照《中华人民共和国民法典</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中华人民共和国政府采购法》及其他有关法律、行政法规，遵照平等、自愿、公平和诚实信用的原则，双方就</w:t>
      </w:r>
      <w:r>
        <w:rPr>
          <w:rFonts w:hint="eastAsia" w:ascii="宋体" w:hAnsi="宋体" w:cs="宋体"/>
          <w:b/>
          <w:bCs/>
          <w:color w:val="000000"/>
          <w:sz w:val="24"/>
          <w:szCs w:val="24"/>
          <w:highlight w:val="none"/>
          <w:u w:val="single"/>
          <w:lang w:eastAsia="zh-CN"/>
        </w:rPr>
        <w:t xml:space="preserve">2026年阳山半程马拉松赛（</w:t>
      </w:r>
      <w:r>
        <w:rPr>
          <w:rFonts w:hint="eastAsia" w:ascii="宋体" w:hAnsi="宋体" w:cs="宋体"/>
          <w:b/>
          <w:bCs/>
          <w:color w:val="000000"/>
          <w:sz w:val="24"/>
          <w:szCs w:val="24"/>
          <w:highlight w:val="none"/>
          <w:u w:val="single"/>
          <w:lang w:val="en-US" w:eastAsia="zh-CN"/>
        </w:rPr>
        <w:t xml:space="preserve">二次</w:t>
      </w:r>
      <w:r>
        <w:rPr>
          <w:rFonts w:hint="eastAsia" w:ascii="宋体" w:hAnsi="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协商一致，订立本合同。</w:t>
      </w:r>
      <w:r>
        <w:rPr>
          <w:rFonts w:hint="eastAsia" w:ascii="宋体" w:hAnsi="宋体" w:eastAsia="宋体" w:cs="宋体"/>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bookmarkStart w:id="3" w:name="_Toc76417655"/>
      <w:r>
        <w:rPr>
          <w:rFonts w:hint="eastAsia" w:ascii="宋体" w:hAnsi="宋体" w:eastAsia="宋体" w:cs="宋体"/>
          <w:bCs/>
          <w:color w:val="000000"/>
          <w:sz w:val="24"/>
          <w:szCs w:val="24"/>
          <w:highlight w:val="none"/>
        </w:rPr>
        <w:t xml:space="preserve">一、采购内容：</w:t>
      </w:r>
      <w:r>
        <w:rPr>
          <w:rFonts w:hint="eastAsia" w:ascii="宋体" w:hAnsi="宋体" w:cs="宋体"/>
          <w:color w:val="000000"/>
          <w:sz w:val="24"/>
          <w:szCs w:val="24"/>
          <w:highlight w:val="none"/>
          <w:u w:val="single"/>
          <w:lang w:eastAsia="zh-CN"/>
        </w:rPr>
        <w:t xml:space="preserve">2026年阳山半程马拉松赛</w:t>
      </w:r>
      <w:r>
        <w:rPr>
          <w:rFonts w:hint="eastAsia" w:ascii="宋体" w:hAnsi="宋体" w:eastAsia="宋体" w:cs="宋体"/>
          <w:color w:val="000000"/>
          <w:sz w:val="24"/>
          <w:szCs w:val="24"/>
          <w:highlight w:val="none"/>
          <w:u w:val="single"/>
          <w:lang w:eastAsia="zh-CN"/>
        </w:rPr>
        <w:t xml:space="preserve">赛事运营服务，包括但不限于赛事总体策划、竞赛组织、宣传推广、赛事安保、医疗救援、赛事志愿者、赛道及场地布置、后勤保障、</w:t>
      </w:r>
      <w:r>
        <w:rPr>
          <w:rFonts w:hint="eastAsia" w:ascii="宋体" w:hAnsi="宋体" w:cs="宋体"/>
          <w:color w:val="000000"/>
          <w:sz w:val="24"/>
          <w:szCs w:val="24"/>
          <w:highlight w:val="none"/>
          <w:u w:val="single"/>
          <w:lang w:val="en-US" w:eastAsia="zh-CN"/>
        </w:rPr>
        <w:t xml:space="preserve">前期</w:t>
      </w:r>
      <w:r>
        <w:rPr>
          <w:rFonts w:hint="eastAsia" w:ascii="宋体" w:hAnsi="宋体" w:eastAsia="宋体" w:cs="宋体"/>
          <w:color w:val="000000"/>
          <w:sz w:val="24"/>
          <w:szCs w:val="24"/>
          <w:highlight w:val="none"/>
          <w:u w:val="single"/>
          <w:lang w:eastAsia="zh-CN"/>
        </w:rPr>
        <w:t xml:space="preserve">开发、应急保障等工作</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p>
    <w:p>
      <w:pPr>
        <w:pStyle w:val="734"/>
        <w:ind w:firstLine="482"/>
        <w:keepLines w:val="0"/>
        <w:keepNext w:val="0"/>
        <w:pageBreakBefore w:val="0"/>
        <w:spacing w:line="360" w:lineRule="auto"/>
        <w:tabs>
          <w:tab w:val="left" w:pos="735" w:leader="none"/>
          <w:tab w:val="left" w:pos="126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val="0"/>
          <w:color w:val="000000"/>
          <w:sz w:val="24"/>
          <w:szCs w:val="24"/>
          <w:highlight w:val="none"/>
        </w:rPr>
        <w:t xml:space="preserve">二、合同</w:t>
      </w:r>
      <w:r>
        <w:rPr>
          <w:rFonts w:hint="eastAsia" w:ascii="宋体" w:hAnsi="宋体" w:eastAsia="宋体" w:cs="宋体"/>
          <w:b/>
          <w:bCs w:val="0"/>
          <w:color w:val="000000"/>
          <w:sz w:val="24"/>
          <w:szCs w:val="24"/>
          <w:highlight w:val="none"/>
          <w:lang w:val="en-US" w:eastAsia="zh-CN"/>
        </w:rPr>
        <w:t xml:space="preserve">总</w:t>
      </w:r>
      <w:r>
        <w:rPr>
          <w:rFonts w:hint="eastAsia" w:ascii="宋体" w:hAnsi="宋体" w:eastAsia="宋体" w:cs="宋体"/>
          <w:b/>
          <w:bCs w:val="0"/>
          <w:color w:val="000000"/>
          <w:sz w:val="24"/>
          <w:szCs w:val="24"/>
          <w:highlight w:val="none"/>
        </w:rPr>
        <w:t xml:space="preserve">金额：人民币（大写）</w:t>
      </w:r>
      <w:r>
        <w:rPr>
          <w:rFonts w:hint="eastAsia" w:ascii="宋体" w:hAnsi="宋体" w:eastAsia="宋体" w:cs="宋体"/>
          <w:b/>
          <w:bCs w:val="0"/>
          <w:color w:val="000000"/>
          <w:sz w:val="24"/>
          <w:szCs w:val="24"/>
          <w:highlight w:val="none"/>
          <w:u w:val="single"/>
        </w:rPr>
        <w:t xml:space="preserve">        </w:t>
      </w:r>
      <w:r>
        <w:rPr>
          <w:rFonts w:hint="eastAsia" w:ascii="宋体" w:hAnsi="宋体" w:eastAsia="宋体" w:cs="宋体"/>
          <w:b/>
          <w:bCs w:val="0"/>
          <w:color w:val="000000"/>
          <w:sz w:val="24"/>
          <w:szCs w:val="24"/>
          <w:highlight w:val="none"/>
        </w:rPr>
        <w:t xml:space="preserve">元 ；人民币（小写）</w:t>
      </w:r>
      <w:r>
        <w:rPr>
          <w:rFonts w:hint="eastAsia" w:ascii="宋体" w:hAnsi="宋体" w:eastAsia="宋体" w:cs="宋体"/>
          <w:b/>
          <w:bCs w:val="0"/>
          <w:color w:val="000000"/>
          <w:sz w:val="24"/>
          <w:szCs w:val="24"/>
          <w:highlight w:val="none"/>
          <w:u w:val="single"/>
        </w:rPr>
        <w:t xml:space="preserve">        </w:t>
      </w:r>
      <w:r>
        <w:rPr>
          <w:rFonts w:hint="eastAsia" w:ascii="宋体" w:hAnsi="宋体" w:eastAsia="宋体" w:cs="宋体"/>
          <w:b/>
          <w:bCs w:val="0"/>
          <w:color w:val="000000"/>
          <w:sz w:val="24"/>
          <w:szCs w:val="24"/>
          <w:highlight w:val="none"/>
        </w:rPr>
        <w:t xml:space="preserve">元</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u w:val="none"/>
          <w:lang w:val="en-US" w:eastAsia="zh-CN"/>
        </w:rPr>
        <w:t xml:space="preserve">含</w:t>
      </w:r>
      <w:r>
        <w:rPr>
          <w:rFonts w:hint="eastAsia" w:ascii="宋体" w:hAnsi="宋体" w:cs="宋体"/>
          <w:b/>
          <w:bCs/>
          <w:color w:val="000000"/>
          <w:sz w:val="24"/>
          <w:szCs w:val="24"/>
          <w:highlight w:val="none"/>
          <w:u w:val="none"/>
          <w:lang w:eastAsia="zh-CN"/>
        </w:rPr>
        <w:t xml:space="preserve">项目备用金20万元</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b/>
          <w:bCs/>
          <w:color w:val="000000"/>
          <w:sz w:val="24"/>
          <w:szCs w:val="24"/>
          <w:highlight w:val="none"/>
          <w:lang w:eastAsia="zh-CN"/>
        </w:rPr>
      </w:r>
      <w:r/>
    </w:p>
    <w:p>
      <w:pPr>
        <w:pStyle w:val="734"/>
        <w:ind w:firstLine="482"/>
        <w:keepLines w:val="0"/>
        <w:keepNext w:val="0"/>
        <w:pageBreakBefore w:val="0"/>
        <w:spacing w:line="360" w:lineRule="auto"/>
        <w:tabs>
          <w:tab w:val="left" w:pos="735" w:leader="none"/>
          <w:tab w:val="left" w:pos="1260" w:leader="none"/>
        </w:tabs>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cs="宋体"/>
          <w:b/>
          <w:bCs w:val="0"/>
          <w:color w:val="000000"/>
          <w:sz w:val="24"/>
          <w:szCs w:val="24"/>
          <w:highlight w:val="none"/>
          <w:lang w:val="en-US" w:eastAsia="zh-CN"/>
        </w:rPr>
        <w:t xml:space="preserve">（1）合同总金额</w:t>
      </w:r>
      <w:r>
        <w:rPr>
          <w:rFonts w:hint="eastAsia" w:ascii="宋体" w:hAnsi="宋体" w:eastAsia="宋体" w:cs="宋体"/>
          <w:b/>
          <w:bCs w:val="0"/>
          <w:color w:val="000000"/>
          <w:sz w:val="24"/>
          <w:szCs w:val="24"/>
          <w:highlight w:val="none"/>
        </w:rPr>
        <w:t xml:space="preserve">包括但不限于项目技术和服务要求的人员费用、福利、社会保障费、人工搭建、培训费、工具费、器材费、补给品、物资、宣传费、直播转播费、保险、开票税金等所有运作费用、管理费用、利润、税金、政策性文件规定及合同包含的所有风险（包括但不限于最低工资调整、物价上涨、重大活动、检查、突发情况、税费调整、统计误差等）、责任等各项应有费用。服务期间，服务人员因工伤、生病住院、意外伤（亡）害等造成的任何费用均由</w:t>
      </w:r>
      <w:r>
        <w:rPr>
          <w:rFonts w:hint="eastAsia" w:ascii="宋体" w:hAnsi="宋体" w:cs="宋体"/>
          <w:b/>
          <w:bCs w:val="0"/>
          <w:color w:val="000000"/>
          <w:sz w:val="24"/>
          <w:szCs w:val="24"/>
          <w:highlight w:val="none"/>
          <w:lang w:val="en-US" w:eastAsia="zh-CN"/>
        </w:rPr>
        <w:t xml:space="preserve">乙方</w:t>
      </w:r>
      <w:r>
        <w:rPr>
          <w:rFonts w:hint="eastAsia" w:ascii="宋体" w:hAnsi="宋体" w:eastAsia="宋体" w:cs="宋体"/>
          <w:b/>
          <w:bCs w:val="0"/>
          <w:color w:val="000000"/>
          <w:sz w:val="24"/>
          <w:szCs w:val="24"/>
          <w:highlight w:val="none"/>
        </w:rPr>
        <w:t xml:space="preserve">自行承担。</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2</w:t>
      </w:r>
      <w:r>
        <w:rPr>
          <w:rFonts w:hint="eastAsia" w:ascii="宋体" w:hAnsi="宋体" w:cs="宋体"/>
          <w:b/>
          <w:bCs w:val="0"/>
          <w:color w:val="000000"/>
          <w:sz w:val="24"/>
          <w:szCs w:val="24"/>
          <w:highlight w:val="none"/>
          <w:lang w:eastAsia="zh-CN"/>
        </w:rPr>
        <w:t xml:space="preserve">）项目备用金20万元，专项用于支付不可预见费用；所有涉及备用金的支出，乙方须提供完整支出明细及有效凭证，经甲方审核确认无误后，方可办理结算。</w:t>
      </w:r>
      <w:r>
        <w:rPr>
          <w:rFonts w:hint="eastAsia" w:ascii="宋体" w:hAnsi="宋体" w:eastAsia="宋体" w:cs="宋体"/>
          <w:b/>
          <w:bCs w:val="0"/>
          <w:color w:val="000000"/>
          <w:sz w:val="24"/>
          <w:szCs w:val="24"/>
          <w:highlight w:val="none"/>
          <w:lang w:eastAsia="zh-CN"/>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三、服务期：</w:t>
      </w:r>
      <w:r>
        <w:rPr>
          <w:rFonts w:hint="eastAsia" w:ascii="宋体" w:hAnsi="宋体" w:eastAsia="宋体" w:cs="宋体"/>
          <w:b w:val="0"/>
          <w:bCs w:val="0"/>
          <w:color w:val="000000"/>
          <w:sz w:val="24"/>
          <w:szCs w:val="24"/>
          <w:highlight w:val="none"/>
          <w:u w:val="single"/>
          <w:lang w:val="en-US" w:eastAsia="zh-CN"/>
        </w:rPr>
        <w:t xml:space="preserve">自本合同签署生效之日起至</w:t>
      </w:r>
      <w:r>
        <w:rPr>
          <w:rFonts w:hint="eastAsia" w:ascii="宋体" w:hAnsi="宋体" w:cs="宋体"/>
          <w:b w:val="0"/>
          <w:bCs w:val="0"/>
          <w:color w:val="000000"/>
          <w:sz w:val="24"/>
          <w:szCs w:val="24"/>
          <w:highlight w:val="none"/>
          <w:u w:val="single"/>
          <w:lang w:val="en-US" w:eastAsia="zh-CN"/>
        </w:rPr>
        <w:t xml:space="preserve">乙方</w:t>
      </w:r>
      <w:r>
        <w:rPr>
          <w:rFonts w:hint="eastAsia" w:ascii="宋体" w:hAnsi="宋体" w:eastAsia="宋体" w:cs="宋体"/>
          <w:b w:val="0"/>
          <w:bCs w:val="0"/>
          <w:color w:val="000000"/>
          <w:sz w:val="24"/>
          <w:szCs w:val="24"/>
          <w:highlight w:val="none"/>
          <w:u w:val="single"/>
          <w:lang w:val="en-US" w:eastAsia="zh-CN"/>
        </w:rPr>
        <w:t xml:space="preserve">所承担的赛事全部工作结束止（具体起始日期以</w:t>
      </w:r>
      <w:r>
        <w:rPr>
          <w:rFonts w:hint="eastAsia" w:ascii="宋体" w:hAnsi="宋体" w:cs="宋体"/>
          <w:b w:val="0"/>
          <w:bCs w:val="0"/>
          <w:color w:val="000000"/>
          <w:sz w:val="24"/>
          <w:szCs w:val="24"/>
          <w:highlight w:val="none"/>
          <w:u w:val="single"/>
          <w:lang w:val="en-US" w:eastAsia="zh-CN"/>
        </w:rPr>
        <w:t xml:space="preserve">甲方</w:t>
      </w:r>
      <w:r>
        <w:rPr>
          <w:rFonts w:hint="eastAsia" w:ascii="宋体" w:hAnsi="宋体" w:eastAsia="宋体" w:cs="宋体"/>
          <w:b w:val="0"/>
          <w:bCs w:val="0"/>
          <w:color w:val="000000"/>
          <w:sz w:val="24"/>
          <w:szCs w:val="24"/>
          <w:highlight w:val="none"/>
          <w:u w:val="single"/>
          <w:lang w:val="en-US" w:eastAsia="zh-CN"/>
        </w:rPr>
        <w:t xml:space="preserve">通知为准），合同履约期内，须严格遵守</w:t>
      </w:r>
      <w:r>
        <w:rPr>
          <w:rFonts w:hint="eastAsia" w:ascii="宋体" w:hAnsi="宋体" w:cs="宋体"/>
          <w:b w:val="0"/>
          <w:bCs w:val="0"/>
          <w:color w:val="000000"/>
          <w:sz w:val="24"/>
          <w:szCs w:val="24"/>
          <w:highlight w:val="none"/>
          <w:u w:val="single"/>
          <w:lang w:val="en-US" w:eastAsia="zh-CN"/>
        </w:rPr>
        <w:t xml:space="preserve">甲方</w:t>
      </w:r>
      <w:r>
        <w:rPr>
          <w:rFonts w:hint="eastAsia" w:ascii="宋体" w:hAnsi="宋体" w:eastAsia="宋体" w:cs="宋体"/>
          <w:b w:val="0"/>
          <w:bCs w:val="0"/>
          <w:color w:val="000000"/>
          <w:sz w:val="24"/>
          <w:szCs w:val="24"/>
          <w:highlight w:val="none"/>
          <w:u w:val="single"/>
          <w:lang w:val="en-US" w:eastAsia="zh-CN"/>
        </w:rPr>
        <w:t xml:space="preserve">的考核标准，如考核评价未达到</w:t>
      </w:r>
      <w:r>
        <w:rPr>
          <w:rFonts w:hint="eastAsia" w:ascii="宋体" w:hAnsi="宋体" w:cs="宋体"/>
          <w:b w:val="0"/>
          <w:bCs w:val="0"/>
          <w:color w:val="000000"/>
          <w:sz w:val="24"/>
          <w:szCs w:val="24"/>
          <w:highlight w:val="none"/>
          <w:u w:val="single"/>
          <w:lang w:val="en-US" w:eastAsia="zh-CN"/>
        </w:rPr>
        <w:t xml:space="preserve">甲方</w:t>
      </w:r>
      <w:r>
        <w:rPr>
          <w:rFonts w:hint="eastAsia" w:ascii="宋体" w:hAnsi="宋体" w:eastAsia="宋体" w:cs="宋体"/>
          <w:b w:val="0"/>
          <w:bCs w:val="0"/>
          <w:color w:val="000000"/>
          <w:sz w:val="24"/>
          <w:szCs w:val="24"/>
          <w:highlight w:val="none"/>
          <w:u w:val="single"/>
          <w:lang w:val="en-US" w:eastAsia="zh-CN"/>
        </w:rPr>
        <w:t xml:space="preserve">要求，</w:t>
      </w:r>
      <w:r>
        <w:rPr>
          <w:rFonts w:hint="eastAsia" w:ascii="宋体" w:hAnsi="宋体" w:cs="宋体"/>
          <w:b w:val="0"/>
          <w:bCs w:val="0"/>
          <w:color w:val="000000"/>
          <w:sz w:val="24"/>
          <w:szCs w:val="24"/>
          <w:highlight w:val="none"/>
          <w:u w:val="single"/>
          <w:lang w:val="en-US" w:eastAsia="zh-CN"/>
        </w:rPr>
        <w:t xml:space="preserve">甲方</w:t>
      </w:r>
      <w:r>
        <w:rPr>
          <w:rFonts w:hint="eastAsia" w:ascii="宋体" w:hAnsi="宋体" w:eastAsia="宋体" w:cs="宋体"/>
          <w:b w:val="0"/>
          <w:bCs w:val="0"/>
          <w:color w:val="000000"/>
          <w:sz w:val="24"/>
          <w:szCs w:val="24"/>
          <w:highlight w:val="none"/>
          <w:u w:val="single"/>
          <w:lang w:val="en-US" w:eastAsia="zh-CN"/>
        </w:rPr>
        <w:t xml:space="preserve">有权无条件单方面终止合同</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四、服务地点和方式：</w:t>
      </w:r>
      <w:r>
        <w:rPr>
          <w:rFonts w:hint="eastAsia" w:ascii="宋体" w:hAnsi="宋体" w:eastAsia="宋体" w:cs="宋体"/>
          <w:bCs/>
          <w:color w:val="000000"/>
          <w:sz w:val="24"/>
          <w:szCs w:val="24"/>
          <w:highlight w:val="none"/>
          <w:u w:val="single"/>
        </w:rPr>
        <w:t xml:space="preserve">无锡市惠山区阳山镇。</w:t>
      </w:r>
      <w:r>
        <w:rPr>
          <w:rFonts w:hint="eastAsia" w:ascii="宋体" w:hAnsi="宋体" w:eastAsia="宋体" w:cs="宋体"/>
          <w:bCs/>
          <w:color w:val="000000"/>
          <w:sz w:val="24"/>
          <w:szCs w:val="24"/>
          <w:highlight w:val="none"/>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五、服务质量标准：</w:t>
      </w:r>
      <w:r>
        <w:rPr>
          <w:rFonts w:hint="eastAsia" w:ascii="宋体" w:hAnsi="宋体" w:eastAsia="宋体" w:cs="宋体"/>
          <w:b w:val="0"/>
          <w:bCs w:val="0"/>
          <w:color w:val="000000"/>
          <w:sz w:val="24"/>
          <w:szCs w:val="24"/>
          <w:highlight w:val="none"/>
          <w:u w:val="single"/>
        </w:rPr>
        <w:t xml:space="preserve">符合现行国家、地方强制性、行业性等相关标准（标准不一致的，以严格的标准为准）、规范和要求，且满足</w:t>
      </w:r>
      <w:r>
        <w:rPr>
          <w:rFonts w:hint="eastAsia" w:ascii="宋体" w:hAnsi="宋体" w:cs="宋体"/>
          <w:b w:val="0"/>
          <w:bCs w:val="0"/>
          <w:color w:val="000000"/>
          <w:sz w:val="24"/>
          <w:szCs w:val="24"/>
          <w:highlight w:val="none"/>
          <w:u w:val="single"/>
          <w:lang w:val="en-US" w:eastAsia="zh-CN"/>
        </w:rPr>
        <w:t xml:space="preserve">甲方</w:t>
      </w:r>
      <w:r>
        <w:rPr>
          <w:rFonts w:hint="eastAsia" w:ascii="宋体" w:hAnsi="宋体" w:eastAsia="宋体" w:cs="宋体"/>
          <w:b w:val="0"/>
          <w:bCs w:val="0"/>
          <w:color w:val="000000"/>
          <w:sz w:val="24"/>
          <w:szCs w:val="24"/>
          <w:highlight w:val="none"/>
          <w:u w:val="single"/>
        </w:rPr>
        <w:t xml:space="preserve">及</w:t>
      </w:r>
      <w:r>
        <w:rPr>
          <w:rFonts w:hint="eastAsia" w:ascii="宋体" w:hAnsi="宋体" w:cs="宋体"/>
          <w:b w:val="0"/>
          <w:bCs w:val="0"/>
          <w:color w:val="000000"/>
          <w:sz w:val="24"/>
          <w:szCs w:val="24"/>
          <w:highlight w:val="none"/>
          <w:u w:val="single"/>
          <w:lang w:eastAsia="zh-CN"/>
        </w:rPr>
        <w:t xml:space="preserve">采购文件</w:t>
      </w:r>
      <w:r>
        <w:rPr>
          <w:rFonts w:hint="eastAsia" w:ascii="宋体" w:hAnsi="宋体" w:eastAsia="宋体" w:cs="宋体"/>
          <w:b w:val="0"/>
          <w:bCs w:val="0"/>
          <w:color w:val="000000"/>
          <w:sz w:val="24"/>
          <w:szCs w:val="24"/>
          <w:highlight w:val="none"/>
          <w:u w:val="single"/>
        </w:rPr>
        <w:t xml:space="preserve">要求</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rPr>
      </w:r>
      <w:r/>
    </w:p>
    <w:p>
      <w:pPr>
        <w:pStyle w:val="734"/>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六、合同价款支付步骤和办法：</w:t>
      </w:r>
      <w:bookmarkEnd w:id="3"/>
      <w:r>
        <w:rPr>
          <w:rFonts w:hint="eastAsia" w:ascii="宋体" w:hAnsi="宋体" w:eastAsia="宋体" w:cs="宋体"/>
          <w:bCs/>
          <w:color w:val="000000"/>
          <w:sz w:val="24"/>
          <w:szCs w:val="24"/>
          <w:highlight w:val="none"/>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val="en-US" w:eastAsia="zh-CN"/>
        </w:rPr>
        <w:t xml:space="preserve">合同签订生效后支付合同价款的</w:t>
      </w:r>
      <w:r>
        <w:rPr>
          <w:rFonts w:hint="eastAsia" w:ascii="宋体" w:hAnsi="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val="en-US" w:eastAsia="zh-CN"/>
        </w:rPr>
        <w:t xml:space="preserve">0%作为预付款；</w:t>
      </w:r>
      <w:r>
        <w:rPr>
          <w:rFonts w:hint="eastAsia" w:ascii="宋体" w:hAnsi="宋体" w:eastAsia="宋体" w:cs="宋体"/>
          <w:bCs/>
          <w:color w:val="000000"/>
          <w:sz w:val="24"/>
          <w:szCs w:val="24"/>
          <w:highlight w:val="none"/>
          <w:u w:val="single"/>
          <w:lang w:val="en-US" w:eastAsia="zh-CN"/>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u w:val="single"/>
          <w:lang w:val="en-US" w:eastAsia="zh-CN"/>
        </w:rPr>
        <w:t xml:space="preserve">赛后提交赛事总结报告及赛事媒体简报后，支付</w:t>
      </w:r>
      <w:r>
        <w:rPr>
          <w:rFonts w:hint="eastAsia" w:ascii="宋体" w:hAnsi="宋体" w:cs="宋体"/>
          <w:bCs/>
          <w:color w:val="000000"/>
          <w:sz w:val="24"/>
          <w:szCs w:val="24"/>
          <w:highlight w:val="none"/>
          <w:u w:val="single"/>
          <w:lang w:val="en-US" w:eastAsia="zh-CN"/>
        </w:rPr>
        <w:t xml:space="preserve">至合同价款的60%</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lang w:val="en-US" w:eastAsia="zh-CN"/>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u w:val="single"/>
          <w:lang w:val="en-US" w:eastAsia="zh-CN"/>
        </w:rPr>
        <w:t xml:space="preserve">3、本合同项下乙方全部义务履行完毕，甲方将依据乙方服务的实际考核情况，并在项目审计结束后，根据最终审计结果向乙方一次性付清余款。</w:t>
      </w:r>
      <w:r>
        <w:rPr>
          <w:rFonts w:hint="eastAsia" w:ascii="宋体" w:hAnsi="宋体" w:eastAsia="宋体" w:cs="宋体"/>
          <w:bCs/>
          <w:color w:val="000000"/>
          <w:sz w:val="24"/>
          <w:szCs w:val="24"/>
          <w:highlight w:val="none"/>
          <w:u w:val="single"/>
          <w:lang w:val="en-US" w:eastAsia="zh-CN"/>
        </w:rPr>
        <w:t xml:space="preserve">（如</w:t>
      </w:r>
      <w:r>
        <w:rPr>
          <w:rFonts w:hint="eastAsia" w:ascii="宋体" w:hAnsi="宋体" w:cs="宋体"/>
          <w:bCs/>
          <w:color w:val="000000"/>
          <w:sz w:val="24"/>
          <w:szCs w:val="24"/>
          <w:highlight w:val="none"/>
          <w:u w:val="single"/>
          <w:lang w:val="en-US" w:eastAsia="zh-CN"/>
        </w:rPr>
        <w:t xml:space="preserve">乙方</w:t>
      </w:r>
      <w:r>
        <w:rPr>
          <w:rFonts w:hint="eastAsia" w:ascii="宋体" w:hAnsi="宋体" w:eastAsia="宋体" w:cs="宋体"/>
          <w:bCs/>
          <w:color w:val="000000"/>
          <w:sz w:val="24"/>
          <w:szCs w:val="24"/>
          <w:highlight w:val="none"/>
          <w:u w:val="single"/>
          <w:lang w:val="en-US" w:eastAsia="zh-CN"/>
        </w:rPr>
        <w:t xml:space="preserve">在履约期间所提供的服务经</w:t>
      </w:r>
      <w:r>
        <w:rPr>
          <w:rFonts w:hint="eastAsia" w:ascii="宋体" w:hAnsi="宋体" w:cs="宋体"/>
          <w:bCs/>
          <w:color w:val="000000"/>
          <w:sz w:val="24"/>
          <w:szCs w:val="24"/>
          <w:highlight w:val="none"/>
          <w:u w:val="single"/>
          <w:lang w:val="en-US" w:eastAsia="zh-CN"/>
        </w:rPr>
        <w:t xml:space="preserve">甲方</w:t>
      </w:r>
      <w:r>
        <w:rPr>
          <w:rFonts w:hint="eastAsia" w:ascii="宋体" w:hAnsi="宋体" w:eastAsia="宋体" w:cs="宋体"/>
          <w:bCs/>
          <w:color w:val="000000"/>
          <w:sz w:val="24"/>
          <w:szCs w:val="24"/>
          <w:highlight w:val="none"/>
          <w:u w:val="single"/>
          <w:lang w:val="en-US" w:eastAsia="zh-CN"/>
        </w:rPr>
        <w:t xml:space="preserve">考核后未能合格，除承担相关责任外，</w:t>
      </w:r>
      <w:r>
        <w:rPr>
          <w:rFonts w:hint="eastAsia" w:ascii="宋体" w:hAnsi="宋体" w:cs="宋体"/>
          <w:bCs/>
          <w:color w:val="000000"/>
          <w:sz w:val="24"/>
          <w:szCs w:val="24"/>
          <w:highlight w:val="none"/>
          <w:u w:val="single"/>
          <w:lang w:val="en-US" w:eastAsia="zh-CN"/>
        </w:rPr>
        <w:t xml:space="preserve">甲方</w:t>
      </w:r>
      <w:r>
        <w:rPr>
          <w:rFonts w:hint="eastAsia" w:ascii="宋体" w:hAnsi="宋体" w:eastAsia="宋体" w:cs="宋体"/>
          <w:bCs/>
          <w:color w:val="000000"/>
          <w:sz w:val="24"/>
          <w:szCs w:val="24"/>
          <w:highlight w:val="none"/>
          <w:u w:val="single"/>
          <w:lang w:val="en-US" w:eastAsia="zh-CN"/>
        </w:rPr>
        <w:t xml:space="preserve">有权</w:t>
      </w:r>
      <w:r>
        <w:rPr>
          <w:rFonts w:hint="eastAsia" w:ascii="宋体" w:hAnsi="宋体" w:cs="宋体"/>
          <w:bCs/>
          <w:color w:val="000000"/>
          <w:sz w:val="24"/>
          <w:szCs w:val="24"/>
          <w:highlight w:val="none"/>
          <w:u w:val="single"/>
          <w:lang w:val="en-US" w:eastAsia="zh-CN"/>
        </w:rPr>
        <w:t xml:space="preserve">拒绝支付余款</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u w:val="single"/>
          <w:lang w:val="en-US" w:eastAsia="zh-CN"/>
        </w:rPr>
      </w:r>
      <w:r/>
    </w:p>
    <w:p>
      <w:pPr>
        <w:pStyle w:val="734"/>
        <w:ind w:firstLine="480"/>
        <w:keepLines w:val="0"/>
        <w:keepNext w:val="0"/>
        <w:pageBreakBefore w:val="0"/>
        <w:spacing w:line="360" w:lineRule="auto"/>
        <w:tabs>
          <w:tab w:val="left" w:pos="735" w:leader="none"/>
          <w:tab w:val="left" w:pos="1260" w:leader="none"/>
        </w:tabs>
        <w:rPr>
          <w:rFonts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u w:val="single"/>
          <w:lang w:val="en-US" w:eastAsia="zh-CN"/>
        </w:rPr>
        <w:t xml:space="preserve">注：（1）乙方按照甲方要求并根据支付进度开具发票。若因乙方原因未提交合规发票或验收未通过导致付款延迟，甲方不承担任何责任；（2）若因不可抗力（包括但不限于自然灾害、疫情防控政策、政府禁令、地方政府发布的重大政策变更等不可预见、不可避免且无法克服的客观情况）或甲方出具书面通知对赛事计划进行调整，导致赛事延期、整体取消或单项竞赛组别取消的，双方就乙方已实际发生的合理费用，按实进行结算。</w:t>
      </w:r>
      <w:r>
        <w:rPr>
          <w:rFonts w:ascii="宋体" w:hAnsi="宋体" w:eastAsia="宋体" w:cs="宋体"/>
          <w:bCs/>
          <w:color w:val="000000"/>
          <w:sz w:val="24"/>
          <w:szCs w:val="24"/>
          <w:highlight w:val="none"/>
          <w:u w:val="single"/>
          <w:lang w:val="en-US" w:eastAsia="zh-CN"/>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七、项目考核：</w:t>
      </w:r>
      <w:r>
        <w:rPr>
          <w:rFonts w:hint="eastAsia" w:ascii="宋体" w:hAnsi="宋体" w:eastAsia="宋体" w:cs="宋体"/>
          <w:bCs/>
          <w:color w:val="000000"/>
          <w:sz w:val="24"/>
          <w:szCs w:val="24"/>
          <w:highlight w:val="none"/>
          <w:lang w:val="en-US" w:eastAsia="zh-CN"/>
        </w:rPr>
      </w:r>
      <w:r/>
    </w:p>
    <w:p>
      <w:pPr>
        <w:pStyle w:val="734"/>
        <w:ind w:firstLine="480"/>
        <w:keepLines w:val="0"/>
        <w:keepNext w:val="0"/>
        <w:pageBreakBefore w:val="0"/>
        <w:spacing w:line="360" w:lineRule="auto"/>
        <w:tabs>
          <w:tab w:val="left" w:pos="735" w:leader="none"/>
          <w:tab w:val="left" w:pos="1260" w:leader="none"/>
        </w:tabs>
        <w:rPr>
          <w:rFonts w:ascii="宋体" w:hAnsi="宋体" w:cs="宋体"/>
          <w:bCs/>
          <w:color w:val="000000"/>
          <w:sz w:val="24"/>
          <w:szCs w:val="24"/>
          <w:highlight w:val="none"/>
          <w:u w:val="single"/>
          <w:lang w:val="en-US" w:eastAsia="zh-CN"/>
        </w:rPr>
      </w:pPr>
      <w:r>
        <w:rPr>
          <w:rFonts w:hint="eastAsia" w:ascii="宋体" w:hAnsi="宋体" w:cs="宋体"/>
          <w:bCs/>
          <w:color w:val="000000"/>
          <w:sz w:val="24"/>
          <w:szCs w:val="24"/>
          <w:highlight w:val="none"/>
          <w:u w:val="single"/>
          <w:lang w:val="en-US" w:eastAsia="zh-CN"/>
        </w:rPr>
        <w:t xml:space="preserve">详见合同附件《2026年阳山半程马拉松赛考核表》</w:t>
      </w:r>
      <w:r>
        <w:rPr>
          <w:rFonts w:ascii="宋体" w:hAnsi="宋体" w:cs="宋体"/>
          <w:bCs/>
          <w:color w:val="000000"/>
          <w:sz w:val="24"/>
          <w:szCs w:val="24"/>
          <w:highlight w:val="none"/>
          <w:u w:val="single"/>
          <w:lang w:val="en-US" w:eastAsia="zh-CN"/>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lang w:val="zh-CN"/>
        </w:rPr>
        <w:t xml:space="preserve">、合同文件的优先次序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3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合同书---（有）</w:t>
      </w:r>
      <w:r>
        <w:rPr>
          <w:rFonts w:hint="eastAsia" w:ascii="宋体" w:hAnsi="宋体" w:eastAsia="宋体" w:cs="宋体"/>
          <w:color w:val="000000"/>
          <w:sz w:val="24"/>
          <w:szCs w:val="24"/>
          <w:highlight w:val="none"/>
        </w:rPr>
      </w:r>
      <w:r/>
    </w:p>
    <w:p>
      <w:pPr>
        <w:pStyle w:val="73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、成交通知书</w:t>
      </w:r>
      <w:r>
        <w:rPr>
          <w:rFonts w:hint="eastAsia" w:ascii="宋体" w:hAnsi="宋体" w:eastAsia="宋体" w:cs="宋体"/>
          <w:color w:val="000000"/>
          <w:sz w:val="24"/>
          <w:szCs w:val="24"/>
          <w:highlight w:val="none"/>
        </w:rPr>
        <w:t xml:space="preserve">---（有）</w:t>
      </w:r>
      <w:r>
        <w:rPr>
          <w:rFonts w:hint="eastAsia" w:ascii="宋体" w:hAnsi="宋体" w:eastAsia="宋体" w:cs="宋体"/>
          <w:color w:val="000000"/>
          <w:sz w:val="24"/>
          <w:szCs w:val="24"/>
          <w:highlight w:val="none"/>
        </w:rPr>
      </w:r>
      <w:r/>
    </w:p>
    <w:p>
      <w:pPr>
        <w:pStyle w:val="734"/>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要求及委托书---（有）</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、响应文件</w:t>
      </w:r>
      <w:r>
        <w:rPr>
          <w:rFonts w:hint="eastAsia" w:ascii="宋体" w:hAnsi="宋体" w:eastAsia="宋体" w:cs="宋体"/>
          <w:bCs/>
          <w:color w:val="000000"/>
          <w:sz w:val="24"/>
          <w:szCs w:val="24"/>
          <w:highlight w:val="none"/>
        </w:rPr>
        <w:t xml:space="preserve">---（有）</w:t>
      </w:r>
      <w:r>
        <w:rPr>
          <w:rFonts w:hint="eastAsia" w:ascii="宋体" w:hAnsi="宋体" w:eastAsia="宋体" w:cs="宋体"/>
          <w:bCs/>
          <w:color w:val="000000"/>
          <w:sz w:val="24"/>
          <w:szCs w:val="24"/>
          <w:highlight w:val="none"/>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lang w:val="zh-CN"/>
        </w:rPr>
        <w:t xml:space="preserve">、具体服务内容及要求：</w:t>
      </w:r>
      <w:r>
        <w:rPr>
          <w:rFonts w:hint="eastAsia" w:ascii="宋体" w:hAnsi="宋体" w:eastAsia="宋体" w:cs="宋体"/>
          <w:bCs/>
          <w:color w:val="000000"/>
          <w:sz w:val="24"/>
          <w:szCs w:val="24"/>
          <w:highlight w:val="none"/>
          <w:lang w:val="zh-CN"/>
        </w:rPr>
      </w:r>
      <w:r/>
    </w:p>
    <w:p>
      <w:pPr>
        <w:pStyle w:val="734"/>
        <w:ind w:firstLine="480"/>
        <w:keepLines w:val="0"/>
        <w:keepNext w:val="0"/>
        <w:pageBreakBefore w:val="0"/>
        <w:spacing w:line="360" w:lineRule="auto"/>
        <w:tabs>
          <w:tab w:val="left" w:pos="735" w:leader="none"/>
          <w:tab w:val="left" w:pos="1260"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（一）赛事服务要求</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34"/>
        <w:ind w:firstLine="480"/>
        <w:spacing w:line="360" w:lineRule="auto"/>
        <w:rPr>
          <w:rFonts w:hint="eastAsia" w:ascii="宋体" w:hAnsi="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1、总体要求</w:t>
      </w:r>
      <w:r>
        <w:rPr>
          <w:rFonts w:hint="eastAsia" w:ascii="宋体" w:hAnsi="宋体" w:cs="宋体"/>
          <w:b w:val="0"/>
          <w:bCs w:val="0"/>
          <w:color w:val="000000"/>
          <w:sz w:val="24"/>
          <w:szCs w:val="24"/>
          <w:highlight w:val="none"/>
          <w:lang w:val="en-US" w:eastAsia="zh-CN"/>
        </w:rPr>
      </w:r>
      <w:r/>
    </w:p>
    <w:p>
      <w:pPr>
        <w:pStyle w:val="734"/>
        <w:ind w:firstLine="480"/>
        <w:spacing w:line="360" w:lineRule="auto"/>
        <w:rPr>
          <w:rFonts w:ascii="宋体" w:hAnsi="宋体" w:cs="宋体"/>
          <w:b w:val="0"/>
          <w:bCs w:val="0"/>
          <w:color w:val="000000"/>
          <w:sz w:val="24"/>
          <w:szCs w:val="24"/>
          <w:highlight w:val="none"/>
          <w:lang w:val="en-US" w:eastAsia="zh-CN"/>
        </w:rPr>
        <w:outlineLvl w:val="9"/>
      </w:pPr>
      <w:r>
        <w:rPr>
          <w:rFonts w:ascii="宋体" w:hAnsi="宋体" w:cs="宋体"/>
          <w:b w:val="0"/>
          <w:bCs w:val="0"/>
          <w:color w:val="000000"/>
          <w:sz w:val="24"/>
          <w:szCs w:val="24"/>
          <w:highlight w:val="none"/>
          <w:lang w:val="en-US" w:eastAsia="zh-CN"/>
        </w:rPr>
        <w:t xml:space="preserve">赛事运营商负责承担包括但不限于</w:t>
      </w:r>
      <w:r>
        <w:rPr>
          <w:rFonts w:hint="eastAsia" w:ascii="宋体" w:hAnsi="宋体" w:cs="宋体"/>
          <w:b w:val="0"/>
          <w:bCs w:val="0"/>
          <w:color w:val="000000"/>
          <w:sz w:val="24"/>
          <w:szCs w:val="24"/>
          <w:highlight w:val="none"/>
          <w:lang w:val="en-US" w:eastAsia="zh-CN"/>
        </w:rPr>
        <w:t xml:space="preserve">2026年阳山半程马拉松赛</w:t>
      </w:r>
      <w:r>
        <w:rPr>
          <w:rFonts w:ascii="宋体" w:hAnsi="宋体" w:cs="宋体"/>
          <w:b w:val="0"/>
          <w:bCs w:val="0"/>
          <w:color w:val="000000"/>
          <w:sz w:val="24"/>
          <w:szCs w:val="24"/>
          <w:highlight w:val="none"/>
          <w:lang w:val="en-US" w:eastAsia="zh-CN"/>
        </w:rPr>
        <w:t xml:space="preserve">运营服务赛事总体策划、竞赛组织、宣传推广、赛事安保、医疗救援、赛事志愿者、后勤保障、赛道及场地布置、</w:t>
      </w:r>
      <w:r>
        <w:rPr>
          <w:rFonts w:hint="eastAsia" w:ascii="宋体" w:hAnsi="宋体" w:cs="宋体"/>
          <w:b w:val="0"/>
          <w:bCs w:val="0"/>
          <w:color w:val="000000"/>
          <w:sz w:val="24"/>
          <w:szCs w:val="24"/>
          <w:highlight w:val="none"/>
          <w:lang w:val="en-US" w:eastAsia="zh-CN"/>
        </w:rPr>
        <w:t xml:space="preserve">前期</w:t>
      </w:r>
      <w:r>
        <w:rPr>
          <w:rFonts w:ascii="宋体" w:hAnsi="宋体" w:cs="宋体"/>
          <w:b w:val="0"/>
          <w:bCs w:val="0"/>
          <w:color w:val="000000"/>
          <w:sz w:val="24"/>
          <w:szCs w:val="24"/>
          <w:highlight w:val="none"/>
          <w:lang w:val="en-US" w:eastAsia="zh-CN"/>
        </w:rPr>
        <w:t xml:space="preserve">开发、应急预案等工作及相关费用。实施方案需符合最新修订的《中国田径协会路跑赛事管理办法》和《中国田径协会路跑管理文件汇编》的相关规定，确保赛事顺利、有序开展。</w:t>
      </w:r>
      <w:r>
        <w:rPr>
          <w:rFonts w:ascii="宋体" w:hAnsi="宋体" w:cs="宋体"/>
          <w:b w:val="0"/>
          <w:bCs w:val="0"/>
          <w:color w:val="000000"/>
          <w:sz w:val="24"/>
          <w:szCs w:val="24"/>
          <w:highlight w:val="none"/>
          <w:lang w:val="en-US" w:eastAsia="zh-CN"/>
        </w:rPr>
      </w:r>
      <w:r/>
    </w:p>
    <w:p>
      <w:pPr>
        <w:pStyle w:val="734"/>
        <w:ind w:firstLine="480"/>
        <w:spacing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项目实施方案及具体服务要求</w:t>
      </w:r>
      <w:r>
        <w:rPr>
          <w:rFonts w:hint="eastAsia" w:ascii="宋体" w:hAnsi="宋体" w:eastAsia="宋体" w:cs="宋体"/>
          <w:b w:val="0"/>
          <w:bCs w:val="0"/>
          <w:color w:val="000000"/>
          <w:sz w:val="24"/>
          <w:szCs w:val="24"/>
          <w:highlight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u w:val="none"/>
          <w:lang w:val="en-US" w:eastAsia="zh-CN"/>
        </w:rPr>
        <w:t xml:space="preserve">赛事总体策划</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方案科学性与创意性：赛事总体策划方案要科学合理，从赛事筹备到举办的各个环节都需精心安排，时间节点精确到天甚至小时，具体任务明确到人。实施方案要富有创意，深度融合文旅理念，例如将无锡市的历史文化、民俗风情融入赛事元素，打造独特的赛事体验。运用科技化手段，在实施方案中，运用科技化手段，对赛事组织管理、选手服务、医疗保障、智能存取、赛道监控数字化等方面进行技术创新和科技赋能，并细化制定运营执行方案及各专项方案，报组委会审定后严格执行，全力擦亮“阳马A1”赛事品牌，打造国内广大跑者高度认可的最佳马拉松赛事。</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（2）竞赛组织</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1）赛事认证</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依据世界田联及中国田径协会关于申报 2025年世界田联标牌路跑赛事的相关通知，以及《中国田径协会路跑管理文件汇编》等规定，按照中国田径协会A1类赛事标准运营赛事。​</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①中国田协赛事认证：负责中国田协路跑赛事认证申请系统的相关申报工作，缴纳中国田协A1类赛事技术认证费用，按要求向省级监管单位及中国田协提交认证材料，并负责赛事陈述。​</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②兴奋剂检测：负责与世界田联及国家体育总局反兴奋剂中心沟通兴奋剂检测相关事项，承担检测费用、兴奋剂检测官员（5人，含1名负责人）的差旅和食宿费用。按照中国田协 A1 类赛事最少检测6例（3男3女，含EPO检测）。</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③赛后数据报送：赛后按照世界田联和中国田协要求，在规定时间内及时报送相关数据或材料。</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2）风险评估及赛事陈述</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①风险评估：对赛事进行风险评估，获得有资质单位出具的风险评估报告</w:t>
      </w:r>
      <w:r>
        <w:rPr>
          <w:rFonts w:hint="eastAsia" w:ascii="宋体" w:hAnsi="宋体" w:cs="宋体"/>
          <w:b w:val="0"/>
          <w:bCs w:val="0"/>
          <w:sz w:val="24"/>
          <w:szCs w:val="24"/>
          <w:highlight w:val="none"/>
          <w:u w:val="none"/>
          <w:lang w:val="en-US" w:eastAsia="zh-CN"/>
        </w:rPr>
        <w:t xml:space="preserve">（包括大型活动的社会稳定风险评估报告及赛事风险评估报告）</w:t>
      </w: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②赛事陈述：申报通过中国田径协会、江苏省体育局组织的赛事陈述，并根据相关意见建议整改到位。</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3）赛事报名费用</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shd w:val="clear" w:color="auto" w:fill="auto"/>
        <w:widowControl w:val="off"/>
        <w:rPr>
          <w:rFonts w:hint="eastAsia" w:ascii="宋体" w:hAnsi="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①</w:t>
      </w:r>
      <w:r>
        <w:rPr>
          <w:rFonts w:hint="eastAsia" w:ascii="宋体" w:hAnsi="宋体" w:eastAsia="宋体" w:cs="宋体"/>
          <w:b w:val="0"/>
          <w:bCs w:val="0"/>
          <w:sz w:val="24"/>
          <w:szCs w:val="24"/>
          <w:highlight w:val="none"/>
          <w:u w:val="none"/>
          <w:lang w:val="en-US" w:eastAsia="zh-CN"/>
        </w:rPr>
        <w:t xml:space="preserve">报名费用由</w:t>
      </w:r>
      <w:r>
        <w:rPr>
          <w:rFonts w:hint="eastAsia" w:ascii="宋体" w:hAnsi="宋体" w:cs="宋体"/>
          <w:b w:val="0"/>
          <w:bCs w:val="0"/>
          <w:sz w:val="24"/>
          <w:szCs w:val="24"/>
          <w:highlight w:val="none"/>
          <w:u w:val="none"/>
          <w:lang w:val="en-US" w:eastAsia="zh-CN"/>
        </w:rPr>
        <w:t xml:space="preserve">乙方代</w:t>
      </w:r>
      <w:r>
        <w:rPr>
          <w:rFonts w:hint="eastAsia" w:ascii="宋体" w:hAnsi="宋体" w:eastAsia="宋体" w:cs="宋体"/>
          <w:b w:val="0"/>
          <w:bCs w:val="0"/>
          <w:sz w:val="24"/>
          <w:szCs w:val="24"/>
          <w:highlight w:val="none"/>
          <w:u w:val="none"/>
          <w:lang w:val="en-US" w:eastAsia="zh-CN"/>
        </w:rPr>
        <w:t xml:space="preserve">收取，</w:t>
      </w:r>
      <w:r>
        <w:rPr>
          <w:rFonts w:hint="eastAsia" w:ascii="宋体" w:hAnsi="宋体" w:cs="宋体"/>
          <w:b w:val="0"/>
          <w:bCs w:val="0"/>
          <w:sz w:val="24"/>
          <w:szCs w:val="24"/>
          <w:highlight w:val="none"/>
          <w:u w:val="none"/>
          <w:lang w:val="en-US" w:eastAsia="zh-CN"/>
        </w:rPr>
        <w:t xml:space="preserve">款项</w:t>
      </w:r>
      <w:r>
        <w:rPr>
          <w:rFonts w:hint="eastAsia" w:ascii="宋体" w:hAnsi="宋体" w:eastAsia="宋体" w:cs="宋体"/>
          <w:b w:val="0"/>
          <w:bCs w:val="0"/>
          <w:sz w:val="24"/>
          <w:szCs w:val="24"/>
          <w:highlight w:val="none"/>
          <w:u w:val="none"/>
          <w:lang w:val="en-US" w:eastAsia="zh-CN"/>
        </w:rPr>
        <w:t xml:space="preserve">归属</w:t>
      </w:r>
      <w:r>
        <w:rPr>
          <w:rFonts w:hint="eastAsia" w:ascii="宋体" w:hAnsi="宋体" w:cs="宋体"/>
          <w:b w:val="0"/>
          <w:bCs w:val="0"/>
          <w:sz w:val="24"/>
          <w:szCs w:val="24"/>
          <w:highlight w:val="none"/>
          <w:u w:val="none"/>
          <w:lang w:val="en-US" w:eastAsia="zh-CN"/>
        </w:rPr>
        <w:t xml:space="preserve">甲方；</w:t>
      </w:r>
      <w:r>
        <w:rPr>
          <w:rFonts w:hint="eastAsia" w:ascii="宋体" w:hAnsi="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shd w:val="clear" w:color="auto" w:fill="auto"/>
        <w:widowControl w:val="off"/>
        <w:rPr>
          <w:rFonts w:hint="eastAsia" w:ascii="宋体" w:hAnsi="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②报名费用乙方可用于参赛选手参赛包所需物料，不得挪作他用，甲方最终按实际支出清单进行报名费结算；物料价格需参考公开市场标准，具体以大润发等线下商超挂牌价、淘宝及京东等主流网上商城公示售价为基准，保证定价公允透明。</w:t>
      </w:r>
      <w:r>
        <w:rPr>
          <w:rFonts w:hint="eastAsia" w:ascii="宋体" w:hAnsi="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（3）路线规划及起终点设置</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路线规划：符合世界田联金标赛事和中国田协A1类赛事要求。邀请中国田协进行勘察丈量定线，线路规划需综合考虑道路状况、交通流量、城市景观等因素，既要保证赛道的安全性和合理性，又要充分展示无锡市的特色风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2）起点设置：起点需配备主席台、VIP室、嘉宾室、嘉宾观摩区、检录区、存衣区、特邀选手准备区、大众选手热身</w:t>
      </w:r>
      <w:r>
        <w:rPr>
          <w:rFonts w:hint="eastAsia" w:ascii="宋体" w:hAnsi="宋体" w:cs="宋体"/>
          <w:b w:val="0"/>
          <w:bCs w:val="0"/>
          <w:sz w:val="24"/>
          <w:szCs w:val="24"/>
          <w:highlight w:val="none"/>
          <w:u w:val="none"/>
          <w:lang w:val="en-US" w:eastAsia="zh-CN"/>
        </w:rPr>
        <w:t xml:space="preserve">区</w:t>
      </w:r>
      <w:r>
        <w:rPr>
          <w:rFonts w:hint="eastAsia" w:ascii="宋体" w:hAnsi="宋体" w:eastAsia="宋体" w:cs="宋体"/>
          <w:b w:val="0"/>
          <w:bCs w:val="0"/>
          <w:sz w:val="24"/>
          <w:szCs w:val="24"/>
          <w:highlight w:val="none"/>
          <w:u w:val="none"/>
          <w:lang w:val="en-US" w:eastAsia="zh-CN"/>
        </w:rPr>
        <w:t xml:space="preserve">等，并在起点区域科学设置厕所比例，做好安全、医疗和保洁等保障工作。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终点设置：终点需配备兴奋剂检测室、VIP室、嘉宾室、医疗室、赛后控制中心、赛后指挥中心、男女更衣室、颁奖台、完赛包领取区、恢复区、拉伸区、存衣包领取区、媒体拍摄台，并在终点区域科学设置厕所比例，做好安全、医疗和保洁等保障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（二）服务内容及说明</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1、赛事组织</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（1）结合本项目需求做好竞赛总体规程编制工作；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（2）赛事报名、抽签：制定赛事报名及抽签专项方案，内容至少包括:</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1）“阳马”官方平台更新维护：做好官方平台视觉设计，历年选手信息维护，确保数据安全完整。</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2）报名须知：编写报名须知，包括但不限于报名时间、费用、报名方式、参赛要求、抽签办法、免签规则、抽签时间、缴费时间等，报组委会审定后发布。</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3）客服工作：做好赛事期间客服工作，包括电话、邮箱、官方账号（官网、公众号、抖音、微博）等，制定客服工作人员统一答复口径，报组委会审定后执行。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4）配合组委会及时做好比赛期间数据筛查审核和整理工作（包括但不限于报名、抽签、装备领取、参赛情况、完赛情况等）。</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5）手机短信相关提示：负责提供报名、领物、比赛、天气、成绩等赛事全流程信息提示服务。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（3）无锡地铁</w:t>
      </w:r>
      <w:r>
        <w:rPr>
          <w:rFonts w:hint="eastAsia" w:ascii="宋体" w:hAnsi="宋体" w:cs="宋体"/>
          <w:b w:val="0"/>
          <w:bCs w:val="0"/>
          <w:sz w:val="24"/>
          <w:szCs w:val="24"/>
          <w:highlight w:val="none"/>
          <w:u w:val="none"/>
          <w:lang w:val="en-US" w:eastAsia="zh-CN"/>
        </w:rPr>
        <w:t xml:space="preserve">线路</w:t>
      </w:r>
      <w:r>
        <w:rPr>
          <w:rFonts w:hint="eastAsia" w:ascii="宋体" w:hAnsi="宋体" w:eastAsia="宋体" w:cs="宋体"/>
          <w:b w:val="0"/>
          <w:bCs w:val="0"/>
          <w:sz w:val="24"/>
          <w:szCs w:val="24"/>
          <w:highlight w:val="none"/>
          <w:u w:val="none"/>
          <w:lang w:val="en-US" w:eastAsia="zh-CN"/>
        </w:rPr>
        <w:t xml:space="preserve">加开服务</w:t>
      </w:r>
      <w:r>
        <w:rPr>
          <w:rFonts w:hint="eastAsia" w:ascii="宋体" w:hAnsi="宋体" w:cs="宋体"/>
          <w:b w:val="0"/>
          <w:bCs w:val="0"/>
          <w:sz w:val="24"/>
          <w:szCs w:val="24"/>
          <w:highlight w:val="none"/>
          <w:u w:val="none"/>
          <w:lang w:val="en-US" w:eastAsia="zh-CN"/>
        </w:rPr>
        <w:t xml:space="preserve">：结合本次马拉松赛事的官方日程安排（含运动员集结时间、赛事起点分布及预计参赛人员规模），针对赛事期间参赛选手、工作人员及观赛群众的早间出行需求，与无锡地铁运营方建立专项沟通机制。基于赛事实际客流预测数据，重点就赛事当日最早运营班次前的加开计划进行协商，明确加开班次的具体线路、发车时间、停靠站点及运力配置标准，确保覆盖核心参赛集结区域。</w:t>
      </w:r>
      <w:r>
        <w:rPr>
          <w:rFonts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（4）计时设备：提供符合比赛要求的感应器计时系统和参赛选手感应计时芯片。</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（5）赛后成绩公布：选手成绩统计，官网公示、短信提示、制作成绩册，按照世界田联和中国田协的最新要求，在规定的时间内上报赛事的相关报告和数据</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t xml:space="preserve"> </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（6）比赛录像：分段计时点、折返点、起终点设置比赛录像，记录比赛全过程。</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（7）赛后选手服务：提供参赛选手赛后成绩查询、成绩证书下载、个人专属参赛照片及视频材料下载服务。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（8）配速员招募：招募相应配属段的配速员。</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（9）赛事资料制作：做好秩序册、参赛指南、成绩册、志愿者手册、技术官员手册等赛事相关手册制作。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（10）赛事总结评估：结合电信、移动、联通等运营商提供的大数据，对“阳马”赛事专业度、贡献度和关注度等方面进行全面监测分析，做好赛事总结复盘，出具评估报告（需第三方专业权威机构出具）。</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2、机构配备</w:t>
      </w:r>
      <w:r>
        <w:rPr>
          <w:rFonts w:hint="eastAsia" w:ascii="宋体" w:hAnsi="宋体" w:eastAsia="宋体" w:cs="宋体"/>
          <w:b w:val="0"/>
          <w:bCs w:val="0"/>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w:t>
      </w:r>
      <w:r>
        <w:rPr>
          <w:rFonts w:hint="eastAsia" w:ascii="宋体" w:hAnsi="宋体" w:cs="宋体"/>
          <w:b w:val="0"/>
          <w:bCs w:val="0"/>
          <w:sz w:val="24"/>
          <w:szCs w:val="24"/>
          <w:highlight w:val="none"/>
          <w:u w:val="none"/>
          <w:lang w:val="en-US" w:eastAsia="zh-CN"/>
        </w:rPr>
        <w:t xml:space="preserve">报价供应商</w:t>
      </w:r>
      <w:r>
        <w:rPr>
          <w:rFonts w:hint="eastAsia" w:ascii="宋体" w:hAnsi="宋体" w:eastAsia="宋体" w:cs="宋体"/>
          <w:b w:val="0"/>
          <w:bCs w:val="0"/>
          <w:sz w:val="24"/>
          <w:szCs w:val="24"/>
          <w:highlight w:val="none"/>
          <w:u w:val="none"/>
          <w:lang w:val="en-US" w:eastAsia="zh-CN"/>
        </w:rPr>
        <w:t xml:space="preserve">应结合本项目服务要求配备竞赛部、医疗部、宣传部、志愿者管理部门等职能机构。</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（2）为确保赛事项目顺利实施，</w:t>
      </w:r>
      <w:r>
        <w:rPr>
          <w:rFonts w:hint="eastAsia" w:ascii="宋体" w:hAnsi="宋体" w:cs="宋体"/>
          <w:b w:val="0"/>
          <w:bCs w:val="0"/>
          <w:sz w:val="24"/>
          <w:szCs w:val="24"/>
          <w:highlight w:val="none"/>
          <w:u w:val="none"/>
          <w:lang w:val="en-US" w:eastAsia="zh-CN"/>
        </w:rPr>
        <w:t xml:space="preserve">报价供应商</w:t>
      </w:r>
      <w:r>
        <w:rPr>
          <w:rFonts w:hint="eastAsia" w:ascii="宋体" w:hAnsi="宋体" w:eastAsia="宋体" w:cs="宋体"/>
          <w:b w:val="0"/>
          <w:bCs w:val="0"/>
          <w:sz w:val="24"/>
          <w:szCs w:val="24"/>
          <w:highlight w:val="none"/>
          <w:u w:val="none"/>
          <w:lang w:val="en-US" w:eastAsia="zh-CN"/>
        </w:rPr>
        <w:t xml:space="preserve">拟投入本项目团队成员应不少于25人，有合作的专业医疗保障团队及宣传推广团队，能完整独立开展相关活动；具备与主办单位协调、沟通的能力和相关组织形式，能保证整个活动的完整与流畅执行。赛事运营方负责做好赛事应急措施和预案的制定和执行，并积极主动参与</w:t>
      </w:r>
      <w:r>
        <w:rPr>
          <w:rFonts w:hint="eastAsia" w:ascii="宋体" w:hAnsi="宋体" w:cs="宋体"/>
          <w:b w:val="0"/>
          <w:bCs w:val="0"/>
          <w:sz w:val="24"/>
          <w:szCs w:val="24"/>
          <w:highlight w:val="none"/>
          <w:u w:val="none"/>
          <w:lang w:val="en-US" w:eastAsia="zh-CN"/>
        </w:rPr>
        <w:t xml:space="preserve">赛事前期</w:t>
      </w:r>
      <w:r>
        <w:rPr>
          <w:rFonts w:hint="eastAsia" w:ascii="宋体" w:hAnsi="宋体" w:eastAsia="宋体" w:cs="宋体"/>
          <w:b w:val="0"/>
          <w:bCs w:val="0"/>
          <w:sz w:val="24"/>
          <w:szCs w:val="24"/>
          <w:highlight w:val="none"/>
          <w:u w:val="none"/>
          <w:lang w:val="en-US" w:eastAsia="zh-CN"/>
        </w:rPr>
        <w:t xml:space="preserve">开发</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3、宣传推广​</w:t>
      </w:r>
      <w:r>
        <w:rPr>
          <w:rFonts w:hint="eastAsia" w:ascii="宋体" w:hAnsi="宋体" w:eastAsia="宋体" w:cs="宋体"/>
          <w:b w:val="0"/>
          <w:bCs w:val="0"/>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宣传方案制定：负责制定宣传推广实施方案，整合各类宣传资源，构建形式多样、全方位、多角度的宣传格局。通过网络、自媒体、官方媒体、海报及其他形式，全方位宣传赛事，展现无锡的文化底蕴、城市风光、优质产品和经济社会发展成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（1）新闻发布会协助：负责协助组委会召开新闻发布会，提前准备相关资料，组织媒体报道，提升赛事关注度。</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（2）赛事平台运营：负责赛事官方网站、微信公众号等的搭建运营。​</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w:t>
      </w:r>
      <w:r>
        <w:rPr>
          <w:rFonts w:hint="eastAsia" w:ascii="宋体" w:hAnsi="宋体" w:cs="宋体"/>
          <w:b w:val="0"/>
          <w:bCs w:val="0"/>
          <w:sz w:val="24"/>
          <w:szCs w:val="24"/>
          <w:highlight w:val="none"/>
          <w:u w:val="none"/>
          <w:lang w:val="en-US" w:eastAsia="zh-CN"/>
        </w:rPr>
        <w:t xml:space="preserve">媒体推广：与央媒、省媒、地方媒体、涉外媒体等</w:t>
      </w:r>
      <w:r>
        <w:rPr>
          <w:rFonts w:hint="eastAsia" w:ascii="宋体" w:hAnsi="宋体" w:eastAsia="宋体" w:cs="宋体"/>
          <w:b w:val="0"/>
          <w:bCs w:val="0"/>
          <w:sz w:val="24"/>
          <w:szCs w:val="24"/>
          <w:highlight w:val="none"/>
          <w:u w:val="none"/>
          <w:lang w:val="en-US" w:eastAsia="zh-CN"/>
        </w:rPr>
        <w:t xml:space="preserve">主流媒体</w:t>
      </w:r>
      <w:r>
        <w:rPr>
          <w:rFonts w:hint="eastAsia" w:ascii="宋体" w:hAnsi="宋体" w:cs="宋体"/>
          <w:b w:val="0"/>
          <w:bCs w:val="0"/>
          <w:sz w:val="24"/>
          <w:szCs w:val="24"/>
          <w:highlight w:val="none"/>
          <w:u w:val="none"/>
          <w:lang w:val="en-US" w:eastAsia="zh-CN"/>
        </w:rPr>
        <w:t xml:space="preserve">合作</w:t>
      </w:r>
      <w:r>
        <w:rPr>
          <w:rFonts w:hint="eastAsia" w:ascii="宋体" w:hAnsi="宋体" w:eastAsia="宋体" w:cs="宋体"/>
          <w:b w:val="0"/>
          <w:bCs w:val="0"/>
          <w:sz w:val="24"/>
          <w:szCs w:val="24"/>
          <w:highlight w:val="none"/>
          <w:u w:val="none"/>
          <w:lang w:val="en-US" w:eastAsia="zh-CN"/>
        </w:rPr>
        <w:t xml:space="preserve">（包括但不限于</w:t>
      </w:r>
      <w:r>
        <w:rPr>
          <w:rFonts w:hint="eastAsia" w:ascii="宋体" w:hAnsi="宋体" w:cs="宋体"/>
          <w:b w:val="0"/>
          <w:bCs w:val="0"/>
          <w:sz w:val="24"/>
          <w:szCs w:val="24"/>
          <w:highlight w:val="none"/>
          <w:u w:val="none"/>
          <w:lang w:val="en-US" w:eastAsia="zh-CN"/>
        </w:rPr>
        <w:t xml:space="preserve">人民日报、新华社、</w:t>
      </w:r>
      <w:r>
        <w:rPr>
          <w:rFonts w:hint="eastAsia" w:ascii="宋体" w:hAnsi="宋体" w:eastAsia="宋体" w:cs="宋体"/>
          <w:b w:val="0"/>
          <w:bCs w:val="0"/>
          <w:sz w:val="24"/>
          <w:szCs w:val="24"/>
          <w:highlight w:val="none"/>
          <w:u w:val="none"/>
          <w:lang w:val="en-US" w:eastAsia="zh-CN"/>
        </w:rPr>
        <w:t xml:space="preserve">中央电视台、人民网、新华网、</w:t>
      </w:r>
      <w:r>
        <w:rPr>
          <w:rFonts w:hint="eastAsia" w:ascii="宋体" w:hAnsi="宋体" w:cs="宋体"/>
          <w:b w:val="0"/>
          <w:bCs w:val="0"/>
          <w:sz w:val="24"/>
          <w:szCs w:val="24"/>
          <w:highlight w:val="none"/>
          <w:u w:val="none"/>
          <w:lang w:val="en-US" w:eastAsia="zh-CN"/>
        </w:rPr>
        <w:t xml:space="preserve">中国新闻网、</w:t>
      </w:r>
      <w:r>
        <w:rPr>
          <w:rFonts w:hint="eastAsia" w:ascii="宋体" w:hAnsi="宋体" w:eastAsia="宋体" w:cs="宋体"/>
          <w:b w:val="0"/>
          <w:bCs w:val="0"/>
          <w:sz w:val="24"/>
          <w:szCs w:val="24"/>
          <w:highlight w:val="none"/>
          <w:u w:val="none"/>
          <w:lang w:val="en-US" w:eastAsia="zh-CN"/>
        </w:rPr>
        <w:t xml:space="preserve">中国体育报、新华日报、江苏广播电视台</w:t>
      </w:r>
      <w:r>
        <w:rPr>
          <w:rFonts w:hint="eastAsia" w:ascii="宋体" w:hAnsi="宋体" w:cs="宋体"/>
          <w:b w:val="0"/>
          <w:bCs w:val="0"/>
          <w:sz w:val="24"/>
          <w:szCs w:val="24"/>
          <w:highlight w:val="none"/>
          <w:u w:val="none"/>
          <w:lang w:val="en-US" w:eastAsia="zh-CN"/>
        </w:rPr>
        <w:t xml:space="preserve">、无锡广播电视台、无锡日报</w:t>
      </w:r>
      <w:r>
        <w:rPr>
          <w:rFonts w:hint="eastAsia" w:ascii="宋体" w:hAnsi="宋体" w:eastAsia="宋体" w:cs="宋体"/>
          <w:b w:val="0"/>
          <w:bCs w:val="0"/>
          <w:sz w:val="24"/>
          <w:szCs w:val="24"/>
          <w:highlight w:val="none"/>
          <w:u w:val="none"/>
          <w:lang w:val="en-US" w:eastAsia="zh-CN"/>
        </w:rPr>
        <w:t xml:space="preserve">等）</w:t>
      </w:r>
      <w:r>
        <w:rPr>
          <w:rFonts w:hint="eastAsia" w:ascii="宋体" w:hAnsi="宋体" w:cs="宋体"/>
          <w:b w:val="0"/>
          <w:bCs w:val="0"/>
          <w:sz w:val="24"/>
          <w:szCs w:val="24"/>
          <w:highlight w:val="none"/>
          <w:u w:val="none"/>
          <w:lang w:val="en-US" w:eastAsia="zh-CN"/>
        </w:rPr>
        <w:t xml:space="preserve">，参与赛事报道（非转载），媒体数量要求</w:t>
      </w:r>
      <w:r>
        <w:rPr>
          <w:rFonts w:hint="eastAsia" w:ascii="宋体" w:hAnsi="宋体" w:eastAsia="宋体" w:cs="宋体"/>
          <w:b w:val="0"/>
          <w:bCs w:val="0"/>
          <w:sz w:val="24"/>
          <w:szCs w:val="24"/>
          <w:highlight w:val="none"/>
          <w:u w:val="none"/>
          <w:lang w:val="en-US" w:eastAsia="zh-CN"/>
        </w:rPr>
        <w:t xml:space="preserve">不少于30家</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（4）</w:t>
      </w:r>
      <w:r>
        <w:rPr>
          <w:rFonts w:hint="eastAsia" w:ascii="宋体" w:hAnsi="宋体" w:eastAsia="宋体" w:cs="宋体"/>
          <w:b w:val="0"/>
          <w:bCs w:val="0"/>
          <w:sz w:val="24"/>
          <w:szCs w:val="24"/>
          <w:highlight w:val="none"/>
          <w:u w:val="none"/>
          <w:lang w:val="en-US" w:eastAsia="zh-CN"/>
        </w:rPr>
        <w:t xml:space="preserve">赛事信息编辑发布：负责编辑发布赛事信息，包括新闻通稿、赛事介绍、线路说明、竞赛规程、报名信息、成绩公布、宣传视频等。​</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cs="宋体"/>
          <w:b w:val="0"/>
          <w:bCs w:val="0"/>
          <w:sz w:val="24"/>
          <w:szCs w:val="24"/>
          <w:highlight w:val="none"/>
          <w:u w:val="none"/>
          <w:lang w:val="en-US" w:eastAsia="zh-CN"/>
        </w:rPr>
        <w:t xml:space="preserve">5</w:t>
      </w:r>
      <w:r>
        <w:rPr>
          <w:rFonts w:hint="eastAsia" w:ascii="宋体" w:hAnsi="宋体" w:eastAsia="宋体" w:cs="宋体"/>
          <w:b w:val="0"/>
          <w:bCs w:val="0"/>
          <w:sz w:val="24"/>
          <w:szCs w:val="24"/>
          <w:highlight w:val="none"/>
          <w:u w:val="none"/>
          <w:lang w:val="en-US" w:eastAsia="zh-CN"/>
        </w:rPr>
        <w:t xml:space="preserve">）KOL及自媒体邀请：负责邀请不少于20位跑步KOL参赛，邀请不少于20家自媒体进行</w:t>
      </w:r>
      <w:r>
        <w:rPr>
          <w:rFonts w:hint="eastAsia" w:ascii="宋体" w:hAnsi="宋体" w:cs="宋体"/>
          <w:b w:val="0"/>
          <w:bCs w:val="0"/>
          <w:sz w:val="24"/>
          <w:szCs w:val="24"/>
          <w:highlight w:val="none"/>
          <w:u w:val="none"/>
          <w:lang w:val="en-US" w:eastAsia="zh-CN"/>
        </w:rPr>
        <w:t xml:space="preserve">宣传报道</w:t>
      </w: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cs="宋体"/>
          <w:b w:val="0"/>
          <w:bCs w:val="0"/>
          <w:sz w:val="24"/>
          <w:szCs w:val="24"/>
          <w:highlight w:val="none"/>
          <w:u w:val="none"/>
          <w:lang w:val="en-US" w:eastAsia="zh-CN"/>
        </w:rPr>
        <w:t xml:space="preserve">6</w:t>
      </w:r>
      <w:r>
        <w:rPr>
          <w:rFonts w:hint="eastAsia" w:ascii="宋体" w:hAnsi="宋体" w:eastAsia="宋体" w:cs="宋体"/>
          <w:b w:val="0"/>
          <w:bCs w:val="0"/>
          <w:sz w:val="24"/>
          <w:szCs w:val="24"/>
          <w:highlight w:val="none"/>
          <w:u w:val="none"/>
          <w:lang w:val="en-US" w:eastAsia="zh-CN"/>
        </w:rPr>
        <w:t xml:space="preserve">）赛事配套活动组织</w:t>
      </w:r>
      <w:r>
        <w:rPr>
          <w:rFonts w:hint="eastAsia" w:ascii="宋体" w:hAnsi="宋体" w:cs="宋体"/>
          <w:b w:val="0"/>
          <w:bCs w:val="0"/>
          <w:sz w:val="24"/>
          <w:szCs w:val="24"/>
          <w:highlight w:val="none"/>
          <w:u w:val="none"/>
          <w:lang w:val="en-US" w:eastAsia="zh-CN"/>
        </w:rPr>
        <w:t xml:space="preserve">与保障</w:t>
      </w:r>
      <w:r>
        <w:rPr>
          <w:rFonts w:hint="eastAsia" w:ascii="宋体" w:hAnsi="宋体" w:eastAsia="宋体" w:cs="宋体"/>
          <w:b w:val="0"/>
          <w:bCs w:val="0"/>
          <w:sz w:val="24"/>
          <w:szCs w:val="24"/>
          <w:highlight w:val="none"/>
          <w:u w:val="none"/>
          <w:lang w:val="en-US" w:eastAsia="zh-CN"/>
        </w:rPr>
        <w:t xml:space="preserve">：负责赛事的相关配套活动组织与开展</w:t>
      </w:r>
      <w:r>
        <w:rPr>
          <w:rFonts w:hint="eastAsia" w:ascii="宋体" w:hAnsi="宋体" w:cs="宋体"/>
          <w:b w:val="0"/>
          <w:bCs w:val="0"/>
          <w:sz w:val="24"/>
          <w:szCs w:val="24"/>
          <w:highlight w:val="none"/>
          <w:u w:val="none"/>
          <w:lang w:val="en-US" w:eastAsia="zh-CN"/>
        </w:rPr>
        <w:t xml:space="preserve">，负责做好媒体宣传的相关保障工作</w:t>
      </w:r>
      <w:r>
        <w:rPr>
          <w:rFonts w:hint="eastAsia" w:ascii="宋体" w:hAnsi="宋体" w:eastAsia="宋体" w:cs="宋体"/>
          <w:b w:val="0"/>
          <w:bCs w:val="0"/>
          <w:sz w:val="24"/>
          <w:szCs w:val="24"/>
          <w:highlight w:val="none"/>
          <w:u w:val="none"/>
          <w:lang w:val="en-US" w:eastAsia="zh-CN"/>
        </w:rPr>
        <w:t xml:space="preserve">。</w:t>
      </w:r>
      <w:r>
        <w:rPr>
          <w:rFonts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w:t>
      </w:r>
      <w:r>
        <w:rPr>
          <w:rFonts w:hint="eastAsia" w:ascii="宋体" w:hAnsi="宋体" w:cs="宋体"/>
          <w:b w:val="0"/>
          <w:bCs w:val="0"/>
          <w:sz w:val="24"/>
          <w:szCs w:val="24"/>
          <w:highlight w:val="none"/>
          <w:u w:val="none"/>
          <w:lang w:val="en-US" w:eastAsia="zh-CN"/>
        </w:rPr>
        <w:t xml:space="preserve">7</w:t>
      </w:r>
      <w:r>
        <w:rPr>
          <w:rFonts w:hint="eastAsia" w:ascii="宋体" w:hAnsi="宋体" w:eastAsia="宋体" w:cs="宋体"/>
          <w:b w:val="0"/>
          <w:bCs w:val="0"/>
          <w:sz w:val="24"/>
          <w:szCs w:val="24"/>
          <w:highlight w:val="none"/>
          <w:u w:val="none"/>
          <w:lang w:val="en-US" w:eastAsia="zh-CN"/>
        </w:rPr>
        <w:t xml:space="preserve">）赛事联名地铁卡定制采购。​</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（8）提供舆情应对方案和处置办法。</w:t>
      </w: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4、</w:t>
      </w:r>
      <w:r>
        <w:rPr>
          <w:rFonts w:hint="eastAsia" w:ascii="宋体" w:hAnsi="宋体" w:cs="宋体"/>
          <w:b w:val="0"/>
          <w:bCs w:val="0"/>
          <w:sz w:val="24"/>
          <w:szCs w:val="24"/>
          <w:highlight w:val="none"/>
          <w:lang w:val="en-US" w:eastAsia="zh-CN" w:bidi="ar-SA"/>
        </w:rPr>
        <w:t xml:space="preserve">赛事氛围制作</w:t>
      </w:r>
      <w:r>
        <w:rPr>
          <w:rFonts w:hint="eastAsia" w:ascii="宋体" w:hAnsi="宋体" w:cs="宋体"/>
          <w:b w:val="0"/>
          <w:bCs w:val="0"/>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（1）物料定制：包括但不限于路灯杆旗、宣传袋、告知书折页、宣传册、大礼包兑换券、邀请函、志愿者证件、组委会停车证、安保臂贴、公交广告灯箱画面</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t xml:space="preserve">停车场导视</w:t>
      </w:r>
      <w:r>
        <w:rPr>
          <w:rFonts w:hint="eastAsia" w:ascii="宋体" w:hAnsi="宋体" w:cs="宋体"/>
          <w:b w:val="0"/>
          <w:bCs w:val="0"/>
          <w:sz w:val="24"/>
          <w:szCs w:val="24"/>
          <w:highlight w:val="none"/>
          <w:u w:val="none"/>
          <w:lang w:val="en-US" w:eastAsia="zh-CN"/>
        </w:rPr>
        <w:t xml:space="preserve">展牌</w:t>
      </w:r>
      <w:r>
        <w:rPr>
          <w:rFonts w:hint="eastAsia" w:ascii="宋体" w:hAnsi="宋体" w:eastAsia="宋体" w:cs="宋体"/>
          <w:b w:val="0"/>
          <w:bCs w:val="0"/>
          <w:sz w:val="24"/>
          <w:szCs w:val="24"/>
          <w:highlight w:val="none"/>
          <w:u w:val="none"/>
          <w:lang w:val="en-US" w:eastAsia="zh-CN"/>
        </w:rPr>
        <w:t xml:space="preserve">的设计与制作；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（2）</w:t>
      </w:r>
      <w:r>
        <w:rPr>
          <w:rFonts w:hint="eastAsia" w:ascii="宋体" w:hAnsi="宋体" w:eastAsia="宋体" w:cs="宋体"/>
          <w:b w:val="0"/>
          <w:bCs w:val="0"/>
          <w:sz w:val="24"/>
          <w:szCs w:val="24"/>
          <w:highlight w:val="none"/>
          <w:u w:val="none"/>
          <w:lang w:val="en-US" w:eastAsia="zh-CN"/>
        </w:rPr>
        <w:t xml:space="preserve">现场实施：包括但不限于路灯杆旗</w:t>
      </w:r>
      <w:r>
        <w:rPr>
          <w:rFonts w:hint="eastAsia" w:ascii="宋体" w:hAnsi="宋体" w:cs="宋体"/>
          <w:b w:val="0"/>
          <w:bCs w:val="0"/>
          <w:sz w:val="24"/>
          <w:szCs w:val="24"/>
          <w:highlight w:val="none"/>
          <w:u w:val="none"/>
          <w:lang w:val="en-US" w:eastAsia="zh-CN"/>
        </w:rPr>
        <w:t xml:space="preserve">安装、</w:t>
      </w:r>
      <w:r>
        <w:rPr>
          <w:rFonts w:hint="eastAsia" w:ascii="宋体" w:hAnsi="宋体" w:eastAsia="宋体" w:cs="宋体"/>
          <w:b w:val="0"/>
          <w:bCs w:val="0"/>
          <w:sz w:val="24"/>
          <w:szCs w:val="24"/>
          <w:highlight w:val="none"/>
          <w:u w:val="none"/>
          <w:lang w:val="en-US" w:eastAsia="zh-CN"/>
        </w:rPr>
        <w:t xml:space="preserve">公交广告灯箱画面安装、停车场导视</w:t>
      </w:r>
      <w:r>
        <w:rPr>
          <w:rFonts w:hint="eastAsia" w:ascii="宋体" w:hAnsi="宋体" w:cs="宋体"/>
          <w:b w:val="0"/>
          <w:bCs w:val="0"/>
          <w:sz w:val="24"/>
          <w:szCs w:val="24"/>
          <w:highlight w:val="none"/>
          <w:u w:val="none"/>
          <w:lang w:val="en-US" w:eastAsia="zh-CN"/>
        </w:rPr>
        <w:t xml:space="preserve">展牌</w:t>
      </w:r>
      <w:r>
        <w:rPr>
          <w:rFonts w:hint="eastAsia" w:ascii="宋体" w:hAnsi="宋体" w:eastAsia="宋体" w:cs="宋体"/>
          <w:b w:val="0"/>
          <w:bCs w:val="0"/>
          <w:sz w:val="24"/>
          <w:szCs w:val="24"/>
          <w:highlight w:val="none"/>
          <w:u w:val="none"/>
          <w:lang w:val="en-US" w:eastAsia="zh-CN"/>
        </w:rPr>
        <w:t xml:space="preserve">搭建、赛事指挥部显示屏搭建及监控电视布置调试。</w:t>
      </w:r>
      <w:r>
        <w:rPr>
          <w:rFonts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t xml:space="preserve">赛事安保​</w:t>
      </w:r>
      <w:r>
        <w:rPr>
          <w:rFonts w:hint="eastAsia" w:ascii="宋体" w:hAnsi="宋体" w:eastAsia="宋体" w:cs="宋体"/>
          <w:b w:val="0"/>
          <w:bCs w:val="0"/>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（1）赛事报批工作：负责赛事活动相关报批工作。​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（2）安保方案协助制定与落实：负责协助制定赛事安保工作方案和交通管制工作方案等，并确保方案有效落实。​</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（3）安保人员及设施配备：负责赛事安保人员、设施的配备。​</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cs="宋体"/>
          <w:b w:val="0"/>
          <w:bCs w:val="0"/>
          <w:sz w:val="24"/>
          <w:szCs w:val="24"/>
          <w:highlight w:val="none"/>
          <w:lang w:val="en-US" w:eastAsia="zh-CN" w:bidi="ar-SA"/>
        </w:rPr>
        <w:t xml:space="preserve">6</w:t>
      </w:r>
      <w:r>
        <w:rPr>
          <w:rFonts w:hint="eastAsia" w:ascii="宋体" w:hAnsi="宋体" w:eastAsia="宋体" w:cs="宋体"/>
          <w:b w:val="0"/>
          <w:bCs w:val="0"/>
          <w:sz w:val="24"/>
          <w:szCs w:val="24"/>
          <w:highlight w:val="none"/>
          <w:lang w:val="en-US" w:eastAsia="zh-CN" w:bidi="ar-SA"/>
        </w:rPr>
        <w:t xml:space="preserve">、赛事医疗​</w:t>
      </w:r>
      <w:r>
        <w:rPr>
          <w:rFonts w:hint="eastAsia" w:ascii="宋体" w:hAnsi="宋体" w:eastAsia="宋体" w:cs="宋体"/>
          <w:b w:val="0"/>
          <w:bCs w:val="0"/>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医疗保障方案协助制定与落实：负责协助卫健委制定完善的赛事医疗保障工作方案，并确保方案切实执行。​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（1）专业救援团队聘用：负责聘用专业第三方紧急救援团队保障赛事执行。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（2）AED 租用：负责赛事AED的租用，不少于40台。</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（3）医疗志愿者培训：负责医疗观察志愿者培训工作。​</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（4）保险购买：负责为运动员及保障人员购买人身意外险、防猝死险以及公共责任险。</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（5）赛事前后服务提供：负责提供赛事专业的赛前热身及赛后拉伸服务。​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cs="宋体"/>
          <w:b w:val="0"/>
          <w:bCs w:val="0"/>
          <w:sz w:val="24"/>
          <w:szCs w:val="24"/>
          <w:highlight w:val="none"/>
          <w:lang w:val="en-US" w:eastAsia="zh-CN" w:bidi="ar-SA"/>
        </w:rPr>
        <w:t xml:space="preserve">7</w:t>
      </w:r>
      <w:r>
        <w:rPr>
          <w:rFonts w:hint="eastAsia" w:ascii="宋体" w:hAnsi="宋体" w:eastAsia="宋体" w:cs="宋体"/>
          <w:b w:val="0"/>
          <w:bCs w:val="0"/>
          <w:sz w:val="24"/>
          <w:szCs w:val="24"/>
          <w:highlight w:val="none"/>
          <w:lang w:val="en-US" w:eastAsia="zh-CN" w:bidi="ar-SA"/>
        </w:rPr>
        <w:t xml:space="preserve">、赛事志愿者​</w:t>
      </w:r>
      <w:r>
        <w:rPr>
          <w:rFonts w:hint="eastAsia" w:ascii="宋体" w:hAnsi="宋体" w:eastAsia="宋体" w:cs="宋体"/>
          <w:b w:val="0"/>
          <w:bCs w:val="0"/>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（1）志愿者方案制定：负责赛事志愿者方案制定。</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cs="宋体"/>
          <w:b w:val="0"/>
          <w:bCs w:val="0"/>
          <w:sz w:val="24"/>
          <w:szCs w:val="24"/>
          <w:highlight w:val="none"/>
          <w:u w:val="none"/>
          <w:lang w:val="en-US" w:eastAsia="zh-CN"/>
        </w:rPr>
        <w:t xml:space="preserve">（2）志愿者招募：</w:t>
      </w:r>
      <w:r>
        <w:rPr>
          <w:rFonts w:hint="eastAsia" w:ascii="宋体" w:hAnsi="宋体" w:eastAsia="宋体" w:cs="宋体"/>
          <w:b w:val="0"/>
          <w:bCs w:val="0"/>
          <w:sz w:val="24"/>
          <w:szCs w:val="24"/>
          <w:highlight w:val="none"/>
          <w:u w:val="none"/>
          <w:lang w:val="en-US" w:eastAsia="zh-CN"/>
        </w:rPr>
        <w:t xml:space="preserve">赛事需要志愿者总人数≥</w:t>
      </w:r>
      <w:r>
        <w:rPr>
          <w:rFonts w:hint="eastAsia" w:ascii="宋体" w:hAnsi="宋体" w:cs="宋体"/>
          <w:b w:val="0"/>
          <w:bCs w:val="0"/>
          <w:sz w:val="24"/>
          <w:szCs w:val="24"/>
          <w:highlight w:val="none"/>
          <w:u w:val="none"/>
          <w:lang w:val="en-US" w:eastAsia="zh-CN"/>
        </w:rPr>
        <w:t xml:space="preserve">15</w:t>
      </w:r>
      <w:r>
        <w:rPr>
          <w:rFonts w:hint="eastAsia" w:ascii="宋体" w:hAnsi="宋体" w:eastAsia="宋体" w:cs="宋体"/>
          <w:b w:val="0"/>
          <w:bCs w:val="0"/>
          <w:sz w:val="24"/>
          <w:szCs w:val="24"/>
          <w:highlight w:val="none"/>
          <w:u w:val="none"/>
          <w:lang w:val="en-US" w:eastAsia="zh-CN"/>
        </w:rPr>
        <w:t xml:space="preserve">00名，包括语言类志愿者约</w:t>
      </w:r>
      <w:r>
        <w:rPr>
          <w:rFonts w:hint="eastAsia" w:ascii="宋体" w:hAnsi="宋体" w:cs="宋体"/>
          <w:b w:val="0"/>
          <w:bCs w:val="0"/>
          <w:sz w:val="24"/>
          <w:szCs w:val="24"/>
          <w:highlight w:val="none"/>
          <w:u w:val="none"/>
          <w:lang w:val="en-US" w:eastAsia="zh-CN"/>
        </w:rPr>
        <w:t xml:space="preserve">5</w:t>
      </w:r>
      <w:r>
        <w:rPr>
          <w:rFonts w:hint="eastAsia" w:ascii="宋体" w:hAnsi="宋体" w:eastAsia="宋体" w:cs="宋体"/>
          <w:b w:val="0"/>
          <w:bCs w:val="0"/>
          <w:sz w:val="24"/>
          <w:szCs w:val="24"/>
          <w:highlight w:val="none"/>
          <w:u w:val="none"/>
          <w:lang w:val="en-US" w:eastAsia="zh-CN"/>
        </w:rPr>
        <w:t xml:space="preserve">人，后勤接待志愿者约</w:t>
      </w:r>
      <w:r>
        <w:rPr>
          <w:rFonts w:hint="eastAsia" w:ascii="宋体" w:hAnsi="宋体" w:cs="宋体"/>
          <w:b w:val="0"/>
          <w:bCs w:val="0"/>
          <w:sz w:val="24"/>
          <w:szCs w:val="24"/>
          <w:highlight w:val="none"/>
          <w:u w:val="none"/>
          <w:lang w:val="en-US" w:eastAsia="zh-CN"/>
        </w:rPr>
        <w:t xml:space="preserve">30</w:t>
      </w:r>
      <w:r>
        <w:rPr>
          <w:rFonts w:hint="eastAsia" w:ascii="宋体" w:hAnsi="宋体" w:eastAsia="宋体" w:cs="宋体"/>
          <w:b w:val="0"/>
          <w:bCs w:val="0"/>
          <w:sz w:val="24"/>
          <w:szCs w:val="24"/>
          <w:highlight w:val="none"/>
          <w:u w:val="none"/>
          <w:lang w:val="en-US" w:eastAsia="zh-CN"/>
        </w:rPr>
        <w:t xml:space="preserve">人，医疗保障与赛后恢复志愿者约</w:t>
      </w:r>
      <w:r>
        <w:rPr>
          <w:rFonts w:hint="eastAsia" w:ascii="宋体" w:hAnsi="宋体" w:cs="宋体"/>
          <w:b w:val="0"/>
          <w:bCs w:val="0"/>
          <w:sz w:val="24"/>
          <w:szCs w:val="24"/>
          <w:highlight w:val="none"/>
          <w:u w:val="none"/>
          <w:lang w:val="en-US" w:eastAsia="zh-CN"/>
        </w:rPr>
        <w:t xml:space="preserve">250</w:t>
      </w:r>
      <w:r>
        <w:rPr>
          <w:rFonts w:hint="eastAsia" w:ascii="宋体" w:hAnsi="宋体" w:eastAsia="宋体" w:cs="宋体"/>
          <w:b w:val="0"/>
          <w:bCs w:val="0"/>
          <w:sz w:val="24"/>
          <w:szCs w:val="24"/>
          <w:highlight w:val="none"/>
          <w:u w:val="none"/>
          <w:lang w:val="en-US" w:eastAsia="zh-CN"/>
        </w:rPr>
        <w:t xml:space="preserve">人，辅助裁判约</w:t>
      </w:r>
      <w:r>
        <w:rPr>
          <w:rFonts w:hint="eastAsia" w:ascii="宋体" w:hAnsi="宋体" w:cs="宋体"/>
          <w:b w:val="0"/>
          <w:bCs w:val="0"/>
          <w:sz w:val="24"/>
          <w:szCs w:val="24"/>
          <w:highlight w:val="none"/>
          <w:u w:val="none"/>
          <w:lang w:val="en-US" w:eastAsia="zh-CN"/>
        </w:rPr>
        <w:t xml:space="preserve">800</w:t>
      </w:r>
      <w:r>
        <w:rPr>
          <w:rFonts w:hint="eastAsia" w:ascii="宋体" w:hAnsi="宋体" w:eastAsia="宋体" w:cs="宋体"/>
          <w:b w:val="0"/>
          <w:bCs w:val="0"/>
          <w:sz w:val="24"/>
          <w:szCs w:val="24"/>
          <w:highlight w:val="none"/>
          <w:u w:val="none"/>
          <w:lang w:val="en-US" w:eastAsia="zh-CN"/>
        </w:rPr>
        <w:t xml:space="preserve">人，其他志愿者约</w:t>
      </w:r>
      <w:r>
        <w:rPr>
          <w:rFonts w:hint="eastAsia" w:ascii="宋体" w:hAnsi="宋体" w:cs="宋体"/>
          <w:b w:val="0"/>
          <w:bCs w:val="0"/>
          <w:sz w:val="24"/>
          <w:szCs w:val="24"/>
          <w:highlight w:val="none"/>
          <w:u w:val="none"/>
          <w:lang w:val="en-US" w:eastAsia="zh-CN"/>
        </w:rPr>
        <w:t xml:space="preserve">415</w:t>
      </w:r>
      <w:r>
        <w:rPr>
          <w:rFonts w:hint="eastAsia" w:ascii="宋体" w:hAnsi="宋体" w:eastAsia="宋体" w:cs="宋体"/>
          <w:b w:val="0"/>
          <w:bCs w:val="0"/>
          <w:sz w:val="24"/>
          <w:szCs w:val="24"/>
          <w:highlight w:val="none"/>
          <w:u w:val="none"/>
          <w:lang w:val="en-US" w:eastAsia="zh-CN"/>
        </w:rPr>
        <w:t xml:space="preserve">人</w:t>
      </w:r>
      <w:r>
        <w:rPr>
          <w:rFonts w:hint="eastAsia" w:ascii="宋体" w:hAnsi="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（2）志愿者培训与管理：负责赛事志愿者培训、管理。​</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（3）志愿者物资提供：负责赛事志愿者服装、冷餐包、证件以及证书提供。</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（4）志愿者接驳服务：负责赛事志愿者接驳服务。​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cs="宋体"/>
          <w:b w:val="0"/>
          <w:bCs w:val="0"/>
          <w:sz w:val="24"/>
          <w:szCs w:val="24"/>
          <w:highlight w:val="none"/>
          <w:lang w:val="en-US" w:eastAsia="zh-CN" w:bidi="ar-SA"/>
        </w:rPr>
        <w:t xml:space="preserve">8</w:t>
      </w:r>
      <w:r>
        <w:rPr>
          <w:rFonts w:hint="eastAsia" w:ascii="宋体" w:hAnsi="宋体" w:eastAsia="宋体" w:cs="宋体"/>
          <w:b w:val="0"/>
          <w:bCs w:val="0"/>
          <w:sz w:val="24"/>
          <w:szCs w:val="24"/>
          <w:highlight w:val="none"/>
          <w:lang w:val="en-US" w:eastAsia="zh-CN" w:bidi="ar-SA"/>
        </w:rPr>
        <w:t xml:space="preserve">、赛事场地布置</w:t>
      </w:r>
      <w:r>
        <w:rPr>
          <w:rFonts w:hint="eastAsia" w:ascii="宋体" w:hAnsi="宋体" w:eastAsia="宋体" w:cs="宋体"/>
          <w:b w:val="0"/>
          <w:bCs w:val="0"/>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场地布置标准遵循：按照中国田协马拉松认证赛事标准要求进行赛道和场地布置。</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1）赛事起点布置：赛事起点布置包括但不限于主舞台、LED大屏、起点拱门、音响、起点检录区、嘉宾区、工作人员区、赛事指挥部、赛事更衣区、赛事存衣区、赛事A板、道旗、赛事铁马隔离、起点指引指示牌、起跑地贴等区域布置，营造热烈的起跑氛围。赛事终点布置：赛事终点布置包括但不限于颁奖舞台、终点拱门、赛后控制区、医疗区、指挥部、音响、道旗、A板、更衣区、取衣区、赛后拉伸区、赛事赞助商区、终点指引指示、终点隔离等布置，为选手提供完善的赛后服务。</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（2）赛道布置：赛道布置包含但不限于补给点帐篷桌椅、按要求提供不同颜色桌布、医疗点、沿途赛道公里牌、指示牌、标识牌等赛道布置，保障选手在比赛过程中的补给和引导需求。</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u w:val="none"/>
          <w:lang w:val="en-US" w:eastAsia="zh-CN"/>
        </w:rPr>
        <w:outlineLvl w:val="9"/>
      </w:pPr>
      <w:r>
        <w:rPr>
          <w:rFonts w:hint="eastAsia" w:ascii="宋体" w:hAnsi="宋体" w:eastAsia="宋体" w:cs="宋体"/>
          <w:b w:val="0"/>
          <w:bCs w:val="0"/>
          <w:sz w:val="24"/>
          <w:szCs w:val="24"/>
          <w:highlight w:val="none"/>
          <w:u w:val="none"/>
          <w:lang w:val="en-US" w:eastAsia="zh-CN"/>
        </w:rPr>
        <w:t xml:space="preserve">（3）赛前领物布置：赛前领物布置包含但不限于赛事领物区域规划及布置、指引标识标牌、姓名墙、拍照背景板等发包区布置，提升选手领物体验。</w:t>
      </w:r>
      <w:r>
        <w:rPr>
          <w:rFonts w:hint="eastAsia" w:ascii="宋体" w:hAnsi="宋体" w:eastAsia="宋体" w:cs="宋体"/>
          <w:b w:val="0"/>
          <w:bCs w:val="0"/>
          <w:sz w:val="24"/>
          <w:szCs w:val="24"/>
          <w:highlight w:val="none"/>
          <w:u w:val="none"/>
          <w:lang w:val="en-US"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cs="宋体"/>
          <w:b w:val="0"/>
          <w:bCs w:val="0"/>
          <w:sz w:val="24"/>
          <w:szCs w:val="24"/>
          <w:highlight w:val="none"/>
          <w:lang w:val="en-US" w:eastAsia="zh-CN" w:bidi="ar-SA"/>
        </w:rPr>
        <w:t xml:space="preserve">9</w:t>
      </w:r>
      <w:r>
        <w:rPr>
          <w:rFonts w:hint="eastAsia" w:ascii="宋体" w:hAnsi="宋体" w:eastAsia="宋体" w:cs="宋体"/>
          <w:b w:val="0"/>
          <w:bCs w:val="0"/>
          <w:sz w:val="24"/>
          <w:szCs w:val="24"/>
          <w:highlight w:val="none"/>
          <w:lang w:val="en-US" w:eastAsia="zh-CN" w:bidi="ar-SA"/>
        </w:rPr>
        <w:t xml:space="preserve">、后勤保障​</w:t>
      </w:r>
      <w:r>
        <w:rPr>
          <w:rFonts w:hint="eastAsia" w:ascii="宋体" w:hAnsi="宋体" w:eastAsia="宋体" w:cs="宋体"/>
          <w:b w:val="0"/>
          <w:bCs w:val="0"/>
          <w:sz w:val="24"/>
          <w:szCs w:val="24"/>
          <w:highlight w:val="none"/>
          <w:lang w:val="en-US" w:eastAsia="zh-CN" w:bidi="ar-SA"/>
        </w:rPr>
      </w:r>
      <w:r/>
    </w:p>
    <w:p>
      <w:pPr>
        <w:pStyle w:val="734"/>
        <w:ind w:firstLine="480"/>
        <w:keepLines w:val="0"/>
        <w:keepNext w:val="0"/>
        <w:pageBreakBefore w:val="0"/>
        <w:spacing w:line="360" w:lineRule="auto"/>
        <w:widowControl w:val="off"/>
        <w:rPr>
          <w:rFonts w:hint="eastAsia" w:ascii="宋体" w:hAnsi="宋体" w:cs="宋体"/>
          <w:b w:val="0"/>
          <w:bCs w:val="0"/>
          <w:sz w:val="24"/>
          <w:highlight w:val="none"/>
        </w:rPr>
        <w:outlineLvl w:val="9"/>
      </w:pP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lang w:val="en-US" w:eastAsia="zh-CN"/>
        </w:rPr>
        <w:t xml:space="preserve">1</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移动卫生间提供：按照田协标准提供满足赛事所需的移动卫生间。</w:t>
      </w:r>
      <w:r>
        <w:rPr>
          <w:rFonts w:hint="eastAsia" w:ascii="MS Gothic" w:hAnsi="MS Gothic" w:eastAsia="MS Gothic" w:cs="MS Gothic"/>
          <w:b w:val="0"/>
          <w:bCs w:val="0"/>
          <w:sz w:val="24"/>
          <w:highlight w:val="none"/>
        </w:rPr>
        <w:t xml:space="preserve">​</w:t>
      </w:r>
      <w:r>
        <w:rPr>
          <w:rFonts w:hint="eastAsia" w:ascii="宋体" w:hAnsi="宋体" w:cs="宋体"/>
          <w:b w:val="0"/>
          <w:bCs w:val="0"/>
          <w:sz w:val="24"/>
          <w:highlight w:val="none"/>
        </w:rPr>
      </w:r>
      <w:r/>
    </w:p>
    <w:p>
      <w:pPr>
        <w:pStyle w:val="734"/>
        <w:ind w:firstLine="480"/>
        <w:keepLines w:val="0"/>
        <w:keepNext w:val="0"/>
        <w:pageBreakBefore w:val="0"/>
        <w:spacing w:line="360" w:lineRule="auto"/>
        <w:widowControl w:val="off"/>
        <w:rPr>
          <w:rFonts w:hint="eastAsia" w:ascii="宋体" w:hAnsi="宋体" w:cs="宋体"/>
          <w:b w:val="0"/>
          <w:bCs w:val="0"/>
          <w:sz w:val="24"/>
          <w:highlight w:val="none"/>
        </w:rPr>
        <w:outlineLvl w:val="9"/>
      </w:pP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lang w:eastAsia="zh-CN"/>
        </w:rPr>
        <w:t xml:space="preserve">）</w:t>
      </w:r>
      <w:r>
        <w:rPr>
          <w:rFonts w:hint="eastAsia" w:ascii="宋体" w:hAnsi="宋体" w:cs="宋体"/>
          <w:b w:val="0"/>
          <w:bCs w:val="0"/>
          <w:sz w:val="24"/>
          <w:highlight w:val="none"/>
        </w:rPr>
        <w:t xml:space="preserve">车辆保障：按照赛事要求提供满足赛事所需的工作用车、序列车、物资投送车，志愿者及保障人员、参赛运动员的摆渡车、选手收容车等相关车辆。</w:t>
      </w:r>
      <w:r>
        <w:rPr>
          <w:rFonts w:hint="eastAsia" w:ascii="MS Gothic" w:hAnsi="MS Gothic" w:eastAsia="MS Gothic" w:cs="MS Gothic"/>
          <w:b w:val="0"/>
          <w:bCs w:val="0"/>
          <w:sz w:val="24"/>
          <w:highlight w:val="none"/>
        </w:rPr>
        <w:t xml:space="preserve">​</w:t>
      </w:r>
      <w:r>
        <w:rPr>
          <w:rFonts w:hint="eastAsia" w:ascii="宋体" w:hAnsi="宋体" w:cs="宋体"/>
          <w:b w:val="0"/>
          <w:bCs w:val="0"/>
          <w:sz w:val="24"/>
          <w:highlight w:val="none"/>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cs="宋体"/>
          <w:b w:val="0"/>
          <w:bCs w:val="0"/>
          <w:sz w:val="24"/>
          <w:szCs w:val="24"/>
          <w:highlight w:val="none"/>
          <w:lang w:val="en-US" w:eastAsia="zh-CN" w:bidi="ar-SA"/>
        </w:rPr>
        <w:t xml:space="preserve">10</w:t>
      </w:r>
      <w:r>
        <w:rPr>
          <w:rFonts w:hint="eastAsia" w:ascii="宋体" w:hAnsi="宋体" w:eastAsia="宋体" w:cs="宋体"/>
          <w:b w:val="0"/>
          <w:bCs w:val="0"/>
          <w:sz w:val="24"/>
          <w:szCs w:val="24"/>
          <w:highlight w:val="none"/>
          <w:lang w:val="en-US" w:eastAsia="zh-CN" w:bidi="ar-SA"/>
        </w:rPr>
        <w:t xml:space="preserve">、</w:t>
      </w:r>
      <w:r>
        <w:rPr>
          <w:rFonts w:hint="eastAsia" w:ascii="宋体" w:hAnsi="宋体" w:cs="宋体"/>
          <w:b w:val="0"/>
          <w:bCs w:val="0"/>
          <w:sz w:val="24"/>
          <w:szCs w:val="24"/>
          <w:highlight w:val="none"/>
          <w:lang w:val="en-US" w:eastAsia="zh-CN" w:bidi="ar-SA"/>
        </w:rPr>
        <w:t xml:space="preserve">前期</w:t>
      </w:r>
      <w:r>
        <w:rPr>
          <w:rFonts w:hint="eastAsia" w:ascii="宋体" w:hAnsi="宋体" w:eastAsia="宋体" w:cs="宋体"/>
          <w:b w:val="0"/>
          <w:bCs w:val="0"/>
          <w:sz w:val="24"/>
          <w:szCs w:val="24"/>
          <w:highlight w:val="none"/>
          <w:lang w:val="en-US" w:eastAsia="zh-CN" w:bidi="ar-SA"/>
        </w:rPr>
        <w:t xml:space="preserve">开发</w:t>
      </w:r>
      <w:r>
        <w:rPr>
          <w:rFonts w:hint="eastAsia" w:ascii="宋体" w:hAnsi="宋体" w:eastAsia="宋体" w:cs="宋体"/>
          <w:b w:val="0"/>
          <w:bCs w:val="0"/>
          <w:sz w:val="24"/>
          <w:szCs w:val="24"/>
          <w:highlight w:val="none"/>
          <w:lang w:val="en-US" w:eastAsia="zh-CN" w:bidi="ar-SA"/>
        </w:rPr>
      </w:r>
      <w:r/>
    </w:p>
    <w:p>
      <w:pPr>
        <w:pStyle w:val="734"/>
        <w:numPr>
          <w:ilvl w:val="0"/>
          <w:numId w:val="0"/>
        </w:numPr>
        <w:ind w:left="0" w:firstLine="480"/>
        <w:keepLines w:val="0"/>
        <w:keepNext w:val="0"/>
        <w:pageBreakBefore w:val="0"/>
        <w:spacing w:line="360" w:lineRule="auto"/>
        <w:widowControl w:val="off"/>
        <w:rPr>
          <w:rFonts w:hint="eastAsia" w:ascii="宋体" w:hAnsi="宋体" w:cs="宋体"/>
          <w:b w:val="0"/>
          <w:bCs w:val="0"/>
          <w:sz w:val="24"/>
          <w:highlight w:val="none"/>
          <w:lang w:eastAsia="zh-CN"/>
        </w:rPr>
        <w:outlineLvl w:val="9"/>
      </w:pPr>
      <w:r>
        <w:rPr>
          <w:rFonts w:hint="eastAsia" w:ascii="宋体" w:hAnsi="宋体" w:cs="宋体"/>
          <w:b w:val="0"/>
          <w:bCs w:val="0"/>
          <w:sz w:val="24"/>
          <w:highlight w:val="none"/>
          <w:lang w:eastAsia="zh-CN"/>
        </w:rPr>
        <w:t xml:space="preserve">负责赛事场地勘察、专家论证会等前期筹备工作。</w:t>
      </w:r>
      <w:r>
        <w:rPr>
          <w:rFonts w:hint="eastAsia" w:ascii="宋体" w:hAnsi="宋体" w:cs="宋体"/>
          <w:b w:val="0"/>
          <w:bCs w:val="0"/>
          <w:sz w:val="24"/>
          <w:highlight w:val="none"/>
          <w:lang w:eastAsia="zh-CN"/>
        </w:rPr>
      </w:r>
      <w:r/>
    </w:p>
    <w:p>
      <w:pPr>
        <w:pStyle w:val="734"/>
        <w:numPr>
          <w:ilvl w:val="0"/>
          <w:numId w:val="0"/>
        </w:numPr>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1</w:t>
      </w:r>
      <w:r>
        <w:rPr>
          <w:rFonts w:hint="eastAsia" w:ascii="宋体" w:hAnsi="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、应急保障​</w:t>
      </w:r>
      <w:r>
        <w:rPr>
          <w:rFonts w:hint="eastAsia" w:ascii="宋体" w:hAnsi="宋体" w:eastAsia="宋体" w:cs="宋体"/>
          <w:b w:val="0"/>
          <w:bCs w:val="0"/>
          <w:sz w:val="24"/>
          <w:szCs w:val="24"/>
          <w:highlight w:val="none"/>
          <w:lang w:val="en-US" w:eastAsia="zh-CN" w:bidi="ar-SA"/>
        </w:rPr>
      </w:r>
      <w:r/>
    </w:p>
    <w:p>
      <w:pPr>
        <w:pStyle w:val="734"/>
        <w:ind w:firstLine="480"/>
        <w:keepLines w:val="0"/>
        <w:keepNext w:val="0"/>
        <w:pageBreakBefore w:val="0"/>
        <w:spacing w:line="360" w:lineRule="auto"/>
        <w:widowControl w:val="off"/>
        <w:rPr>
          <w:rFonts w:hint="eastAsia" w:ascii="宋体" w:hAnsi="宋体" w:cs="宋体"/>
          <w:sz w:val="24"/>
          <w:highlight w:val="none"/>
        </w:rPr>
        <w:outlineLvl w:val="9"/>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应急预案全面性：针对竞赛组织、宣传推广、器材保障、后勤保障、医疗救援、赛事安保、赛道和场地布置、通信、电力</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交通</w:t>
      </w:r>
      <w:r>
        <w:rPr>
          <w:rFonts w:hint="eastAsia" w:ascii="宋体" w:hAnsi="宋体" w:cs="宋体"/>
          <w:sz w:val="24"/>
          <w:highlight w:val="none"/>
        </w:rPr>
        <w:t xml:space="preserve">等工作可能出现的突发情况，制定完善的应急预案，确保在紧急情况下能够迅速响应，有效应对。</w:t>
      </w:r>
      <w:r>
        <w:rPr>
          <w:rFonts w:hint="eastAsia" w:ascii="宋体" w:hAnsi="宋体" w:cs="宋体"/>
          <w:sz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应急预案演练与更新：定期对应急预案进行演练，检验预案的可行性和有效性，根据演练结果和实际情况及时更新应急预案，提升赛事应急处置能力。</w:t>
      </w:r>
      <w:r>
        <w:rPr>
          <w:rFonts w:hint="eastAsia" w:ascii="宋体" w:hAnsi="宋体" w:eastAsia="宋体" w:cs="宋体"/>
          <w:color w:val="000000"/>
          <w:sz w:val="24"/>
          <w:szCs w:val="24"/>
          <w:highlight w:val="none"/>
          <w:lang w:eastAsia="zh-CN"/>
        </w:rPr>
      </w:r>
      <w:r/>
    </w:p>
    <w:p>
      <w:pPr>
        <w:pStyle w:val="734"/>
        <w:ind w:firstLine="480"/>
        <w:jc w:val="left"/>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双方责任与义务</w:t>
      </w:r>
      <w:r>
        <w:rPr>
          <w:rFonts w:hint="eastAsia" w:ascii="宋体" w:hAnsi="宋体" w:eastAsia="宋体" w:cs="宋体"/>
          <w:b/>
          <w:color w:val="000000"/>
          <w:sz w:val="24"/>
          <w:szCs w:val="24"/>
          <w:highlight w:val="none"/>
          <w:lang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1、甲方责任与义务:</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（1）甲方有权要求乙方全面、高效、优质的履行合同规定的要求（包括</w:t>
      </w:r>
      <w:r>
        <w:rPr>
          <w:rFonts w:hint="eastAsia" w:ascii="宋体" w:hAnsi="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lang w:val="en-US" w:eastAsia="zh-CN"/>
        </w:rPr>
        <w:t xml:space="preserve">的要求及履约过程中甲方</w:t>
      </w:r>
      <w:r>
        <w:rPr>
          <w:rFonts w:hint="eastAsia" w:ascii="宋体" w:hAnsi="宋体" w:cs="宋体"/>
          <w:color w:val="000000"/>
          <w:sz w:val="24"/>
          <w:szCs w:val="24"/>
          <w:highlight w:val="none"/>
          <w:lang w:val="en-US" w:eastAsia="zh-CN"/>
        </w:rPr>
        <w:t xml:space="preserve">交代的事项</w:t>
      </w:r>
      <w:r>
        <w:rPr>
          <w:rFonts w:hint="eastAsia" w:ascii="宋体" w:hAnsi="宋体" w:eastAsia="宋体" w:cs="宋体"/>
          <w:color w:val="000000"/>
          <w:sz w:val="24"/>
          <w:szCs w:val="24"/>
          <w:highlight w:val="none"/>
          <w:lang w:val="en-US" w:eastAsia="zh-CN"/>
        </w:rPr>
        <w:t xml:space="preserve">）以及乙方承诺的义务（包括</w:t>
      </w:r>
      <w:r>
        <w:rPr>
          <w:rFonts w:hint="eastAsia" w:ascii="宋体" w:hAnsi="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lang w:val="en-US" w:eastAsia="zh-CN"/>
        </w:rPr>
        <w:t xml:space="preserve">的承诺）。乙方未能如期履行本合同要求，甲方有权解除本合同，</w:t>
      </w:r>
      <w:r>
        <w:rPr>
          <w:rFonts w:hint="eastAsia" w:ascii="宋体" w:hAnsi="宋体" w:cs="宋体"/>
          <w:color w:val="000000"/>
          <w:sz w:val="24"/>
          <w:szCs w:val="24"/>
          <w:highlight w:val="none"/>
          <w:lang w:val="en-US" w:eastAsia="zh-CN"/>
        </w:rPr>
        <w:t xml:space="preserve">并且</w:t>
      </w:r>
      <w:r>
        <w:rPr>
          <w:rFonts w:hint="eastAsia" w:ascii="宋体" w:hAnsi="宋体" w:eastAsia="宋体" w:cs="宋体"/>
          <w:color w:val="000000"/>
          <w:sz w:val="24"/>
          <w:szCs w:val="24"/>
          <w:highlight w:val="none"/>
          <w:lang w:val="en-US" w:eastAsia="zh-CN"/>
        </w:rPr>
        <w:t xml:space="preserve">乙方应赔偿甲方相应的损失。</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（2）甲方有权对乙方的合同履约和实施情况、质量、效果进行全面的技术指导、检查、管理和监督，对发现的问题及时向乙方提出书面或口头改进意见，乙方应按照甲方的要求在  日内整改，由此产生的费用和损失由乙方承担。</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（3）甲方负责落实、保障赞助企业及合作单位的权益，并为乙方人</w:t>
      </w:r>
      <w:r>
        <w:rPr>
          <w:rFonts w:hint="eastAsia" w:ascii="宋体" w:hAnsi="宋体" w:cs="宋体"/>
          <w:color w:val="000000"/>
          <w:sz w:val="24"/>
          <w:szCs w:val="24"/>
          <w:highlight w:val="none"/>
          <w:lang w:val="en-US" w:eastAsia="zh-CN"/>
        </w:rPr>
        <w:t xml:space="preserve">员在</w:t>
      </w:r>
      <w:r>
        <w:rPr>
          <w:rFonts w:hint="eastAsia" w:ascii="宋体" w:hAnsi="宋体" w:eastAsia="宋体" w:cs="宋体"/>
          <w:color w:val="000000"/>
          <w:sz w:val="24"/>
          <w:szCs w:val="24"/>
          <w:highlight w:val="none"/>
          <w:lang w:val="en-US" w:eastAsia="zh-CN"/>
        </w:rPr>
        <w:t xml:space="preserve">赛事活动期间办公提供合适的场所。</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（4）甲方有权对乙方不履行合同义务及其</w:t>
      </w:r>
      <w:r>
        <w:rPr>
          <w:rFonts w:hint="eastAsia" w:ascii="宋体" w:hAnsi="宋体" w:cs="宋体"/>
          <w:color w:val="000000"/>
          <w:sz w:val="24"/>
          <w:szCs w:val="24"/>
          <w:highlight w:val="none"/>
          <w:lang w:val="en-US" w:eastAsia="zh-CN"/>
        </w:rPr>
        <w:t xml:space="preserve">磋商过程中</w:t>
      </w:r>
      <w:r>
        <w:rPr>
          <w:rFonts w:hint="eastAsia" w:ascii="宋体" w:hAnsi="宋体" w:eastAsia="宋体" w:cs="宋体"/>
          <w:color w:val="000000"/>
          <w:sz w:val="24"/>
          <w:szCs w:val="24"/>
          <w:highlight w:val="none"/>
          <w:lang w:val="en-US" w:eastAsia="zh-CN"/>
        </w:rPr>
        <w:t xml:space="preserve">承诺的行为进行合同款项扣罚及经济处罚。</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（5）验收合格后，甲方应按时向乙方支付合同款项，如出现有合同款项扣罚或经济处罚的情况，将在扣罚相关金额后进行余额的支付。</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（6）甲方可要求乙方调整不合格项目组成员及员工，乙方应自接到甲方通知后10日内予以更换，更换后的人员条件不得低于更换前的人员。</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（7）赛事名称、LOGO、影像资料著作权归甲方所有，乙方仅限合同期内使用。</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若发生以下情形导致赛事（含欢乐跑竞赛）无法按原计划安全、合法举办的，</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有权单方面决定延期</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取消赛事整体或单项竞赛组别，且无需承担违约责任：</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1）不可抗力事件，包括但不限于地震、台风、洪水等自然灾害，突发公共卫生事件，国家或地方政府发布的重大政策变更等不可预见、不可避免且无法克服的客观情况；</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2）赛事计划发生调整，且该调整已通过</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书面形式确认。</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责任与义务:</w:t>
      </w:r>
      <w:r>
        <w:rPr>
          <w:rFonts w:hint="eastAsia" w:ascii="宋体" w:hAnsi="宋体" w:eastAsia="宋体" w:cs="宋体"/>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（1）乙方有权根据本合同约定获得合同款项、赛事商业运作</w:t>
      </w:r>
      <w:r>
        <w:rPr>
          <w:rFonts w:hint="eastAsia" w:ascii="宋体" w:hAnsi="宋体" w:cs="宋体"/>
          <w:color w:val="000000"/>
          <w:sz w:val="24"/>
          <w:szCs w:val="24"/>
          <w:highlight w:val="none"/>
          <w:lang w:val="en-US" w:eastAsia="zh-CN"/>
        </w:rPr>
        <w:t xml:space="preserve">费用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（2）乙方应全面、高效、优质的履行合同约定的各项要求（包括</w:t>
      </w:r>
      <w:r>
        <w:rPr>
          <w:rFonts w:hint="eastAsia" w:ascii="宋体" w:hAnsi="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lang w:val="en-US" w:eastAsia="zh-CN"/>
        </w:rPr>
        <w:t xml:space="preserve">的要求及履约过程中甲方</w:t>
      </w:r>
      <w:r>
        <w:rPr>
          <w:rFonts w:hint="eastAsia" w:ascii="宋体" w:hAnsi="宋体" w:cs="宋体"/>
          <w:color w:val="000000"/>
          <w:sz w:val="24"/>
          <w:szCs w:val="24"/>
          <w:highlight w:val="none"/>
          <w:lang w:val="en-US" w:eastAsia="zh-CN"/>
        </w:rPr>
        <w:t xml:space="preserve">交代的事项</w:t>
      </w:r>
      <w:r>
        <w:rPr>
          <w:rFonts w:hint="eastAsia" w:ascii="宋体" w:hAnsi="宋体" w:eastAsia="宋体" w:cs="宋体"/>
          <w:color w:val="000000"/>
          <w:sz w:val="24"/>
          <w:szCs w:val="24"/>
          <w:highlight w:val="none"/>
          <w:lang w:val="en-US" w:eastAsia="zh-CN"/>
        </w:rPr>
        <w:t xml:space="preserve">）以及己方承诺的义务（包括</w:t>
      </w:r>
      <w:r>
        <w:rPr>
          <w:rFonts w:hint="eastAsia" w:ascii="宋体" w:hAnsi="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lang w:val="en-US" w:eastAsia="zh-CN"/>
        </w:rPr>
        <w:t xml:space="preserve">的承诺）。</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（3）乙方应按甲方和赛事组委会的要求开展工作，如在合同履约过程中出现计划或方案变更情况时，应及时向甲方提出，并在征得甲方书面同意后方可实施，维护赛事组委会和当地政府的声誉和利益。</w:t>
      </w:r>
      <w:r>
        <w:rPr>
          <w:rFonts w:hint="eastAsia"/>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应按照赛事组委会办公室要求设立相应的项目组，每个项目组应相对独立，应合理确定各项目组的工作人员，全程参与组委会各工作机构的工作，积极配合赛事保障工作有关职能部门，做好赛事的各项筹备和保障工作，确保赛事安全、成功举办。</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（5）乙方授权</w:t>
      </w:r>
      <w:r>
        <w:rPr>
          <w:rFonts w:hint="eastAsia" w:ascii="宋体" w:hAnsi="宋体" w:eastAsia="宋体" w:cs="宋体"/>
          <w:color w:val="000000"/>
          <w:sz w:val="24"/>
          <w:szCs w:val="24"/>
          <w:highlight w:val="none"/>
          <w:u w:val="single"/>
          <w:lang w:val="en-US" w:eastAsia="zh-CN"/>
        </w:rPr>
        <w:t xml:space="preserve">          （姓名），            （联系方式）</w:t>
      </w:r>
      <w:r>
        <w:rPr>
          <w:rFonts w:hint="eastAsia" w:ascii="宋体" w:hAnsi="宋体" w:eastAsia="宋体" w:cs="宋体"/>
          <w:color w:val="000000"/>
          <w:sz w:val="24"/>
          <w:szCs w:val="24"/>
          <w:highlight w:val="none"/>
          <w:lang w:val="en-US" w:eastAsia="zh-CN"/>
        </w:rPr>
        <w:t xml:space="preserve">作为赛事运营方代表，负责与甲方联系。乙方不得随意更换核心人员，如有人员调动需求应在5个工作日内向甲方提出申请，经甲方书面允许后方可更换，更换后的人员条件不得低于更换前的人员。</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（6）乙方应接受甲方的管理、监督、检查及指导，在项目实施过程中出现问题应及时的纠正并向甲方进行通报。</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（7）乙方应维护赛事组委会及甲方的声誉和利益，服从甲方的统一安排。</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乙方与当地政府的宣传、公安、医疗、交管、旅游、市政、电力、通讯等职能部门之间对接沟通，安排人员在赛事组委会下设的各办事机构，设置并相应组成相关项目组，合理确定各组工作人员，全程参与组委会各办事机构的工作，做好赛事的各项筹备和保障工作，确保赛事安全、成功举办。甲方协助乙方与政府各部门联络沟通、协调解决赛事筹备过程中出现的各种问题。</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（9）乙方应严格遵守国家有关法律法规，不得超越赛事运营权限开展活动；马拉松选手报名费由乙方</w:t>
      </w:r>
      <w:r>
        <w:rPr>
          <w:rFonts w:hint="eastAsia" w:ascii="宋体" w:hAnsi="宋体" w:cs="宋体"/>
          <w:color w:val="000000"/>
          <w:sz w:val="24"/>
          <w:szCs w:val="24"/>
          <w:highlight w:val="none"/>
          <w:lang w:val="en-US" w:eastAsia="zh-CN"/>
        </w:rPr>
        <w:t xml:space="preserve">代甲方</w:t>
      </w:r>
      <w:r>
        <w:rPr>
          <w:rFonts w:hint="eastAsia" w:ascii="宋体" w:hAnsi="宋体" w:eastAsia="宋体" w:cs="宋体"/>
          <w:color w:val="000000"/>
          <w:sz w:val="24"/>
          <w:szCs w:val="24"/>
          <w:highlight w:val="none"/>
          <w:lang w:val="en-US" w:eastAsia="zh-CN"/>
        </w:rPr>
        <w:t xml:space="preserve">收取。</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（10）赛事的运营招商</w:t>
      </w:r>
      <w:r>
        <w:rPr>
          <w:rFonts w:hint="eastAsia" w:ascii="宋体" w:hAnsi="宋体" w:cs="宋体"/>
          <w:color w:val="000000"/>
          <w:sz w:val="24"/>
          <w:szCs w:val="24"/>
          <w:highlight w:val="none"/>
          <w:lang w:val="en-US" w:eastAsia="zh-CN"/>
        </w:rPr>
        <w:t xml:space="preserve">由甲方负责</w:t>
      </w:r>
      <w:r>
        <w:rPr>
          <w:rFonts w:hint="eastAsia" w:ascii="宋体" w:hAnsi="宋体" w:eastAsia="宋体" w:cs="宋体"/>
          <w:color w:val="000000"/>
          <w:sz w:val="24"/>
          <w:szCs w:val="24"/>
          <w:highlight w:val="none"/>
          <w:lang w:val="en-US" w:eastAsia="zh-CN"/>
        </w:rPr>
        <w:t xml:space="preserve">，乙方不得以赛事组委会、承办方或甲方的名义进行招商。</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甲方不承担乙方在合同履行过程中因其责任引起的一切事故、法律纠纷和经济责任的连带责任，乙方须自行负责并处理合同履行过程中与第三方发生的所有事故、法律纠纷及一切费用。若导致甲方被追责，乙方需赔偿甲方全部损失。</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（12）乙方应严格遵守国家有关法律、法规，若有违反，由此造成的一切后果由乙方承担。乙方如因上述原因使合同性质发生改变，甲方不负赔偿责任。</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（13）乙方在赛事搭建、物料制作、运输及安装施工过程中，应严格按照国家有关操作规程和施工规范进行作业。任何由乙方的原因造成的事故及赔偿均由乙方负责承担。</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（14）选手</w:t>
      </w:r>
      <w:r>
        <w:rPr>
          <w:rFonts w:hint="eastAsia" w:ascii="宋体" w:hAnsi="宋体" w:eastAsia="宋体" w:cs="宋体"/>
          <w:color w:val="000000"/>
          <w:sz w:val="24"/>
          <w:szCs w:val="24"/>
          <w:highlight w:val="none"/>
          <w:lang w:val="en-US" w:eastAsia="zh-CN"/>
        </w:rPr>
        <w:t xml:space="preserve">参赛包所含物料的采购价格，</w:t>
      </w:r>
      <w:r>
        <w:rPr>
          <w:rFonts w:hint="eastAsia" w:ascii="宋体" w:hAnsi="宋体" w:cs="宋体"/>
          <w:color w:val="000000"/>
          <w:sz w:val="24"/>
          <w:szCs w:val="24"/>
          <w:highlight w:val="none"/>
          <w:lang w:val="en-US" w:eastAsia="zh-CN"/>
        </w:rPr>
        <w:t xml:space="preserve">乙方应</w:t>
      </w:r>
      <w:r>
        <w:rPr>
          <w:rFonts w:hint="eastAsia" w:ascii="宋体" w:hAnsi="宋体" w:eastAsia="宋体" w:cs="宋体"/>
          <w:color w:val="000000"/>
          <w:sz w:val="24"/>
          <w:szCs w:val="24"/>
          <w:highlight w:val="none"/>
          <w:lang w:val="en-US" w:eastAsia="zh-CN"/>
        </w:rPr>
        <w:t xml:space="preserve">参考公开市场标准，具体以大润发等线下商超挂牌价、淘宝及京东等主流网上商城公示售价为基准</w:t>
      </w:r>
      <w:r>
        <w:rPr>
          <w:rFonts w:hint="eastAsia" w:ascii="宋体" w:hAnsi="宋体" w:cs="宋体"/>
          <w:color w:val="000000"/>
          <w:sz w:val="24"/>
          <w:szCs w:val="24"/>
          <w:highlight w:val="none"/>
          <w:lang w:val="en-US" w:eastAsia="zh-CN"/>
        </w:rPr>
        <w:t xml:space="preserve">，保证定价公允透明</w:t>
      </w:r>
      <w:r>
        <w:rPr>
          <w:rFonts w:hint="eastAsia" w:ascii="宋体" w:hAnsi="宋体" w:eastAsia="宋体" w:cs="宋体"/>
          <w:color w:val="000000"/>
          <w:sz w:val="24"/>
          <w:szCs w:val="24"/>
          <w:highlight w:val="none"/>
          <w:lang w:val="en-US" w:eastAsia="zh-CN"/>
        </w:rPr>
        <w:t xml:space="preserve">；且参赛包物料所涉品牌，须为市场流通中具有正常品质保障的合规品牌，</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不得选用无品牌资质、质量低劣或不符合国家相关质量标准的产品。若因乙方选用不合格产品导致甲方遭受第三方投诉、诉讼或行政处罚的，乙方需承担甲方因此支付的全部费用（包括但不限于赔偿金、罚款、律师费、诉讼费等），并在甲方要求的期限内消除对甲方的不良影响</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）乙方应做好赛事的各类文书资料的收集整理工作，赛事结束后统一移交给甲方立卷、归档。</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）本合同执行中相关的一切税费均由乙方负担。</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）乙方负责乙方人员的人身安全和财产安全，负责为其购买社会保险、工伤保险、人身意外伤害保险等相关保险，采取必要的安全保护措施。</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合同履行期间，乙方对从甲方获取或者接触到的文件资料、信息数据、图片文字、音频视频等负有保密义务，未经甲方书面同意，乙方不得以任何方式提供给第三人或者用于本合同以外的其他目的，否则，由此造成甲方损失的，由乙方予以赔偿。乙方根据本合同承担的保密义务不因合同的解除或者终止而失效。</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lang w:val="en-US" w:eastAsia="zh-CN"/>
        </w:rPr>
        <w:t xml:space="preserve">）未经甲方书面同意，乙方不得将本合同约定的服务全部转包或者部分分包给他人。</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）赛后的垃圾清理由乙方负责，由甲方验收完成并书面确认后支付剩余款项。</w:t>
      </w:r>
      <w:r>
        <w:rPr>
          <w:rFonts w:hint="eastAsia" w:ascii="宋体" w:hAnsi="宋体" w:eastAsia="宋体" w:cs="宋体"/>
          <w:color w:val="000000"/>
          <w:sz w:val="24"/>
          <w:szCs w:val="24"/>
          <w:highlight w:val="none"/>
          <w:lang w:val="en-US" w:eastAsia="zh-CN"/>
        </w:rPr>
      </w:r>
      <w:r/>
    </w:p>
    <w:p>
      <w:pPr>
        <w:pStyle w:val="734"/>
        <w:ind w:firstLine="480"/>
        <w:jc w:val="left"/>
        <w:keepLines w:val="0"/>
        <w:keepNext w:val="0"/>
        <w:pageBreakBefore w:val="0"/>
        <w:spacing w:line="360" w:lineRule="auto"/>
        <w:widowControl/>
        <w:rPr>
          <w:rFonts w:ascii="宋体" w:hAnsi="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rPr>
        <w:t xml:space="preserve">）乙方及其关联人员不得以赛事筹备或执行为由，利用赛事资源牟利，索取、收受贿赂、回扣或不当利益等。</w:t>
      </w:r>
      <w:r>
        <w:rPr>
          <w:rFonts w:ascii="宋体" w:hAnsi="宋体" w:cs="宋体"/>
          <w:b w:val="0"/>
          <w:bCs w:val="0"/>
          <w:color w:val="000000"/>
          <w:sz w:val="24"/>
          <w:szCs w:val="24"/>
          <w:highlight w:val="none"/>
          <w:lang w:val="en-US" w:eastAsia="zh-CN"/>
        </w:rPr>
      </w:r>
      <w:r/>
    </w:p>
    <w:p>
      <w:pPr>
        <w:pStyle w:val="734"/>
        <w:ind w:firstLine="48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十</w:t>
      </w: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rPr>
          <w:rFonts w:hint="eastAsia" w:ascii="宋体" w:hAnsi="宋体" w:eastAsia="宋体" w:cs="宋体"/>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2、乙方在承担上述违约责任后，仍应继续履行合同规定的义务（甲方解除合同的除外）。甲方未能及时追究乙方的任何一项违约责任并不表明甲方放弃追究乙方该项或其他违约责任。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期限内，未经甲方书面同意，乙方擅自中止/终止合同或中止/终止履行合同义务的，应向甲方支付合同总价30％的违约金，并赔偿由此给甲方造成的全部损失和费用（包括但不限于诉讼仲裁费、律师费等）。乙方中止履行合同义务的，甲方还有权解除本合同。</w:t>
      </w:r>
      <w:r>
        <w:rPr>
          <w:rFonts w:hint="eastAsia" w:ascii="宋体" w:hAnsi="宋体" w:eastAsia="宋体" w:cs="宋体"/>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因乙方违反本合同约定致使甲方损失的，乙方应全额赔偿。乙方赔偿范围包括但不限于：甲方受到的直接损失、甲方为减小损失采取合理措施所产生的费用、甲方为维护合法权益产生的诉讼费、律师费、诉讼保全担保费、公证费等。</w:t>
      </w:r>
      <w:r>
        <w:rPr>
          <w:rFonts w:hint="eastAsia" w:ascii="宋体" w:hAnsi="宋体" w:eastAsia="宋体" w:cs="宋体"/>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、未经甲方书面同意，乙方不得将本合同项下委托事项全部或部分转包、分包给第三人，否则，甲方有权立即解除本合同，</w:t>
      </w:r>
      <w:r>
        <w:rPr>
          <w:rFonts w:hint="eastAsia" w:ascii="宋体" w:hAnsi="宋体" w:cs="宋体"/>
          <w:bCs/>
          <w:color w:val="000000"/>
          <w:sz w:val="24"/>
          <w:szCs w:val="24"/>
          <w:highlight w:val="none"/>
          <w:lang w:val="en-US" w:eastAsia="zh-CN"/>
        </w:rPr>
        <w:t xml:space="preserve">并且</w:t>
      </w:r>
      <w:r>
        <w:rPr>
          <w:rFonts w:hint="eastAsia" w:ascii="宋体" w:hAnsi="宋体" w:eastAsia="宋体" w:cs="宋体"/>
          <w:color w:val="000000"/>
          <w:sz w:val="24"/>
          <w:szCs w:val="24"/>
          <w:highlight w:val="none"/>
        </w:rPr>
        <w:t xml:space="preserve">要求乙方返还已支付的服务费及支付本合同金额20%的违约金，并赔偿由此给甲方造成的全部损失和费用（包括但不限于诉讼仲裁费、律师费等）。</w:t>
      </w:r>
      <w:r>
        <w:rPr>
          <w:rFonts w:hint="eastAsia" w:ascii="宋体" w:hAnsi="宋体" w:eastAsia="宋体" w:cs="宋体"/>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、乙方提供的服务如存在虚假行为、违反相关法律法规规定、造成社会不良影响、影响甲方声誉，造成甲方严重损失等情况，甲方有权解除合同，</w:t>
      </w:r>
      <w:r>
        <w:rPr>
          <w:rFonts w:hint="eastAsia" w:ascii="宋体" w:hAnsi="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要求乙方退还已收取的费用。</w:t>
      </w:r>
      <w:r>
        <w:rPr>
          <w:rFonts w:hint="eastAsia" w:ascii="宋体" w:hAnsi="宋体" w:eastAsia="宋体" w:cs="宋体"/>
          <w:color w:val="000000"/>
          <w:sz w:val="24"/>
          <w:szCs w:val="24"/>
          <w:highlight w:val="none"/>
        </w:rPr>
      </w:r>
      <w:r/>
    </w:p>
    <w:p>
      <w:pPr>
        <w:pStyle w:val="734"/>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上述违约金和赔偿金可直接从服务费中扣除。</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bookmarkStart w:id="4" w:name="_Toc76417657"/>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、保密</w:t>
      </w:r>
      <w:bookmarkEnd w:id="4"/>
      <w:r>
        <w:rPr>
          <w:rFonts w:hint="eastAsia" w:ascii="宋体" w:hAnsi="宋体" w:eastAsia="宋体" w:cs="宋体"/>
          <w:color w:val="000000"/>
          <w:sz w:val="24"/>
          <w:szCs w:val="24"/>
          <w:highlight w:val="none"/>
        </w:rPr>
      </w:r>
      <w:r/>
    </w:p>
    <w:p>
      <w:pPr>
        <w:pStyle w:val="73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宋体"/>
          <w:color w:val="000000"/>
          <w:sz w:val="24"/>
          <w:szCs w:val="24"/>
          <w:highlight w:val="none"/>
        </w:rPr>
      </w:r>
      <w:r/>
    </w:p>
    <w:p>
      <w:pPr>
        <w:pStyle w:val="734"/>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bookmarkStart w:id="5" w:name="_Toc76417658"/>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、争议解决</w:t>
      </w:r>
      <w:bookmarkEnd w:id="5"/>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本合同发生争议，甲方与乙方应及时协商解决。也可由当地行政主管部门调解，调解不成时，双方当事人同意向甲方所在地人民法院诉讼解决。</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bookmarkStart w:id="6" w:name="_Toc76417659"/>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、合同生效及其他</w:t>
      </w:r>
      <w:bookmarkEnd w:id="6"/>
      <w:r>
        <w:rPr>
          <w:rFonts w:hint="eastAsia" w:ascii="宋体" w:hAnsi="宋体" w:eastAsia="宋体" w:cs="宋体"/>
          <w:color w:val="000000"/>
          <w:sz w:val="24"/>
          <w:szCs w:val="24"/>
          <w:highlight w:val="none"/>
        </w:rPr>
      </w:r>
      <w:r/>
    </w:p>
    <w:p>
      <w:pPr>
        <w:pStyle w:val="73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在本合同约定的服务期限内为</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提供服务。</w:t>
      </w:r>
      <w:r>
        <w:rPr>
          <w:rFonts w:hint="eastAsia" w:ascii="宋体" w:hAnsi="宋体" w:eastAsia="宋体" w:cs="宋体"/>
          <w:color w:val="000000"/>
          <w:sz w:val="24"/>
          <w:szCs w:val="24"/>
          <w:highlight w:val="none"/>
        </w:rPr>
      </w:r>
      <w:r/>
    </w:p>
    <w:p>
      <w:pPr>
        <w:pStyle w:val="73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委托</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承担本合同内容以外的工作服务，另行签订协议并支付费用。</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3.由于不可抗力因素致使合同无法履行时，双方应及时协商解决。</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4.双方认可的来往传真、电报、会议纪要等，均为合同的组成部分，与本合同具有同等法律效力。</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5.合同不可分割部分：</w:t>
      </w:r>
      <w:r>
        <w:rPr>
          <w:rFonts w:hint="eastAsia" w:ascii="宋体" w:hAnsi="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、合同条款及</w:t>
      </w:r>
      <w:r>
        <w:rPr>
          <w:rFonts w:hint="eastAsia" w:ascii="宋体" w:hAnsi="宋体" w:cs="宋体"/>
          <w:color w:val="000000"/>
          <w:sz w:val="24"/>
          <w:szCs w:val="24"/>
          <w:highlight w:val="none"/>
          <w:lang w:eastAsia="zh-CN"/>
        </w:rPr>
        <w:t xml:space="preserve">成交通知书</w:t>
      </w:r>
      <w:r>
        <w:rPr>
          <w:rFonts w:hint="eastAsia" w:ascii="宋体" w:hAnsi="宋体" w:eastAsia="宋体" w:cs="宋体"/>
          <w:color w:val="000000"/>
          <w:sz w:val="24"/>
          <w:szCs w:val="24"/>
          <w:highlight w:val="none"/>
        </w:rPr>
        <w:t xml:space="preserve">，乙方在</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评审</w:t>
      </w:r>
      <w:r>
        <w:rPr>
          <w:rFonts w:hint="eastAsia" w:ascii="宋体" w:hAnsi="宋体" w:eastAsia="宋体" w:cs="宋体"/>
          <w:color w:val="000000"/>
          <w:sz w:val="24"/>
          <w:szCs w:val="24"/>
          <w:highlight w:val="none"/>
        </w:rPr>
        <w:t xml:space="preserve">过程中所作</w:t>
      </w:r>
      <w:r>
        <w:rPr>
          <w:rFonts w:hint="eastAsia" w:ascii="宋体" w:hAnsi="宋体" w:eastAsia="宋体" w:cs="宋体"/>
          <w:color w:val="000000"/>
          <w:sz w:val="24"/>
          <w:szCs w:val="24"/>
          <w:highlight w:val="none"/>
          <w:lang w:eastAsia="zh-CN"/>
        </w:rPr>
        <w:t xml:space="preserve">其他有关</w:t>
      </w:r>
      <w:r>
        <w:rPr>
          <w:rFonts w:hint="eastAsia" w:ascii="宋体" w:hAnsi="宋体" w:eastAsia="宋体" w:cs="宋体"/>
          <w:color w:val="000000"/>
          <w:sz w:val="24"/>
          <w:szCs w:val="24"/>
          <w:highlight w:val="none"/>
        </w:rPr>
        <w:t xml:space="preserve">承诺、声明、书面澄清等均为合同不可分割的部分，与主合同具有同等法律效力。</w:t>
      </w:r>
      <w:r>
        <w:rPr>
          <w:rFonts w:hint="eastAsia" w:ascii="宋体" w:hAnsi="宋体" w:eastAsia="宋体" w:cs="宋体"/>
          <w:color w:val="000000"/>
          <w:sz w:val="24"/>
          <w:szCs w:val="24"/>
          <w:highlight w:val="none"/>
        </w:rPr>
      </w:r>
      <w:r/>
    </w:p>
    <w:p>
      <w:pPr>
        <w:pStyle w:val="73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6.本合同双方签字盖章并见证即生效，一式</w:t>
      </w:r>
      <w:r>
        <w:rPr>
          <w:rFonts w:hint="eastAsia" w:ascii="宋体" w:hAnsi="宋体" w:eastAsia="宋体" w:cs="宋体"/>
          <w:color w:val="000000"/>
          <w:sz w:val="24"/>
          <w:szCs w:val="24"/>
          <w:highlight w:val="none"/>
          <w:u w:val="single"/>
        </w:rPr>
        <w:t xml:space="preserve"> 伍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份，见证人</w:t>
      </w:r>
      <w:r>
        <w:rPr>
          <w:rFonts w:hint="eastAsia" w:ascii="宋体" w:hAnsi="宋体" w:eastAsia="宋体" w:cs="宋体"/>
          <w:color w:val="000000"/>
          <w:sz w:val="24"/>
          <w:szCs w:val="24"/>
          <w:highlight w:val="none"/>
          <w:u w:val="single"/>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734"/>
        <w:ind w:firstLine="42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7.未尽事宜，经双方协商一致，签订补充协议，补充协议与本合同具有同等效力。</w:t>
      </w:r>
      <w:r>
        <w:rPr>
          <w:rFonts w:hint="eastAsia" w:ascii="宋体" w:hAnsi="宋体" w:eastAsia="宋体" w:cs="宋体"/>
          <w:color w:val="000000"/>
          <w:sz w:val="24"/>
          <w:highlight w:val="none"/>
        </w:rPr>
      </w:r>
      <w:r/>
    </w:p>
    <w:p>
      <w:pPr>
        <w:pStyle w:val="734"/>
        <w:ind w:firstLine="480"/>
        <w:keepLines w:val="0"/>
        <w:keepNext w:val="0"/>
        <w:pageBreakBefore w:val="0"/>
        <w:spacing w:before="120" w:after="120"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甲方：</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4"/>
        <w:ind w:firstLine="480"/>
        <w:keepLines w:val="0"/>
        <w:keepNext w:val="0"/>
        <w:pageBreakBefore w:val="0"/>
        <w:spacing w:before="120" w:after="120"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4"/>
        <w:ind w:firstLine="480"/>
        <w:keepLines w:val="0"/>
        <w:keepNext w:val="0"/>
        <w:pageBreakBefore w:val="0"/>
        <w:spacing w:before="120" w:after="120"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委托代理人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4"/>
        <w:ind w:firstLine="480"/>
        <w:keepLines w:val="0"/>
        <w:keepNext w:val="0"/>
        <w:pageBreakBefore w:val="0"/>
        <w:spacing w:before="120" w:after="120"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电　　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4"/>
        <w:ind w:firstLine="480"/>
        <w:keepLines w:val="0"/>
        <w:keepNext w:val="0"/>
        <w:pageBreakBefore w:val="0"/>
        <w:spacing w:before="120" w:after="120"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传　　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4"/>
        <w:ind w:firstLine="480"/>
        <w:keepLines w:val="0"/>
        <w:keepNext w:val="0"/>
        <w:pageBreakBefore w:val="0"/>
        <w:spacing w:before="120" w:after="120"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银行账号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4"/>
        <w:ind w:firstLine="461"/>
        <w:keepLines w:val="0"/>
        <w:keepNext w:val="0"/>
        <w:pageBreakBefore w:val="0"/>
        <w:spacing w:line="380" w:lineRule="exact"/>
        <w:rPr>
          <w:rFonts w:hint="eastAsia" w:ascii="宋体" w:hAnsi="宋体" w:eastAsia="宋体" w:cs="宋体"/>
          <w:b/>
          <w:color w:val="000000"/>
          <w:spacing w:val="12"/>
          <w:sz w:val="24"/>
          <w:highlight w:val="none"/>
        </w:rPr>
      </w:pPr>
      <w:r>
        <w:rPr>
          <w:rFonts w:hint="eastAsia" w:ascii="宋体" w:hAnsi="宋体" w:eastAsia="宋体" w:cs="宋体"/>
          <w:b/>
          <w:color w:val="000000"/>
          <w:spacing w:val="12"/>
          <w:sz w:val="24"/>
          <w:highlight w:val="none"/>
        </w:rPr>
      </w:r>
      <w:r/>
    </w:p>
    <w:p>
      <w:pPr>
        <w:pStyle w:val="734"/>
        <w:ind w:firstLine="461"/>
        <w:keepLines w:val="0"/>
        <w:keepNext w:val="0"/>
        <w:pageBreakBefore w:val="0"/>
        <w:spacing w:line="380" w:lineRule="exact"/>
        <w:rPr>
          <w:rFonts w:hint="eastAsia" w:ascii="宋体" w:hAnsi="宋体" w:eastAsia="宋体" w:cs="宋体"/>
          <w:b/>
          <w:color w:val="000000"/>
          <w:spacing w:val="12"/>
          <w:sz w:val="24"/>
          <w:highlight w:val="none"/>
          <w:u w:val="single"/>
        </w:rPr>
      </w:pPr>
      <w:r>
        <w:rPr>
          <w:rFonts w:hint="eastAsia" w:ascii="宋体" w:hAnsi="宋体" w:eastAsia="宋体" w:cs="宋体"/>
          <w:b/>
          <w:color w:val="000000"/>
          <w:spacing w:val="12"/>
          <w:sz w:val="24"/>
          <w:highlight w:val="none"/>
        </w:rPr>
        <w:t xml:space="preserve">见证人：</w:t>
      </w:r>
      <w:r>
        <w:rPr>
          <w:rFonts w:hint="eastAsia" w:ascii="宋体" w:hAnsi="宋体" w:eastAsia="宋体" w:cs="宋体"/>
          <w:b/>
          <w:color w:val="000000"/>
          <w:spacing w:val="12"/>
          <w:sz w:val="24"/>
          <w:highlight w:val="none"/>
          <w:u w:val="single"/>
        </w:rPr>
        <w:t xml:space="preserve">             （公章）</w:t>
      </w:r>
      <w:r>
        <w:rPr>
          <w:rFonts w:hint="eastAsia" w:ascii="宋体" w:hAnsi="宋体" w:eastAsia="宋体" w:cs="宋体"/>
          <w:b/>
          <w:color w:val="000000"/>
          <w:spacing w:val="12"/>
          <w:sz w:val="24"/>
          <w:highlight w:val="none"/>
          <w:u w:val="single"/>
        </w:rPr>
      </w:r>
      <w:r/>
    </w:p>
    <w:p>
      <w:pPr>
        <w:pStyle w:val="734"/>
        <w:ind w:firstLine="480"/>
        <w:keepLines w:val="0"/>
        <w:keepNext w:val="0"/>
        <w:pageBreakBefore w:val="0"/>
        <w:spacing w:line="3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4"/>
        <w:ind w:firstLine="480"/>
        <w:keepLines w:val="0"/>
        <w:keepNext w:val="0"/>
        <w:pageBreakBefore w:val="0"/>
        <w:spacing w:line="380" w:lineRule="exact"/>
        <w:shd w:val="clear" w:color="auto" w:fill="ffffff"/>
        <w:widowControl/>
        <w:rPr>
          <w:rFonts w:hint="eastAsia"/>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年　月　日　</w:t>
      </w:r>
      <w:r>
        <w:rPr>
          <w:rFonts w:hint="eastAsia"/>
          <w:highlight w:val="none"/>
        </w:rPr>
      </w:r>
      <w:r/>
    </w:p>
    <w:p>
      <w:pPr>
        <w:pStyle w:val="734"/>
        <w:jc w:val="left"/>
        <w:keepLines w:val="0"/>
        <w:keepNext w:val="0"/>
        <w:pageBreakBefore w:val="0"/>
        <w:spacing w:line="380" w:lineRule="exact"/>
        <w:rPr>
          <w:rFonts w:hint="eastAsia" w:hAnsi="宋体" w:cs="宋体"/>
          <w:b/>
          <w:bCs w:val="0"/>
          <w:color w:val="000000"/>
          <w:sz w:val="24"/>
          <w:szCs w:val="24"/>
          <w:highlight w:val="none"/>
        </w:rPr>
      </w:pPr>
      <w:r>
        <w:rPr>
          <w:rFonts w:hint="eastAsia" w:hAnsi="宋体" w:cs="宋体"/>
          <w:b/>
          <w:bCs w:val="0"/>
          <w:color w:val="000000"/>
          <w:sz w:val="24"/>
          <w:szCs w:val="24"/>
          <w:highlight w:val="none"/>
        </w:rPr>
      </w:r>
      <w:r/>
    </w:p>
    <w:p>
      <w:pPr>
        <w:pStyle w:val="734"/>
        <w:rPr>
          <w:rFonts w:hint="eastAsia" w:hAnsi="宋体" w:cs="宋体"/>
          <w:b/>
          <w:bCs w:val="0"/>
          <w:color w:val="000000"/>
          <w:sz w:val="24"/>
          <w:szCs w:val="24"/>
          <w:highlight w:val="none"/>
        </w:rPr>
      </w:pPr>
      <w:r>
        <w:rPr>
          <w:rFonts w:hint="eastAsia" w:hAnsi="宋体" w:cs="宋体"/>
          <w:b/>
          <w:bCs w:val="0"/>
          <w:color w:val="000000"/>
          <w:sz w:val="24"/>
          <w:szCs w:val="24"/>
          <w:highlight w:val="none"/>
        </w:rPr>
        <w:br w:type="page" w:clear="all"/>
      </w:r>
      <w:r>
        <w:rPr>
          <w:rFonts w:hint="eastAsia" w:hAnsi="宋体" w:cs="宋体"/>
          <w:b/>
          <w:bCs w:val="0"/>
          <w:color w:val="000000"/>
          <w:sz w:val="24"/>
          <w:szCs w:val="24"/>
          <w:highlight w:val="none"/>
        </w:rPr>
      </w:r>
      <w:r/>
    </w:p>
    <w:p>
      <w:pPr>
        <w:pStyle w:val="734"/>
        <w:jc w:val="left"/>
        <w:keepLines w:val="0"/>
        <w:keepNext w:val="0"/>
        <w:pageBreakBefore w:val="0"/>
        <w:spacing w:line="380" w:lineRule="exact"/>
        <w:rPr>
          <w:rFonts w:hAnsi="宋体" w:cs="宋体"/>
          <w:b/>
          <w:bCs w:val="0"/>
          <w:color w:val="000000"/>
          <w:sz w:val="24"/>
          <w:szCs w:val="24"/>
          <w:highlight w:val="none"/>
        </w:rPr>
      </w:pPr>
      <w:r>
        <w:rPr>
          <w:rFonts w:hint="eastAsia" w:hAnsi="宋体" w:cs="宋体"/>
          <w:b/>
          <w:bCs w:val="0"/>
          <w:color w:val="000000"/>
          <w:sz w:val="24"/>
          <w:szCs w:val="24"/>
          <w:highlight w:val="none"/>
        </w:rPr>
        <w:t xml:space="preserve">附件：《</w:t>
      </w:r>
      <w:r>
        <w:rPr>
          <w:rFonts w:hint="eastAsia" w:hAnsi="宋体" w:cs="宋体"/>
          <w:b/>
          <w:bCs w:val="0"/>
          <w:color w:val="000000"/>
          <w:sz w:val="24"/>
          <w:szCs w:val="24"/>
          <w:highlight w:val="none"/>
          <w:lang w:val="en-US" w:eastAsia="zh-CN"/>
        </w:rPr>
        <w:t xml:space="preserve">2026年阳山半程马拉松赛考核表</w:t>
      </w:r>
      <w:r>
        <w:rPr>
          <w:rFonts w:hint="eastAsia" w:hAnsi="宋体" w:cs="宋体"/>
          <w:b/>
          <w:bCs w:val="0"/>
          <w:color w:val="000000"/>
          <w:sz w:val="24"/>
          <w:szCs w:val="24"/>
          <w:highlight w:val="none"/>
        </w:rPr>
        <w:t xml:space="preserve">》</w:t>
      </w:r>
      <w:r>
        <w:rPr>
          <w:rFonts w:hAnsi="宋体" w:cs="宋体"/>
          <w:b/>
          <w:bCs w:val="0"/>
          <w:color w:val="000000"/>
          <w:sz w:val="24"/>
          <w:szCs w:val="24"/>
          <w:highlight w:val="none"/>
        </w:rPr>
      </w:r>
      <w:r/>
    </w:p>
    <w:p>
      <w:pPr>
        <w:pStyle w:val="1245"/>
        <w:ind w:left="0"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734"/>
        <w:jc w:val="center"/>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2026年阳山半程马拉松赛</w:t>
      </w:r>
      <w:r>
        <w:rPr>
          <w:rFonts w:hint="eastAsia" w:ascii="宋体" w:hAnsi="宋体" w:eastAsia="宋体" w:cs="宋体"/>
          <w:b/>
          <w:bCs/>
          <w:color w:val="000000"/>
          <w:sz w:val="24"/>
          <w:szCs w:val="24"/>
          <w:highlight w:val="none"/>
          <w:lang w:val="en-US" w:eastAsia="zh-CN"/>
        </w:rPr>
        <w:t xml:space="preserve">考核表</w:t>
      </w:r>
      <w:r>
        <w:rPr>
          <w:rFonts w:hint="eastAsia" w:ascii="宋体" w:hAnsi="宋体" w:eastAsia="宋体" w:cs="宋体"/>
          <w:b/>
          <w:bCs/>
          <w:color w:val="000000"/>
          <w:sz w:val="24"/>
          <w:szCs w:val="24"/>
          <w:highlight w:val="none"/>
          <w:lang w:val="en-US" w:eastAsia="zh-CN"/>
        </w:rPr>
      </w:r>
      <w:r/>
    </w:p>
    <w:tbl>
      <w:tblPr>
        <w:tblW w:w="0" w:type="auto"/>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30" w:type="dxa"/>
        </w:tblCellMar>
        <w:tblLook w:val="04A0" w:firstRow="1" w:lastRow="0" w:firstColumn="1" w:lastColumn="0" w:noHBand="0" w:noVBand="1"/>
      </w:tblPr>
      <w:tblGrid>
        <w:gridCol w:w="1948"/>
        <w:gridCol w:w="1938"/>
        <w:gridCol w:w="3064"/>
        <w:gridCol w:w="1208"/>
        <w:gridCol w:w="1108"/>
      </w:tblGrid>
      <w:tr>
        <w:trPr/>
        <w:tc>
          <w:tcPr>
            <w:tcMar>
              <w:left w:w="120" w:type="dxa"/>
              <w:top w:w="60" w:type="dxa"/>
              <w:right w:w="120" w:type="dxa"/>
              <w:bottom w:w="30" w:type="dxa"/>
            </w:tcMar>
            <w:tcW w:w="2074" w:type="dxa"/>
            <w:vAlign w:val="top"/>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考核维度</w:t>
            </w:r>
            <w:r>
              <w:rPr>
                <w:rFonts w:hint="eastAsia" w:ascii="宋体" w:hAnsi="宋体" w:eastAsia="宋体" w:cs="宋体"/>
                <w:b/>
                <w:bCs/>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具体考核指标</w:t>
            </w:r>
            <w:r>
              <w:rPr>
                <w:rFonts w:hint="eastAsia" w:ascii="宋体" w:hAnsi="宋体" w:eastAsia="宋体" w:cs="宋体"/>
                <w:b/>
                <w:bCs/>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评分标准</w:t>
            </w:r>
            <w:r>
              <w:rPr>
                <w:rFonts w:hint="eastAsia" w:ascii="宋体" w:hAnsi="宋体" w:eastAsia="宋体" w:cs="宋体"/>
                <w:b/>
                <w:bCs/>
                <w:sz w:val="24"/>
                <w:szCs w:val="24"/>
                <w:highlight w:val="none"/>
              </w:rPr>
            </w:r>
            <w:r/>
          </w:p>
        </w:tc>
        <w:tc>
          <w:tcPr>
            <w:tcMar>
              <w:left w:w="120" w:type="dxa"/>
              <w:top w:w="60" w:type="dxa"/>
              <w:right w:w="120" w:type="dxa"/>
              <w:bottom w:w="30" w:type="dxa"/>
            </w:tcMar>
            <w:tcW w:w="1296" w:type="dxa"/>
            <w:vAlign w:val="top"/>
            <w:textDirection w:val="lrTb"/>
            <w:noWrap w:val="false"/>
          </w:tcPr>
          <w:p>
            <w:pPr>
              <w:pStyle w:val="1246"/>
              <w:jc w:val="center"/>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分值</w:t>
            </w:r>
            <w:r>
              <w:rPr>
                <w:rFonts w:ascii="宋体" w:hAnsi="宋体" w:eastAsia="宋体" w:cs="宋体"/>
                <w:b/>
                <w:bCs/>
                <w:sz w:val="24"/>
                <w:szCs w:val="24"/>
                <w:highlight w:val="none"/>
                <w:lang w:val="en-US" w:eastAsia="zh-CN"/>
              </w:rPr>
            </w:r>
            <w:r/>
          </w:p>
        </w:tc>
        <w:tc>
          <w:tcPr>
            <w:tcMar>
              <w:left w:w="120" w:type="dxa"/>
              <w:top w:w="60" w:type="dxa"/>
              <w:right w:w="120" w:type="dxa"/>
              <w:bottom w:w="30" w:type="dxa"/>
            </w:tcMar>
            <w:tcW w:w="1198" w:type="dxa"/>
            <w:vAlign w:val="top"/>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得分</w:t>
            </w:r>
            <w:r>
              <w:rPr>
                <w:rFonts w:hint="eastAsia" w:ascii="宋体" w:hAnsi="宋体" w:eastAsia="宋体" w:cs="宋体"/>
                <w:b/>
                <w:bCs/>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组织管理（20%）</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赛事策划方案的完整性和可行性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方案涵盖赛事所有环节，且各环节安排合理、可行，得 10 分；方案存在部分缺失或不合理之处，每处扣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top"/>
            <w:vMerge w:val="continue"/>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团队分工的明确性和合理性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团队各成员职责清晰，分工合理，无推诿现象，得 6 分；存在分工不明确或不合理情况，每处扣 1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top"/>
            <w:vMerge w:val="continue"/>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与相关部门（如公安、医疗、交通等）的协调配合情况</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与各相关部门沟通顺畅，协调到位，保障赛事顺利进行，得 4 分；出现协调不畅导致赛事受影响的情况，每处扣 1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赛事执行（30%）</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赛道设置的规范性和安全性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赛道符合国际田联相关标准，标识清晰，安全保障措施到位，得 10 分；存在不符合标准或安全隐患的地方，每处扣 </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起跑、计时、终点等关键环节的组织有序性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各关键环节流程顺畅，无混乱、延误等情况，得 10 分；出现混乱或延误情况，每次扣 </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赛事用品（号码布、计时芯片、奖牌等）的制作质量和发放情况</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用品制作精良，无质量问题，发放准确、及时，得 10 分；用品存在质量问题或发放出现错误、延误，每处扣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服务保障（25%）</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参赛选手的报名服务（包括报名系统的稳定性、报名信息的准确性等）</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报名系统稳定，无卡顿、崩溃等情况，报名信息准确无误，得 8 分；系统出现问题或信息有误，每处扣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赛事期间的补给站设置（位置、数量、补给种类等）</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补给站位置合理，数量充足，补给种类丰富、符合要求，得 8 分；存在位置不合理、数量不足或补给种类不符合要求的情况，每处扣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医疗保障服务（医疗点设置、医护人员配备、急救设备等）</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医疗点分布合理，医护人员充足且专业，急救设备齐全，得 9 分；存在医疗点设置不合理、人员或设备不足等情况，每处扣 3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宣传推广（15%）</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赛前宣传的广度和效果</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通过多种渠道进行宣传，覆盖面广，吸引足够多的参赛者和关注者，得 8 分；宣传渠道单一或效果不佳，扣 2-5 分。</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top"/>
            <w:vMerge w:val="continue"/>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赛中及赛后宣传的及时性和准确性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及时、准确地发布赛事相关信息（如赛况、成绩等），得 7 分；信息发布不及时或存在错误，每处扣 2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restart"/>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应急处理（10%）</w:t>
            </w: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应急预案的完善性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应急预案涵盖各类可能发生的突发情况，且应对措施合理，得 5 分；预案存在缺失或应对措施不合理，每处扣1 分，扣完为止。</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Mar>
              <w:left w:w="120" w:type="dxa"/>
              <w:top w:w="60" w:type="dxa"/>
              <w:right w:w="120" w:type="dxa"/>
              <w:bottom w:w="30" w:type="dxa"/>
            </w:tcMar>
            <w:tcW w:w="2074" w:type="dxa"/>
            <w:vAlign w:val="center"/>
            <w:vMerge w:val="continue"/>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20" w:type="dxa"/>
              <w:top w:w="60" w:type="dxa"/>
              <w:right w:w="120" w:type="dxa"/>
              <w:bottom w:w="30" w:type="dxa"/>
            </w:tcMar>
            <w:tcW w:w="2115"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突发情况的处理及时性和有效性</w:t>
            </w:r>
            <w:r>
              <w:rPr>
                <w:rFonts w:hint="eastAsia" w:ascii="宋体" w:hAnsi="宋体" w:eastAsia="宋体" w:cs="宋体"/>
                <w:sz w:val="24"/>
                <w:szCs w:val="24"/>
                <w:highlight w:val="none"/>
              </w:rPr>
            </w:r>
            <w:r/>
          </w:p>
        </w:tc>
        <w:tc>
          <w:tcPr>
            <w:tcMar>
              <w:left w:w="120" w:type="dxa"/>
              <w:top w:w="60" w:type="dxa"/>
              <w:right w:w="120" w:type="dxa"/>
              <w:bottom w:w="30" w:type="dxa"/>
            </w:tcMar>
            <w:tcW w:w="3369"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发生突发情况时，能迅速响应并有效处理，将影响降到最低，得 5 分；处理不及时或效果不佳，扣 2-5 分。</w:t>
            </w:r>
            <w:r>
              <w:rPr>
                <w:rFonts w:hint="eastAsia" w:ascii="宋体" w:hAnsi="宋体" w:eastAsia="宋体" w:cs="宋体"/>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38"/>
        </w:trPr>
        <w:tc>
          <w:tcPr>
            <w:gridSpan w:val="3"/>
            <w:tcMar>
              <w:left w:w="120" w:type="dxa"/>
              <w:top w:w="60" w:type="dxa"/>
              <w:right w:w="120" w:type="dxa"/>
              <w:bottom w:w="30" w:type="dxa"/>
            </w:tcMar>
            <w:tcW w:w="7558" w:type="dxa"/>
            <w:vAlign w:val="center"/>
            <w:textDirection w:val="lrTb"/>
            <w:noWrap w:val="false"/>
          </w:tcPr>
          <w:p>
            <w:pPr>
              <w:pStyle w:val="1246"/>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总分</w:t>
            </w:r>
            <w:r>
              <w:rPr>
                <w:rFonts w:hint="eastAsia" w:ascii="宋体" w:hAnsi="宋体" w:eastAsia="宋体" w:cs="宋体"/>
                <w:b/>
                <w:bCs/>
                <w:sz w:val="24"/>
                <w:szCs w:val="24"/>
                <w:highlight w:val="none"/>
              </w:rPr>
            </w:r>
            <w:r/>
          </w:p>
        </w:tc>
        <w:tc>
          <w:tcPr>
            <w:tcMar>
              <w:left w:w="120" w:type="dxa"/>
              <w:top w:w="60" w:type="dxa"/>
              <w:right w:w="120" w:type="dxa"/>
              <w:bottom w:w="30" w:type="dxa"/>
            </w:tcMar>
            <w:tcW w:w="1296" w:type="dxa"/>
            <w:vAlign w:val="center"/>
            <w:textDirection w:val="lrTb"/>
            <w:noWrap w:val="false"/>
          </w:tcPr>
          <w:p>
            <w:pPr>
              <w:pStyle w:val="1246"/>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tcMar>
              <w:left w:w="120" w:type="dxa"/>
              <w:top w:w="60" w:type="dxa"/>
              <w:right w:w="120" w:type="dxa"/>
              <w:bottom w:w="30" w:type="dxa"/>
            </w:tcMar>
            <w:tcW w:w="1198" w:type="dxa"/>
            <w:vAlign w:val="top"/>
            <w:textDirection w:val="lrTb"/>
            <w:noWrap w:val="false"/>
          </w:tcPr>
          <w:p>
            <w:pPr>
              <w:pStyle w:val="124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注：</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1、考核结果：</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（1）考核成绩在 90 分以上（不含 90 分）全额支付尾款费用；</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（2）考核成绩在 90—80 分（含 90 分）之间的，支付尾款费用标准的 90%；</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（3）考核成绩在 80—70 分（含 80 分）之间的，支付尾款费用标准的 80%；</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（4）考核成绩在 70—60 分（含 70 分）之间的，支付尾款费用标准的 70%；</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（5）考核成绩在 60 分及以下的，不支付尾款费用。</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2、本办法由</w:t>
      </w:r>
      <w:r>
        <w:rPr>
          <w:rFonts w:hint="eastAsia" w:ascii="宋体" w:hAnsi="宋体" w:eastAsia="宋体" w:cs="宋体"/>
          <w:bCs/>
          <w:color w:val="000000"/>
          <w:sz w:val="21"/>
          <w:szCs w:val="21"/>
          <w:highlight w:val="none"/>
          <w:lang w:val="en-US" w:eastAsia="zh-CN"/>
        </w:rPr>
        <w:t xml:space="preserve">甲方</w:t>
      </w:r>
      <w:r>
        <w:rPr>
          <w:rFonts w:hint="eastAsia" w:ascii="宋体" w:hAnsi="宋体" w:eastAsia="宋体" w:cs="宋体"/>
          <w:bCs/>
          <w:color w:val="000000"/>
          <w:sz w:val="21"/>
          <w:szCs w:val="21"/>
          <w:highlight w:val="none"/>
        </w:rPr>
        <w:t xml:space="preserve">负责解释，考核内容和标准如有调整，以书面调整内容为准。</w:t>
      </w:r>
      <w:r>
        <w:rPr>
          <w:rFonts w:hint="eastAsia" w:ascii="宋体" w:hAnsi="宋体" w:eastAsia="宋体" w:cs="宋体"/>
          <w:bCs/>
          <w:color w:val="000000"/>
          <w:sz w:val="21"/>
          <w:szCs w:val="21"/>
          <w:highlight w:val="none"/>
        </w:rPr>
      </w:r>
      <w:r/>
    </w:p>
    <w:p>
      <w:pPr>
        <w:pStyle w:val="734"/>
        <w:jc w:val="left"/>
        <w:spacing w:line="440" w:lineRule="exact"/>
        <w:rPr>
          <w:rFonts w:hint="eastAsia" w:ascii="宋体" w:hAnsi="宋体" w:eastAsia="宋体" w:cs="宋体"/>
          <w:b/>
          <w:bCs/>
          <w:color w:val="000000"/>
          <w:sz w:val="36"/>
          <w:szCs w:val="36"/>
          <w:highlight w:val="none"/>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bCs/>
          <w:color w:val="000000"/>
          <w:sz w:val="21"/>
          <w:szCs w:val="21"/>
          <w:highlight w:val="none"/>
        </w:rPr>
        <w:t xml:space="preserve">3、本考核指标作为本项目</w:t>
      </w:r>
      <w:r>
        <w:rPr>
          <w:rFonts w:hint="eastAsia" w:ascii="宋体" w:hAnsi="宋体" w:eastAsia="宋体" w:cs="宋体"/>
          <w:bCs/>
          <w:color w:val="000000"/>
          <w:sz w:val="21"/>
          <w:szCs w:val="21"/>
          <w:highlight w:val="none"/>
          <w:lang w:eastAsia="zh-CN"/>
        </w:rPr>
        <w:t xml:space="preserve">采购文件</w:t>
      </w:r>
      <w:r>
        <w:rPr>
          <w:rFonts w:hint="eastAsia" w:ascii="宋体" w:hAnsi="宋体" w:eastAsia="宋体" w:cs="宋体"/>
          <w:bCs/>
          <w:color w:val="000000"/>
          <w:sz w:val="21"/>
          <w:szCs w:val="21"/>
          <w:highlight w:val="none"/>
        </w:rPr>
        <w:t xml:space="preserve">组成部分，作为政府采购合同附件执行。</w:t>
      </w:r>
      <w:r>
        <w:rPr>
          <w:rFonts w:hint="eastAsia" w:ascii="黑体" w:hAnsi="Times New Roman" w:eastAsia="黑体" w:cs="Times New Roman"/>
          <w:b/>
          <w:bCs/>
          <w:color w:val="000000"/>
          <w:sz w:val="32"/>
          <w:szCs w:val="32"/>
        </w:rPr>
        <w:t xml:space="preserve"> </w:t>
      </w:r>
      <w:r>
        <w:rPr>
          <w:rFonts w:hint="eastAsia" w:ascii="宋体" w:hAnsi="宋体" w:eastAsia="宋体" w:cs="宋体"/>
          <w:b/>
          <w:bCs/>
          <w:color w:val="000000"/>
          <w:sz w:val="36"/>
          <w:szCs w:val="36"/>
          <w:highlight w:val="none"/>
          <w:lang w:val="en-US" w:eastAsia="zh-CN" w:bidi="ar-SA"/>
        </w:rPr>
      </w:r>
      <w:r/>
    </w:p>
    <w:p>
      <w:pPr>
        <w:pStyle w:val="734"/>
        <w:jc w:val="center"/>
        <w:spacing w:line="360" w:lineRule="auto"/>
        <w:rPr>
          <w:rFonts w:hint="eastAsia" w:ascii="宋体" w:hAnsi="宋体" w:eastAsia="宋体" w:cs="宋体"/>
          <w:b/>
          <w:bCs/>
          <w:color w:val="000000"/>
          <w:sz w:val="32"/>
          <w:szCs w:val="32"/>
          <w:lang w:val="en-US" w:eastAsia="zh-CN"/>
        </w:rPr>
        <w:outlineLvl w:val="0"/>
      </w:pPr>
      <w:r>
        <w:rPr>
          <w:rFonts w:hint="eastAsia" w:ascii="宋体" w:hAnsi="宋体" w:eastAsia="宋体" w:cs="宋体"/>
          <w:b/>
          <w:bCs/>
          <w:color w:val="000000"/>
          <w:sz w:val="32"/>
          <w:szCs w:val="32"/>
          <w:lang w:val="en-US" w:eastAsia="zh-CN"/>
        </w:rPr>
        <w:t xml:space="preserve">五、附件（响应文件格式）</w:t>
      </w:r>
      <w:r>
        <w:rPr>
          <w:rFonts w:hint="eastAsia" w:ascii="宋体" w:hAnsi="宋体" w:eastAsia="宋体" w:cs="宋体"/>
          <w:b/>
          <w:bCs/>
          <w:color w:val="000000"/>
          <w:sz w:val="32"/>
          <w:szCs w:val="32"/>
          <w:lang w:val="en-US" w:eastAsia="zh-CN"/>
        </w:rPr>
      </w:r>
      <w:r/>
    </w:p>
    <w:p>
      <w:pPr>
        <w:pStyle w:val="930"/>
        <w:ind w:firstLine="0"/>
        <w:spacing w:before="0" w:after="0"/>
        <w:rPr>
          <w:rFonts w:cs="Arial"/>
          <w:b/>
          <w:color w:val="000000"/>
          <w:sz w:val="28"/>
          <w:szCs w:val="28"/>
          <w:highlight w:val="none"/>
        </w:rPr>
      </w:pPr>
      <w:r>
        <w:rPr>
          <w:rFonts w:hint="eastAsia" w:ascii="宋体" w:hAnsi="宋体" w:eastAsia="宋体" w:cs="宋体"/>
          <w:b/>
          <w:color w:val="000000"/>
          <w:sz w:val="28"/>
          <w:szCs w:val="28"/>
          <w:highlight w:val="none"/>
        </w:rPr>
        <w:t xml:space="preserve">封面格式（参考格式）</w:t>
      </w:r>
      <w:r>
        <w:rPr>
          <w:rFonts w:hint="eastAsia" w:cs="Arial"/>
          <w:b/>
          <w:color w:val="000000"/>
          <w:sz w:val="28"/>
          <w:szCs w:val="28"/>
          <w:highlight w:val="none"/>
        </w:rPr>
        <w:t xml:space="preserve">：</w:t>
      </w:r>
      <w:r>
        <w:rPr>
          <w:rFonts w:cs="Arial"/>
          <w:b/>
          <w:color w:val="000000"/>
          <w:sz w:val="28"/>
          <w:szCs w:val="28"/>
          <w:highlight w:val="none"/>
        </w:rPr>
      </w:r>
      <w:r/>
    </w:p>
    <w:p>
      <w:pPr>
        <w:pStyle w:val="734"/>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4"/>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4"/>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响  应  文  件</w:t>
      </w:r>
      <w:r>
        <w:rPr>
          <w:rFonts w:hint="eastAsia" w:ascii="黑体" w:hAnsi="华文中宋" w:eastAsia="黑体"/>
          <w:bCs/>
          <w:color w:val="000000"/>
          <w:spacing w:val="20"/>
          <w:sz w:val="84"/>
          <w:szCs w:val="84"/>
          <w:highlight w:val="none"/>
        </w:rPr>
      </w:r>
      <w:r/>
    </w:p>
    <w:p>
      <w:pPr>
        <w:pStyle w:val="734"/>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4"/>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4"/>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4"/>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34"/>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rPr>
          <w:rFonts w:ascii="黑体" w:hAnsi="华文中宋" w:eastAsia="黑体"/>
          <w:bCs/>
          <w:color w:val="000000"/>
          <w:sz w:val="30"/>
          <w:szCs w:val="30"/>
          <w:highlight w:val="none"/>
        </w:rPr>
      </w:r>
      <w:r/>
    </w:p>
    <w:p>
      <w:pPr>
        <w:pStyle w:val="734"/>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rPr>
      </w:r>
      <w:r/>
    </w:p>
    <w:p>
      <w:pPr>
        <w:pStyle w:val="734"/>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供 应 商：</w:t>
      </w:r>
      <w:r>
        <w:rPr>
          <w:rFonts w:hint="eastAsia" w:ascii="黑体" w:hAnsi="华文中宋" w:eastAsia="黑体"/>
          <w:bCs/>
          <w:color w:val="000000"/>
          <w:sz w:val="30"/>
          <w:szCs w:val="30"/>
          <w:highlight w:val="none"/>
        </w:rPr>
      </w:r>
      <w:r/>
    </w:p>
    <w:p>
      <w:pPr>
        <w:pStyle w:val="734"/>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734"/>
        <w:jc w:val="center"/>
        <w:spacing w:line="360" w:lineRule="auto"/>
        <w:rPr>
          <w:rFonts w:hint="eastAsia" w:ascii="宋体" w:hAnsi="宋体" w:eastAsia="宋体" w:cs="宋体"/>
          <w:b/>
          <w:bCs/>
          <w:color w:val="000000"/>
          <w:sz w:val="36"/>
          <w:szCs w:val="36"/>
          <w:highlight w:val="none"/>
          <w:lang w:val="en-US" w:eastAsia="zh-CN" w:bidi="ar-SA"/>
        </w:rPr>
        <w:outlineLvl w:val="9"/>
      </w:pPr>
      <w:r>
        <w:rPr>
          <w:rFonts w:hint="eastAsia" w:ascii="宋体" w:hAnsi="宋体" w:eastAsia="宋体" w:cs="宋体"/>
          <w:b/>
          <w:bCs/>
          <w:color w:val="000000"/>
          <w:sz w:val="36"/>
          <w:szCs w:val="36"/>
          <w:highlight w:val="none"/>
          <w:lang w:val="en-US" w:eastAsia="zh-CN" w:bidi="ar-SA"/>
        </w:rPr>
      </w:r>
      <w:r/>
    </w:p>
    <w:p>
      <w:pPr>
        <w:pStyle w:val="734"/>
        <w:rPr>
          <w:rFonts w:hint="eastAsia" w:ascii="黑体" w:hAnsi="宋体" w:eastAsia="黑体"/>
          <w:bCs/>
          <w:color w:val="000000"/>
          <w:sz w:val="24"/>
          <w:szCs w:val="24"/>
          <w:highlight w:val="none"/>
        </w:rPr>
        <w:sectPr>
          <w:footnotePr/>
          <w:endnotePr/>
          <w:type w:val="nextPage"/>
          <w:pgSz w:w="11906" w:h="16838" w:orient="portrait"/>
          <w:pgMar w:top="1440" w:right="1440" w:bottom="1440" w:left="1440" w:header="851" w:footer="992" w:gutter="0"/>
          <w:pgNumType w:start="1"/>
          <w:cols w:num="1" w:sep="0" w:space="1701" w:equalWidth="1"/>
          <w:docGrid w:linePitch="360"/>
        </w:sectPr>
        <w:outlineLvl w:val="0"/>
      </w:pPr>
      <w:r/>
      <w:bookmarkStart w:id="7" w:name="（报价人）法定代表人授权书（格式）"/>
      <w:r/>
      <w:bookmarkEnd w:id="7"/>
      <w:r/>
      <w:bookmarkStart w:id="8" w:name="校园网系统报价和服务承诺表（格式）"/>
      <w:r/>
      <w:bookmarkEnd w:id="8"/>
      <w:r/>
      <w:bookmarkStart w:id="9" w:name="报价方关于资格的声明函（格式）"/>
      <w:r/>
      <w:bookmarkEnd w:id="9"/>
      <w:r>
        <w:rPr>
          <w:rFonts w:hint="eastAsia" w:ascii="黑体" w:hAnsi="宋体" w:eastAsia="黑体"/>
          <w:bCs/>
          <w:color w:val="000000"/>
          <w:sz w:val="24"/>
          <w:szCs w:val="24"/>
          <w:highlight w:val="none"/>
        </w:rPr>
      </w:r>
      <w:r/>
    </w:p>
    <w:p>
      <w:pPr>
        <w:pStyle w:val="734"/>
        <w:rPr>
          <w:rFonts w:hint="eastAsia" w:ascii="黑体" w:hAnsi="宋体" w:eastAsia="黑体"/>
          <w:bCs/>
          <w:color w:val="000000"/>
          <w:sz w:val="32"/>
          <w:szCs w:val="32"/>
          <w:highlight w:val="none"/>
        </w:rPr>
        <w:outlineLvl w:val="1"/>
      </w:pPr>
      <w:r>
        <w:rPr>
          <w:rFonts w:hint="eastAsia" w:ascii="黑体" w:hAnsi="宋体" w:eastAsia="黑体"/>
          <w:bCs/>
          <w:color w:val="000000"/>
          <w:sz w:val="24"/>
          <w:szCs w:val="24"/>
          <w:highlight w:val="none"/>
        </w:rPr>
        <w:t xml:space="preserve">（一）</w:t>
      </w:r>
      <w:r>
        <w:rPr>
          <w:rFonts w:hint="eastAsia" w:ascii="黑体" w:hAnsi="宋体" w:eastAsia="黑体"/>
          <w:bCs/>
          <w:color w:val="000000"/>
          <w:sz w:val="24"/>
          <w:szCs w:val="24"/>
          <w:highlight w:val="none"/>
          <w:lang w:eastAsia="zh-CN"/>
        </w:rPr>
        <w:t xml:space="preserve">报价函</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32"/>
          <w:szCs w:val="32"/>
          <w:highlight w:val="none"/>
        </w:rPr>
      </w:r>
      <w:r/>
    </w:p>
    <w:p>
      <w:pPr>
        <w:pStyle w:val="734"/>
        <w:jc w:val="center"/>
        <w:rPr>
          <w:rFonts w:hint="eastAsia" w:hAnsi="宋体" w:eastAsia="宋体"/>
          <w:color w:val="000000"/>
          <w:sz w:val="24"/>
          <w:highlight w:val="none"/>
          <w:lang w:eastAsia="zh-CN"/>
        </w:rPr>
        <w:outlineLvl w:val="9"/>
      </w:pPr>
      <w:r>
        <w:rPr>
          <w:rFonts w:hint="eastAsia" w:ascii="黑体" w:hAnsi="宋体" w:eastAsia="黑体"/>
          <w:bCs/>
          <w:color w:val="000000"/>
          <w:sz w:val="32"/>
          <w:szCs w:val="32"/>
          <w:highlight w:val="none"/>
          <w:lang w:eastAsia="zh-CN"/>
        </w:rPr>
        <w:t xml:space="preserve">报价函</w:t>
      </w:r>
      <w:r>
        <w:rPr>
          <w:rFonts w:hint="eastAsia" w:hAnsi="宋体" w:eastAsia="宋体"/>
          <w:color w:val="000000"/>
          <w:sz w:val="24"/>
          <w:highlight w:val="none"/>
          <w:lang w:eastAsia="zh-CN"/>
        </w:rPr>
      </w:r>
      <w:r/>
    </w:p>
    <w:p>
      <w:pPr>
        <w:pStyle w:val="734"/>
        <w:spacing w:before="4" w:line="460" w:lineRule="exact"/>
        <w:widowControl/>
        <w:rPr>
          <w:rFonts w:hint="eastAsia" w:hAnsi="宋体"/>
          <w:color w:val="000000"/>
          <w:sz w:val="24"/>
          <w:highlight w:val="none"/>
        </w:rPr>
      </w:pPr>
      <w:r>
        <w:rPr>
          <w:rFonts w:hint="eastAsia" w:hAnsi="宋体"/>
          <w:color w:val="000000"/>
          <w:sz w:val="24"/>
          <w:highlight w:val="none"/>
        </w:rPr>
      </w:r>
      <w:r/>
    </w:p>
    <w:p>
      <w:pPr>
        <w:pStyle w:val="734"/>
        <w:spacing w:before="4" w:line="460" w:lineRule="exact"/>
        <w:widowControl/>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致：</w:t>
      </w:r>
      <w:r>
        <w:rPr>
          <w:rFonts w:hint="eastAsia" w:ascii="宋体" w:hAnsi="宋体" w:eastAsia="宋体" w:cs="宋体"/>
          <w:color w:val="000000"/>
          <w:sz w:val="24"/>
          <w:szCs w:val="22"/>
          <w:highlight w:val="none"/>
          <w:lang w:eastAsia="zh-CN"/>
        </w:rPr>
        <w:t xml:space="preserve">江苏长卓项目管理咨询有限公司</w:t>
      </w:r>
      <w:r>
        <w:rPr>
          <w:rFonts w:hint="eastAsia" w:ascii="宋体" w:hAnsi="宋体" w:eastAsia="宋体" w:cs="宋体"/>
          <w:color w:val="000000"/>
          <w:sz w:val="24"/>
          <w:szCs w:val="22"/>
          <w:highlight w:val="none"/>
          <w:lang w:eastAsia="zh-CN"/>
        </w:rPr>
      </w:r>
      <w:r/>
    </w:p>
    <w:p>
      <w:pPr>
        <w:pStyle w:val="734"/>
        <w:ind w:firstLine="480"/>
        <w:spacing w:before="4" w:line="460" w:lineRule="exact"/>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一、我们收到贵方</w:t>
      </w:r>
      <w:r>
        <w:rPr>
          <w:rFonts w:hint="eastAsia" w:ascii="宋体" w:hAnsi="宋体" w:eastAsia="宋体" w:cs="宋体"/>
          <w:color w:val="000000"/>
          <w:sz w:val="24"/>
          <w:szCs w:val="22"/>
          <w:highlight w:val="none"/>
          <w:lang w:eastAsia="zh-CN"/>
        </w:rPr>
        <w:t xml:space="preserve">采购项目编号</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lang w:val="en-US" w:eastAsia="zh-CN"/>
        </w:rPr>
        <w:t xml:space="preserve">磋商</w:t>
      </w:r>
      <w:r>
        <w:rPr>
          <w:rFonts w:hint="eastAsia" w:ascii="宋体" w:hAnsi="宋体" w:eastAsia="宋体" w:cs="宋体"/>
          <w:color w:val="000000"/>
          <w:sz w:val="24"/>
          <w:szCs w:val="22"/>
          <w:highlight w:val="none"/>
        </w:rPr>
        <w:t xml:space="preserve">文件，经仔细阅读和研究，我们决定参加此次</w:t>
      </w:r>
      <w:r>
        <w:rPr>
          <w:rFonts w:hint="eastAsia" w:ascii="宋体" w:hAnsi="宋体" w:eastAsia="宋体" w:cs="宋体"/>
          <w:color w:val="000000"/>
          <w:sz w:val="24"/>
          <w:szCs w:val="22"/>
          <w:highlight w:val="none"/>
          <w:u w:val="single"/>
          <w:lang w:val="en-US" w:eastAsia="zh-CN"/>
        </w:rPr>
        <w:t xml:space="preserve">              （项目名称）              </w:t>
      </w:r>
      <w:r>
        <w:rPr>
          <w:rFonts w:hint="eastAsia" w:ascii="宋体" w:hAnsi="宋体" w:eastAsia="宋体" w:cs="宋体"/>
          <w:color w:val="000000"/>
          <w:sz w:val="24"/>
          <w:szCs w:val="22"/>
          <w:highlight w:val="none"/>
        </w:rPr>
        <w:t xml:space="preserve">的</w:t>
      </w:r>
      <w:r>
        <w:rPr>
          <w:rFonts w:hint="eastAsia" w:ascii="宋体" w:hAnsi="宋体" w:eastAsia="宋体" w:cs="宋体"/>
          <w:color w:val="000000"/>
          <w:sz w:val="24"/>
          <w:szCs w:val="22"/>
          <w:highlight w:val="none"/>
          <w:lang w:val="en-US" w:eastAsia="zh-CN"/>
        </w:rPr>
        <w:t xml:space="preserve">报价</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1235"/>
        <w:ind w:left="0" w:firstLine="720"/>
        <w:keepLines w:val="0"/>
        <w:keepNext w:val="0"/>
        <w:pageBreakBefore w:val="0"/>
        <w:spacing w:after="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color w:val="000000"/>
          <w:sz w:val="24"/>
          <w:szCs w:val="22"/>
          <w:highlight w:val="none"/>
        </w:rPr>
        <w:t xml:space="preserve">二、我方愿意提供</w:t>
      </w:r>
      <w:r>
        <w:rPr>
          <w:rFonts w:hint="eastAsia" w:ascii="宋体" w:hAnsi="宋体" w:eastAsia="宋体" w:cs="宋体"/>
          <w:color w:val="000000"/>
          <w:sz w:val="24"/>
          <w:szCs w:val="22"/>
          <w:highlight w:val="none"/>
          <w:lang w:eastAsia="zh-CN"/>
        </w:rPr>
        <w:t xml:space="preserve">江苏长卓项目管理咨询有限公司</w:t>
      </w:r>
      <w:r>
        <w:rPr>
          <w:rFonts w:hint="eastAsia" w:ascii="宋体" w:hAnsi="宋体" w:eastAsia="宋体" w:cs="宋体"/>
          <w:color w:val="000000"/>
          <w:sz w:val="24"/>
          <w:szCs w:val="22"/>
          <w:highlight w:val="none"/>
        </w:rPr>
        <w:t xml:space="preserve">在</w:t>
      </w:r>
      <w:r>
        <w:rPr>
          <w:rFonts w:hint="eastAsia" w:ascii="宋体" w:hAnsi="宋体" w:eastAsia="宋体" w:cs="宋体"/>
          <w:color w:val="000000"/>
          <w:sz w:val="24"/>
          <w:szCs w:val="22"/>
          <w:highlight w:val="none"/>
          <w:lang w:val="en-US" w:eastAsia="zh-CN"/>
        </w:rPr>
        <w:t xml:space="preserve">磋商文件</w:t>
      </w:r>
      <w:r>
        <w:rPr>
          <w:rFonts w:hint="eastAsia" w:ascii="宋体" w:hAnsi="宋体" w:eastAsia="宋体" w:cs="宋体"/>
          <w:color w:val="000000"/>
          <w:sz w:val="24"/>
          <w:szCs w:val="22"/>
          <w:highlight w:val="none"/>
        </w:rPr>
        <w:t xml:space="preserve">中要求的文件、资料</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b w:val="0"/>
          <w:bCs/>
          <w:color w:val="000000"/>
          <w:sz w:val="24"/>
          <w:szCs w:val="24"/>
          <w:highlight w:val="none"/>
          <w:lang w:val="en-US" w:eastAsia="zh-CN" w:bidi="ar-SA"/>
        </w:rPr>
      </w:r>
      <w:r/>
    </w:p>
    <w:p>
      <w:pPr>
        <w:pStyle w:val="734"/>
        <w:ind w:firstLine="480"/>
        <w:spacing w:line="360" w:lineRule="auto"/>
        <w:tabs>
          <w:tab w:val="left" w:pos="525" w:leader="none"/>
          <w:tab w:val="left" w:pos="552" w:leader="none"/>
          <w:tab w:val="left" w:pos="630"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三、我们同意按</w:t>
      </w:r>
      <w:r>
        <w:rPr>
          <w:rFonts w:hint="eastAsia" w:ascii="宋体" w:hAnsi="宋体" w:eastAsia="宋体" w:cs="宋体"/>
          <w:bCs/>
          <w:color w:val="000000"/>
          <w:sz w:val="24"/>
          <w:highlight w:val="none"/>
          <w:lang w:val="en-US" w:eastAsia="zh-CN"/>
        </w:rPr>
        <w:t xml:space="preserve">磋商文件</w:t>
      </w:r>
      <w:r>
        <w:rPr>
          <w:rFonts w:hint="eastAsia" w:ascii="宋体" w:hAnsi="宋体" w:eastAsia="宋体" w:cs="宋体"/>
          <w:bCs/>
          <w:color w:val="000000"/>
          <w:sz w:val="24"/>
          <w:highlight w:val="none"/>
        </w:rPr>
        <w:t xml:space="preserve">中的规定，本</w:t>
      </w:r>
      <w:r>
        <w:rPr>
          <w:rFonts w:hint="eastAsia" w:ascii="宋体" w:hAnsi="宋体" w:eastAsia="宋体" w:cs="宋体"/>
          <w:bCs/>
          <w:color w:val="000000"/>
          <w:sz w:val="24"/>
          <w:highlight w:val="none"/>
          <w:lang w:val="en-US" w:eastAsia="zh-CN"/>
        </w:rPr>
        <w:t xml:space="preserve">响应文件</w:t>
      </w:r>
      <w:r>
        <w:rPr>
          <w:rFonts w:hint="eastAsia" w:ascii="宋体" w:hAnsi="宋体" w:eastAsia="宋体" w:cs="宋体"/>
          <w:bCs/>
          <w:color w:val="000000"/>
          <w:sz w:val="24"/>
          <w:highlight w:val="none"/>
        </w:rPr>
        <w:t xml:space="preserve">报价的有效期限为</w:t>
      </w:r>
      <w:r>
        <w:rPr>
          <w:rFonts w:hint="eastAsia" w:ascii="宋体" w:hAnsi="宋体" w:eastAsia="宋体" w:cs="宋体"/>
          <w:bCs/>
          <w:color w:val="000000"/>
          <w:sz w:val="24"/>
          <w:highlight w:val="none"/>
          <w:lang w:val="en-US" w:eastAsia="zh-CN"/>
        </w:rPr>
        <w:t xml:space="preserve">报价截止</w:t>
      </w:r>
      <w:r>
        <w:rPr>
          <w:rFonts w:hint="eastAsia" w:ascii="宋体" w:hAnsi="宋体" w:eastAsia="宋体" w:cs="宋体"/>
          <w:bCs/>
          <w:color w:val="000000"/>
          <w:sz w:val="24"/>
          <w:highlight w:val="none"/>
        </w:rPr>
        <w:t xml:space="preserve">之日起90天。</w:t>
      </w:r>
      <w:r>
        <w:rPr>
          <w:rFonts w:hint="eastAsia" w:ascii="宋体" w:hAnsi="宋体" w:eastAsia="宋体" w:cs="宋体"/>
          <w:bCs/>
          <w:color w:val="000000"/>
          <w:sz w:val="24"/>
          <w:highlight w:val="none"/>
        </w:rPr>
      </w:r>
      <w:r/>
    </w:p>
    <w:p>
      <w:pPr>
        <w:pStyle w:val="734"/>
        <w:ind w:firstLine="480"/>
        <w:spacing w:line="360" w:lineRule="auto"/>
        <w:tabs>
          <w:tab w:val="left" w:pos="525" w:leader="none"/>
          <w:tab w:val="left" w:pos="552" w:leader="none"/>
          <w:tab w:val="left" w:pos="630"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四、我方同意按</w:t>
      </w:r>
      <w:r>
        <w:rPr>
          <w:rFonts w:hint="eastAsia" w:ascii="宋体" w:hAnsi="宋体" w:eastAsia="宋体" w:cs="宋体"/>
          <w:color w:val="000000"/>
          <w:sz w:val="24"/>
          <w:highlight w:val="none"/>
          <w:lang w:val="en-US" w:eastAsia="zh-CN"/>
        </w:rPr>
        <w:t xml:space="preserve">磋商文件</w:t>
      </w:r>
      <w:r>
        <w:rPr>
          <w:rFonts w:hint="eastAsia" w:ascii="宋体" w:hAnsi="宋体" w:eastAsia="宋体" w:cs="宋体"/>
          <w:color w:val="000000"/>
          <w:sz w:val="24"/>
          <w:highlight w:val="none"/>
        </w:rPr>
        <w:t xml:space="preserve">中的规定期限内完成全部工作。</w:t>
      </w:r>
      <w:r>
        <w:rPr>
          <w:rFonts w:hint="eastAsia" w:ascii="宋体" w:hAnsi="宋体" w:eastAsia="宋体" w:cs="宋体"/>
          <w:bCs/>
          <w:color w:val="000000"/>
          <w:sz w:val="24"/>
          <w:highlight w:val="none"/>
        </w:rPr>
      </w:r>
      <w:r/>
    </w:p>
    <w:p>
      <w:pPr>
        <w:pStyle w:val="734"/>
        <w:ind w:firstLine="480"/>
        <w:spacing w:line="360" w:lineRule="auto"/>
        <w:tabs>
          <w:tab w:val="left" w:pos="525" w:leader="none"/>
          <w:tab w:val="left" w:pos="552" w:leader="none"/>
          <w:tab w:val="left" w:pos="945"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五、如果我们的</w:t>
      </w:r>
      <w:r>
        <w:rPr>
          <w:rFonts w:hint="eastAsia" w:ascii="宋体" w:hAnsi="宋体" w:eastAsia="宋体" w:cs="宋体"/>
          <w:bCs/>
          <w:color w:val="000000"/>
          <w:sz w:val="24"/>
          <w:highlight w:val="none"/>
          <w:lang w:val="en-US" w:eastAsia="zh-CN"/>
        </w:rPr>
        <w:t xml:space="preserve">响应文件</w:t>
      </w:r>
      <w:r>
        <w:rPr>
          <w:rFonts w:hint="eastAsia" w:ascii="宋体" w:hAnsi="宋体" w:eastAsia="宋体" w:cs="宋体"/>
          <w:bCs/>
          <w:color w:val="000000"/>
          <w:sz w:val="24"/>
          <w:highlight w:val="none"/>
        </w:rPr>
        <w:t xml:space="preserve">被接受，我们将履</w:t>
      </w:r>
      <w:r>
        <w:rPr>
          <w:rFonts w:hint="eastAsia" w:ascii="宋体" w:hAnsi="宋体" w:eastAsia="宋体" w:cs="宋体"/>
          <w:bCs/>
          <w:color w:val="000000"/>
          <w:sz w:val="24"/>
          <w:highlight w:val="none"/>
          <w:lang w:val="en-US" w:eastAsia="zh-CN"/>
        </w:rPr>
        <w:t xml:space="preserve">行磋商文件</w:t>
      </w:r>
      <w:r>
        <w:rPr>
          <w:rFonts w:hint="eastAsia" w:ascii="宋体" w:hAnsi="宋体" w:eastAsia="宋体" w:cs="宋体"/>
          <w:bCs/>
          <w:color w:val="000000"/>
          <w:sz w:val="24"/>
          <w:highlight w:val="none"/>
        </w:rPr>
        <w:t xml:space="preserve">中规定的每一项要求，按期、按质、按量，完成任务。</w:t>
      </w:r>
      <w:r>
        <w:rPr>
          <w:rFonts w:hint="eastAsia" w:ascii="宋体" w:hAnsi="宋体" w:eastAsia="宋体" w:cs="宋体"/>
          <w:bCs/>
          <w:color w:val="000000"/>
          <w:sz w:val="24"/>
          <w:highlight w:val="none"/>
          <w:lang w:val="en-US" w:eastAsia="zh-CN"/>
        </w:rPr>
      </w:r>
      <w:r/>
    </w:p>
    <w:p>
      <w:pPr>
        <w:pStyle w:val="734"/>
        <w:ind w:firstLine="480"/>
        <w:spacing w:line="360" w:lineRule="auto"/>
        <w:tabs>
          <w:tab w:val="left" w:pos="525" w:leader="none"/>
          <w:tab w:val="left" w:pos="552"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六、我</w:t>
      </w:r>
      <w:r>
        <w:rPr>
          <w:rFonts w:hint="eastAsia" w:ascii="宋体" w:hAnsi="宋体" w:eastAsia="宋体" w:cs="宋体"/>
          <w:bCs/>
          <w:color w:val="000000"/>
          <w:sz w:val="24"/>
          <w:highlight w:val="none"/>
          <w:lang w:val="en-US" w:eastAsia="zh-CN"/>
        </w:rPr>
        <w:t xml:space="preserve">方</w:t>
      </w:r>
      <w:r>
        <w:rPr>
          <w:rFonts w:hint="eastAsia" w:ascii="宋体" w:hAnsi="宋体" w:eastAsia="宋体" w:cs="宋体"/>
          <w:bCs/>
          <w:color w:val="000000"/>
          <w:sz w:val="24"/>
          <w:highlight w:val="none"/>
        </w:rPr>
        <w:t xml:space="preserve">认为</w:t>
      </w:r>
      <w:r>
        <w:rPr>
          <w:rFonts w:hint="eastAsia" w:ascii="宋体" w:hAnsi="宋体" w:eastAsia="宋体" w:cs="宋体"/>
          <w:bCs/>
          <w:color w:val="000000"/>
          <w:sz w:val="24"/>
          <w:highlight w:val="none"/>
          <w:lang w:val="en-US" w:eastAsia="zh-CN"/>
        </w:rPr>
        <w:t xml:space="preserve">贵单位</w:t>
      </w:r>
      <w:r>
        <w:rPr>
          <w:rFonts w:hint="eastAsia" w:ascii="宋体" w:hAnsi="宋体" w:eastAsia="宋体" w:cs="宋体"/>
          <w:bCs/>
          <w:color w:val="000000"/>
          <w:sz w:val="24"/>
          <w:highlight w:val="none"/>
        </w:rPr>
        <w:t xml:space="preserve">有权决定</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者。</w:t>
      </w:r>
      <w:r>
        <w:rPr>
          <w:rFonts w:hint="eastAsia" w:ascii="宋体" w:hAnsi="宋体" w:eastAsia="宋体" w:cs="宋体"/>
          <w:bCs/>
          <w:color w:val="000000"/>
          <w:sz w:val="24"/>
          <w:highlight w:val="none"/>
        </w:rPr>
      </w:r>
      <w:r/>
    </w:p>
    <w:p>
      <w:pPr>
        <w:pStyle w:val="734"/>
        <w:ind w:firstLine="480"/>
        <w:spacing w:line="360" w:lineRule="auto"/>
        <w:tabs>
          <w:tab w:val="left" w:pos="525" w:leader="none"/>
          <w:tab w:val="left" w:pos="630"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七、我方愿意遵守《中华人民共和国政府采购法》，并按《</w:t>
      </w:r>
      <w:r>
        <w:rPr>
          <w:rFonts w:hint="eastAsia" w:ascii="宋体" w:hAnsi="宋体" w:eastAsia="宋体" w:cs="宋体"/>
          <w:bCs/>
          <w:color w:val="000000"/>
          <w:sz w:val="24"/>
          <w:highlight w:val="none"/>
          <w:lang w:eastAsia="zh-CN"/>
        </w:rPr>
        <w:t xml:space="preserve">中华人民共和国民法典</w:t>
      </w:r>
      <w:r>
        <w:rPr>
          <w:rFonts w:hint="eastAsia" w:ascii="宋体" w:hAnsi="宋体" w:eastAsia="宋体" w:cs="宋体"/>
          <w:bCs/>
          <w:color w:val="000000"/>
          <w:sz w:val="24"/>
          <w:highlight w:val="none"/>
        </w:rPr>
        <w:t xml:space="preserve">》和合同条款履行自己的全部责任。在合同履行过程中，双方如有争议，按相关法规和有关文件规定处理。</w:t>
      </w:r>
      <w:r>
        <w:rPr>
          <w:rFonts w:hint="eastAsia" w:ascii="宋体" w:hAnsi="宋体" w:eastAsia="宋体" w:cs="宋体"/>
          <w:bCs/>
          <w:color w:val="000000"/>
          <w:sz w:val="24"/>
          <w:highlight w:val="none"/>
        </w:rPr>
      </w:r>
      <w:r/>
    </w:p>
    <w:p>
      <w:pPr>
        <w:pStyle w:val="734"/>
        <w:ind w:firstLine="480"/>
        <w:spacing w:line="360" w:lineRule="auto"/>
        <w:tabs>
          <w:tab w:val="left" w:pos="525" w:leader="none"/>
          <w:tab w:val="left" w:pos="552"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八、如果我方被确定为</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供应商，我方如无不可抗力，又未履行</w:t>
      </w:r>
      <w:r>
        <w:rPr>
          <w:rFonts w:hint="eastAsia" w:ascii="宋体" w:hAnsi="宋体" w:eastAsia="宋体" w:cs="宋体"/>
          <w:bCs/>
          <w:color w:val="000000"/>
          <w:sz w:val="24"/>
          <w:highlight w:val="none"/>
          <w:lang w:val="en-US" w:eastAsia="zh-CN"/>
        </w:rPr>
        <w:t xml:space="preserve">磋商文件</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响应文件</w:t>
      </w:r>
      <w:r>
        <w:rPr>
          <w:rFonts w:hint="eastAsia" w:ascii="宋体" w:hAnsi="宋体" w:eastAsia="宋体" w:cs="宋体"/>
          <w:bCs/>
          <w:color w:val="000000"/>
          <w:sz w:val="24"/>
          <w:highlight w:val="none"/>
        </w:rPr>
        <w:t xml:space="preserve">和合同条款的，一经查实，我方愿意赔偿由此而造成的一切损失，并同意接受按</w:t>
      </w:r>
      <w:r>
        <w:rPr>
          <w:rFonts w:hint="eastAsia" w:ascii="宋体" w:hAnsi="宋体" w:eastAsia="宋体" w:cs="宋体"/>
          <w:bCs/>
          <w:color w:val="000000"/>
          <w:sz w:val="24"/>
          <w:highlight w:val="none"/>
          <w:lang w:val="en-US" w:eastAsia="zh-CN"/>
        </w:rPr>
        <w:t xml:space="preserve">磋商文件</w:t>
      </w:r>
      <w:r>
        <w:rPr>
          <w:rFonts w:hint="eastAsia" w:ascii="宋体" w:hAnsi="宋体" w:eastAsia="宋体" w:cs="宋体"/>
          <w:bCs/>
          <w:color w:val="000000"/>
          <w:sz w:val="24"/>
          <w:highlight w:val="none"/>
        </w:rPr>
        <w:t xml:space="preserve">的相关要求对我方进行的处理。</w:t>
      </w:r>
      <w:r>
        <w:rPr>
          <w:rFonts w:hint="eastAsia" w:ascii="宋体" w:hAnsi="宋体" w:eastAsia="宋体" w:cs="宋体"/>
          <w:bCs/>
          <w:color w:val="000000"/>
          <w:sz w:val="24"/>
          <w:highlight w:val="none"/>
        </w:rPr>
      </w:r>
      <w:r/>
    </w:p>
    <w:p>
      <w:pPr>
        <w:pStyle w:val="734"/>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34"/>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lang w:val="en-US" w:eastAsia="zh-CN"/>
        </w:rPr>
        <w:t xml:space="preserve">报价供应商</w:t>
      </w:r>
      <w:r>
        <w:rPr>
          <w:rFonts w:hint="eastAsia" w:ascii="宋体" w:hAnsi="宋体" w:eastAsia="宋体" w:cs="宋体"/>
          <w:bCs/>
          <w:color w:val="000000"/>
          <w:sz w:val="24"/>
          <w:szCs w:val="22"/>
          <w:highlight w:val="none"/>
        </w:rPr>
        <w:t xml:space="preserve">（盖章）：     </w:t>
      </w:r>
      <w:r>
        <w:rPr>
          <w:rFonts w:hint="eastAsia" w:ascii="宋体" w:hAnsi="宋体" w:eastAsia="宋体" w:cs="宋体"/>
          <w:bCs/>
          <w:color w:val="000000"/>
          <w:sz w:val="24"/>
          <w:szCs w:val="22"/>
          <w:highlight w:val="none"/>
        </w:rPr>
      </w:r>
      <w:r/>
    </w:p>
    <w:p>
      <w:pPr>
        <w:pStyle w:val="734"/>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法定代表人或法定代表人授权代表签字或盖章：</w:t>
      </w:r>
      <w:r>
        <w:rPr>
          <w:rFonts w:hint="eastAsia" w:ascii="宋体" w:hAnsi="宋体" w:eastAsia="宋体" w:cs="宋体"/>
          <w:bCs/>
          <w:color w:val="000000"/>
          <w:sz w:val="24"/>
          <w:szCs w:val="22"/>
          <w:highlight w:val="none"/>
        </w:rPr>
      </w:r>
      <w:r/>
    </w:p>
    <w:p>
      <w:pPr>
        <w:pStyle w:val="734"/>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电话：                              传真：</w:t>
      </w:r>
      <w:r>
        <w:rPr>
          <w:rFonts w:hint="eastAsia" w:ascii="宋体" w:hAnsi="宋体" w:eastAsia="宋体" w:cs="宋体"/>
          <w:bCs/>
          <w:color w:val="000000"/>
          <w:sz w:val="24"/>
          <w:szCs w:val="22"/>
          <w:highlight w:val="none"/>
        </w:rPr>
      </w:r>
      <w:r/>
    </w:p>
    <w:p>
      <w:pPr>
        <w:pStyle w:val="734"/>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地址：                              邮编：                             </w:t>
      </w:r>
      <w:r>
        <w:rPr>
          <w:rFonts w:hint="eastAsia" w:ascii="宋体" w:hAnsi="宋体" w:eastAsia="宋体" w:cs="宋体"/>
          <w:bCs/>
          <w:color w:val="000000"/>
          <w:sz w:val="24"/>
          <w:szCs w:val="22"/>
          <w:highlight w:val="none"/>
        </w:rPr>
      </w:r>
      <w:r/>
    </w:p>
    <w:p>
      <w:pPr>
        <w:pStyle w:val="734"/>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开户名称：</w:t>
      </w:r>
      <w:r>
        <w:rPr>
          <w:rFonts w:hint="eastAsia" w:ascii="宋体" w:hAnsi="宋体" w:eastAsia="宋体" w:cs="宋体"/>
          <w:bCs/>
          <w:color w:val="000000"/>
          <w:sz w:val="24"/>
          <w:szCs w:val="22"/>
          <w:highlight w:val="none"/>
        </w:rPr>
      </w:r>
      <w:r/>
    </w:p>
    <w:p>
      <w:pPr>
        <w:pStyle w:val="734"/>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开户银行：                   </w:t>
      </w:r>
      <w:r>
        <w:rPr>
          <w:rFonts w:hint="eastAsia" w:ascii="宋体" w:hAnsi="宋体" w:eastAsia="宋体" w:cs="宋体"/>
          <w:bCs/>
          <w:color w:val="000000"/>
          <w:sz w:val="24"/>
          <w:szCs w:val="22"/>
          <w:highlight w:val="none"/>
        </w:rPr>
      </w:r>
      <w:r/>
    </w:p>
    <w:p>
      <w:pPr>
        <w:pStyle w:val="734"/>
        <w:ind w:firstLine="480"/>
        <w:spacing w:line="40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开户账号：</w:t>
      </w:r>
      <w:r>
        <w:rPr>
          <w:rFonts w:hint="eastAsia" w:ascii="宋体" w:hAnsi="宋体" w:eastAsia="宋体" w:cs="宋体"/>
          <w:bCs/>
          <w:color w:val="000000"/>
          <w:sz w:val="24"/>
          <w:szCs w:val="22"/>
          <w:highlight w:val="none"/>
        </w:rPr>
      </w:r>
      <w:r/>
    </w:p>
    <w:p>
      <w:pPr>
        <w:pStyle w:val="734"/>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34"/>
        <w:rPr>
          <w:rFonts w:hint="eastAsia" w:ascii="黑体" w:hAnsi="宋体" w:eastAsia="黑体" w:cs="Times New Roman"/>
          <w:bCs/>
          <w:color w:val="000000"/>
          <w:sz w:val="24"/>
          <w:highlight w:val="none"/>
          <w:lang w:eastAsia="zh-CN"/>
        </w:rPr>
      </w:pPr>
      <w:r>
        <w:rPr>
          <w:rFonts w:hint="eastAsia" w:ascii="黑体" w:hAnsi="宋体" w:eastAsia="黑体" w:cs="Times New Roman"/>
          <w:bCs/>
          <w:color w:val="000000"/>
          <w:sz w:val="24"/>
          <w:highlight w:val="none"/>
          <w:lang w:eastAsia="zh-CN"/>
        </w:rPr>
        <w:br w:type="page" w:clear="all"/>
      </w:r>
      <w:r>
        <w:rPr>
          <w:rFonts w:hint="eastAsia" w:ascii="黑体" w:hAnsi="宋体" w:eastAsia="黑体" w:cs="Times New Roman"/>
          <w:bCs/>
          <w:color w:val="000000"/>
          <w:sz w:val="24"/>
          <w:highlight w:val="none"/>
          <w:lang w:eastAsia="zh-CN"/>
        </w:rPr>
      </w:r>
      <w:r/>
    </w:p>
    <w:p>
      <w:pPr>
        <w:pStyle w:val="734"/>
        <w:jc w:val="left"/>
        <w:rPr>
          <w:rFonts w:hint="eastAsia" w:ascii="黑体" w:hAnsi="宋体" w:eastAsia="黑体"/>
          <w:bCs/>
          <w:color w:val="000000"/>
          <w:sz w:val="24"/>
          <w:szCs w:val="22"/>
          <w:highlight w:val="none"/>
        </w:rPr>
        <w:outlineLvl w:val="1"/>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二</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 </w:t>
      </w:r>
      <w:r>
        <w:rPr>
          <w:rFonts w:hint="eastAsia" w:ascii="黑体" w:hAnsi="宋体" w:eastAsia="黑体"/>
          <w:bCs/>
          <w:color w:val="000000"/>
          <w:sz w:val="24"/>
          <w:szCs w:val="22"/>
          <w:highlight w:val="none"/>
        </w:rPr>
        <w:t xml:space="preserve">关于资格的声明函（格式）</w:t>
      </w:r>
      <w:r>
        <w:rPr>
          <w:rFonts w:hint="eastAsia" w:ascii="黑体" w:hAnsi="宋体" w:eastAsia="黑体"/>
          <w:bCs/>
          <w:color w:val="000000"/>
          <w:sz w:val="24"/>
          <w:szCs w:val="22"/>
          <w:highlight w:val="none"/>
        </w:rPr>
      </w:r>
      <w:r/>
    </w:p>
    <w:p>
      <w:pPr>
        <w:pStyle w:val="734"/>
        <w:jc w:val="center"/>
        <w:spacing w:line="360" w:lineRule="auto"/>
        <w:rPr>
          <w:rFonts w:hint="eastAsia" w:hAnsi="宋体"/>
          <w:color w:val="000000"/>
          <w:sz w:val="24"/>
          <w:highlight w:val="none"/>
        </w:rPr>
      </w:pPr>
      <w:r>
        <w:rPr>
          <w:rFonts w:hint="eastAsia" w:hAnsi="宋体"/>
          <w:color w:val="000000"/>
          <w:sz w:val="24"/>
          <w:highlight w:val="none"/>
        </w:rPr>
      </w:r>
      <w:r/>
    </w:p>
    <w:p>
      <w:pPr>
        <w:pStyle w:val="734"/>
        <w:jc w:val="center"/>
        <w:rPr>
          <w:rFonts w:hint="eastAsia" w:hAnsi="宋体" w:cs="宋体"/>
          <w:b/>
          <w:bCs/>
          <w:color w:val="000000"/>
          <w:sz w:val="30"/>
          <w:szCs w:val="30"/>
          <w:highlight w:val="none"/>
        </w:rPr>
        <w:outlineLvl w:val="9"/>
      </w:pPr>
      <w:r>
        <w:rPr>
          <w:rFonts w:hint="eastAsia" w:hAnsi="宋体" w:cs="宋体"/>
          <w:b/>
          <w:bCs/>
          <w:color w:val="000000"/>
          <w:sz w:val="30"/>
          <w:szCs w:val="30"/>
          <w:highlight w:val="none"/>
        </w:rPr>
        <w:t xml:space="preserve">关于资格的声明函</w:t>
      </w:r>
      <w:r>
        <w:rPr>
          <w:rFonts w:hint="eastAsia" w:hAnsi="宋体" w:cs="宋体"/>
          <w:b/>
          <w:bCs/>
          <w:color w:val="000000"/>
          <w:sz w:val="30"/>
          <w:szCs w:val="30"/>
          <w:highlight w:val="none"/>
        </w:rPr>
      </w:r>
      <w:r/>
    </w:p>
    <w:p>
      <w:pPr>
        <w:pStyle w:val="734"/>
        <w:jc w:val="center"/>
        <w:spacing w:line="360" w:lineRule="auto"/>
        <w:rPr>
          <w:rFonts w:hint="eastAsia" w:hAnsi="宋体"/>
          <w:color w:val="000000"/>
          <w:sz w:val="24"/>
          <w:highlight w:val="none"/>
        </w:rPr>
        <w:outlineLvl w:val="9"/>
      </w:pPr>
      <w:r>
        <w:rPr>
          <w:rFonts w:hint="eastAsia" w:hAnsi="宋体"/>
          <w:color w:val="000000"/>
          <w:sz w:val="24"/>
          <w:highlight w:val="none"/>
        </w:rPr>
      </w:r>
      <w:r/>
    </w:p>
    <w:p>
      <w:pPr>
        <w:pStyle w:val="734"/>
        <w:jc w:val="center"/>
        <w:spacing w:line="360" w:lineRule="auto"/>
        <w:rPr>
          <w:rFonts w:hAnsi="宋体"/>
          <w:color w:val="000000"/>
          <w:sz w:val="24"/>
          <w:highlight w:val="none"/>
        </w:rPr>
        <w:outlineLvl w:val="9"/>
      </w:pPr>
      <w:r>
        <w:rPr>
          <w:rFonts w:hint="eastAsia" w:hAnsi="宋体"/>
          <w:color w:val="000000"/>
          <w:sz w:val="24"/>
          <w:highlight w:val="none"/>
          <w:lang w:eastAsia="zh-CN"/>
        </w:rPr>
        <w:t xml:space="preserve">采购项目编号</w:t>
      </w:r>
      <w:r>
        <w:rPr>
          <w:rFonts w:hint="eastAsia" w:hAnsi="宋体"/>
          <w:color w:val="000000"/>
          <w:sz w:val="24"/>
          <w:highlight w:val="none"/>
        </w:rPr>
        <w:t xml:space="preserve">：</w:t>
      </w:r>
      <w:r>
        <w:rPr>
          <w:rFonts w:hAnsi="宋体"/>
          <w:color w:val="000000"/>
          <w:sz w:val="24"/>
          <w:highlight w:val="none"/>
        </w:rPr>
      </w:r>
      <w:r/>
    </w:p>
    <w:p>
      <w:pPr>
        <w:pStyle w:val="734"/>
        <w:jc w:val="center"/>
        <w:spacing w:line="360" w:lineRule="auto"/>
        <w:rPr>
          <w:rFonts w:hint="eastAsia" w:hAnsi="宋体"/>
          <w:color w:val="000000"/>
          <w:sz w:val="24"/>
          <w:highlight w:val="none"/>
        </w:rPr>
        <w:outlineLvl w:val="9"/>
      </w:pPr>
      <w:r>
        <w:rPr>
          <w:rFonts w:hint="eastAsia" w:hAnsi="宋体"/>
          <w:color w:val="000000"/>
          <w:sz w:val="24"/>
          <w:highlight w:val="none"/>
        </w:rPr>
        <w:t xml:space="preserve">    日期：</w:t>
      </w:r>
      <w:r>
        <w:rPr>
          <w:rFonts w:hint="eastAsia" w:hAnsi="宋体"/>
          <w:color w:val="000000"/>
          <w:sz w:val="24"/>
          <w:highlight w:val="none"/>
        </w:rPr>
      </w:r>
      <w:r/>
    </w:p>
    <w:p>
      <w:pPr>
        <w:pStyle w:val="734"/>
        <w:jc w:val="center"/>
        <w:spacing w:line="360" w:lineRule="auto"/>
        <w:rPr>
          <w:rFonts w:hint="eastAsia" w:hAnsi="宋体"/>
          <w:color w:val="000000"/>
          <w:sz w:val="24"/>
          <w:highlight w:val="none"/>
        </w:rPr>
        <w:outlineLvl w:val="9"/>
      </w:pPr>
      <w:r>
        <w:rPr>
          <w:rFonts w:hint="eastAsia" w:hAnsi="宋体"/>
          <w:color w:val="000000"/>
          <w:sz w:val="24"/>
          <w:highlight w:val="none"/>
        </w:rPr>
      </w:r>
      <w:r/>
    </w:p>
    <w:p>
      <w:pPr>
        <w:pStyle w:val="734"/>
        <w:jc w:val="center"/>
        <w:rPr>
          <w:rFonts w:hAnsi="宋体"/>
          <w:color w:val="000000"/>
          <w:highlight w:val="none"/>
        </w:rPr>
        <w:outlineLvl w:val="9"/>
      </w:pPr>
      <w:r>
        <w:rPr>
          <w:rFonts w:hAnsi="宋体"/>
          <w:color w:val="000000"/>
          <w:highlight w:val="none"/>
        </w:rPr>
      </w:r>
      <w:r/>
    </w:p>
    <w:p>
      <w:pPr>
        <w:pStyle w:val="734"/>
        <w:spacing w:line="360" w:lineRule="auto"/>
        <w:rPr>
          <w:rFonts w:hAnsi="宋体"/>
          <w:color w:val="000000"/>
          <w:sz w:val="24"/>
          <w:highlight w:val="none"/>
          <w:u w:val="single"/>
        </w:rPr>
        <w:outlineLvl w:val="9"/>
      </w:pPr>
      <w:r>
        <w:rPr>
          <w:rFonts w:hint="eastAsia" w:hAnsi="宋体"/>
          <w:color w:val="000000"/>
          <w:sz w:val="24"/>
          <w:highlight w:val="none"/>
          <w:u w:val="single"/>
          <w:lang w:eastAsia="zh-CN"/>
        </w:rPr>
        <w:t xml:space="preserve">江苏长卓项目管理咨询有限公司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1244"/>
        <w:ind w:left="0" w:right="34" w:firstLine="403"/>
        <w:spacing w:line="360" w:lineRule="auto"/>
        <w:rPr>
          <w:rFonts w:hint="eastAsia" w:hAnsi="宋体"/>
          <w:color w:val="000000"/>
          <w:szCs w:val="24"/>
          <w:highlight w:val="none"/>
        </w:rPr>
        <w:outlineLvl w:val="9"/>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rPr>
          <w:rFonts w:hint="eastAsia" w:hAnsi="宋体"/>
          <w:color w:val="000000"/>
          <w:szCs w:val="24"/>
          <w:highlight w:val="none"/>
        </w:rPr>
      </w:r>
      <w:r/>
    </w:p>
    <w:p>
      <w:pPr>
        <w:pStyle w:val="1244"/>
        <w:ind w:left="0" w:right="34" w:firstLine="403"/>
        <w:spacing w:line="360" w:lineRule="auto"/>
        <w:rPr>
          <w:rFonts w:hAnsi="宋体"/>
          <w:color w:val="000000"/>
          <w:szCs w:val="24"/>
          <w:highlight w:val="none"/>
        </w:rPr>
        <w:outlineLvl w:val="9"/>
      </w:pPr>
      <w:r>
        <w:rPr>
          <w:rFonts w:hint="eastAsia" w:hAnsi="宋体"/>
          <w:color w:val="000000"/>
          <w:szCs w:val="24"/>
          <w:highlight w:val="none"/>
        </w:rPr>
        <w:t xml:space="preserve">我公司愿针对本项目（</w:t>
      </w:r>
      <w:r>
        <w:rPr>
          <w:rFonts w:hint="eastAsia" w:hAnsi="宋体"/>
          <w:color w:val="000000"/>
          <w:szCs w:val="24"/>
          <w:highlight w:val="none"/>
          <w:lang w:eastAsia="zh-CN"/>
        </w:rPr>
        <w:t xml:space="preserve">采购项目编号</w:t>
      </w:r>
      <w:r>
        <w:rPr>
          <w:rFonts w:hint="eastAsia" w:hAnsi="宋体"/>
          <w:color w:val="000000"/>
          <w:szCs w:val="24"/>
          <w:highlight w:val="none"/>
        </w:rPr>
        <w:t xml:space="preserve">：　　　　）进行报价，响应文件中所有关于报价资格的文件、证明、陈述均是真实的、准确的。若有违背，我公司（单位）        愿意承担由此而产生的一切后果。</w:t>
      </w:r>
      <w:r>
        <w:rPr>
          <w:rFonts w:hAnsi="宋体"/>
          <w:color w:val="000000"/>
          <w:szCs w:val="24"/>
          <w:highlight w:val="none"/>
        </w:rPr>
      </w:r>
      <w:r/>
    </w:p>
    <w:p>
      <w:pPr>
        <w:pStyle w:val="1244"/>
        <w:ind w:left="0" w:right="34" w:firstLine="403"/>
        <w:rPr>
          <w:rFonts w:hAnsi="宋体"/>
          <w:color w:val="000000"/>
          <w:szCs w:val="24"/>
          <w:highlight w:val="none"/>
        </w:rPr>
        <w:outlineLvl w:val="9"/>
      </w:pPr>
      <w:r>
        <w:rPr>
          <w:rFonts w:hAnsi="宋体"/>
          <w:color w:val="000000"/>
          <w:szCs w:val="24"/>
          <w:highlight w:val="none"/>
        </w:rPr>
      </w:r>
      <w:r/>
    </w:p>
    <w:p>
      <w:pPr>
        <w:pStyle w:val="1244"/>
        <w:ind w:left="0" w:right="34" w:firstLine="403"/>
        <w:rPr>
          <w:rFonts w:hAnsi="宋体"/>
          <w:color w:val="000000"/>
          <w:sz w:val="21"/>
          <w:highlight w:val="none"/>
        </w:rPr>
        <w:outlineLvl w:val="9"/>
      </w:pPr>
      <w:r>
        <w:rPr>
          <w:rFonts w:hAnsi="宋体"/>
          <w:color w:val="000000"/>
          <w:sz w:val="21"/>
          <w:highlight w:val="none"/>
        </w:rPr>
      </w:r>
      <w:r/>
    </w:p>
    <w:p>
      <w:pPr>
        <w:pStyle w:val="1244"/>
        <w:ind w:left="0" w:right="34" w:firstLine="403"/>
        <w:rPr>
          <w:rFonts w:hAnsi="宋体"/>
          <w:color w:val="000000"/>
          <w:sz w:val="21"/>
          <w:highlight w:val="none"/>
        </w:rPr>
        <w:outlineLvl w:val="9"/>
      </w:pPr>
      <w:r>
        <w:rPr>
          <w:rFonts w:hAnsi="宋体"/>
          <w:color w:val="000000"/>
          <w:sz w:val="21"/>
          <w:highlight w:val="none"/>
        </w:rPr>
      </w:r>
      <w:r/>
    </w:p>
    <w:p>
      <w:pPr>
        <w:pStyle w:val="734"/>
        <w:spacing w:line="360" w:lineRule="auto"/>
        <w:rPr>
          <w:rFonts w:hint="eastAsia"/>
          <w:b/>
          <w:bCs/>
          <w:color w:val="000000"/>
          <w:sz w:val="24"/>
          <w:highlight w:val="none"/>
        </w:rPr>
        <w:outlineLvl w:val="9"/>
      </w:pPr>
      <w:r>
        <w:rPr>
          <w:rFonts w:hint="eastAsia"/>
          <w:b/>
          <w:bCs/>
          <w:color w:val="000000"/>
          <w:sz w:val="24"/>
          <w:highlight w:val="none"/>
        </w:rPr>
      </w:r>
      <w:r/>
    </w:p>
    <w:p>
      <w:pPr>
        <w:pStyle w:val="734"/>
        <w:jc w:val="left"/>
        <w:spacing w:line="360" w:lineRule="auto"/>
        <w:rPr>
          <w:rFonts w:hint="eastAsia"/>
          <w:b/>
          <w:bCs/>
          <w:color w:val="000000"/>
          <w:sz w:val="24"/>
          <w:highlight w:val="none"/>
        </w:rPr>
        <w:outlineLvl w:val="9"/>
      </w:pPr>
      <w:r>
        <w:rPr>
          <w:rFonts w:hint="eastAsia"/>
          <w:b/>
          <w:bCs/>
          <w:color w:val="000000"/>
          <w:sz w:val="24"/>
          <w:highlight w:val="none"/>
        </w:rPr>
        <w:t xml:space="preserve">                                  </w:t>
      </w:r>
      <w:r>
        <w:rPr>
          <w:rFonts w:hint="eastAsia"/>
          <w:b/>
          <w:bCs/>
          <w:color w:val="000000"/>
          <w:sz w:val="24"/>
          <w:highlight w:val="none"/>
          <w:lang w:val="en-US" w:eastAsia="zh-CN"/>
        </w:rPr>
        <w:t xml:space="preserve">报价供应商</w:t>
      </w:r>
      <w:r>
        <w:rPr>
          <w:rFonts w:hint="eastAsia"/>
          <w:b/>
          <w:bCs/>
          <w:color w:val="000000"/>
          <w:sz w:val="24"/>
          <w:highlight w:val="none"/>
        </w:rPr>
        <w:t xml:space="preserve">（盖章）：</w:t>
      </w:r>
      <w:r>
        <w:rPr>
          <w:rFonts w:hint="eastAsia"/>
          <w:b/>
          <w:bCs/>
          <w:color w:val="000000"/>
          <w:sz w:val="24"/>
          <w:highlight w:val="none"/>
        </w:rPr>
      </w:r>
      <w:r/>
    </w:p>
    <w:p>
      <w:pPr>
        <w:pStyle w:val="734"/>
        <w:spacing w:line="360" w:lineRule="auto"/>
        <w:rPr>
          <w:rFonts w:hint="eastAsia"/>
          <w:b/>
          <w:bCs/>
          <w:color w:val="000000"/>
          <w:sz w:val="24"/>
          <w:highlight w:val="none"/>
        </w:rPr>
        <w:outlineLvl w:val="9"/>
      </w:pPr>
      <w:r>
        <w:rPr>
          <w:rFonts w:hint="eastAsia"/>
          <w:b/>
          <w:bCs/>
          <w:color w:val="000000"/>
          <w:sz w:val="24"/>
          <w:highlight w:val="none"/>
        </w:rPr>
        <w:t xml:space="preserve">　　　　　　　　　　　法定代表人或法定代表人授权代表签字或盖章：</w:t>
      </w:r>
      <w:r>
        <w:rPr>
          <w:rFonts w:hint="eastAsia"/>
          <w:b/>
          <w:bCs/>
          <w:color w:val="000000"/>
          <w:sz w:val="24"/>
          <w:highlight w:val="none"/>
        </w:rPr>
      </w:r>
      <w:r/>
    </w:p>
    <w:p>
      <w:pPr>
        <w:pStyle w:val="734"/>
        <w:spacing w:line="360" w:lineRule="auto"/>
        <w:rPr>
          <w:b/>
          <w:bCs/>
          <w:color w:val="000000"/>
          <w:sz w:val="24"/>
          <w:highlight w:val="none"/>
        </w:rPr>
        <w:outlineLvl w:val="9"/>
      </w:pPr>
      <w:r>
        <w:rPr>
          <w:rFonts w:hint="eastAsia"/>
          <w:b/>
          <w:bCs/>
          <w:color w:val="000000"/>
          <w:sz w:val="24"/>
          <w:highlight w:val="none"/>
        </w:rPr>
        <w:t xml:space="preserve">                                   年     月     日</w:t>
      </w:r>
      <w:r>
        <w:rPr>
          <w:b/>
          <w:bCs/>
          <w:color w:val="000000"/>
          <w:sz w:val="24"/>
          <w:highlight w:val="none"/>
        </w:rPr>
      </w:r>
      <w:r/>
    </w:p>
    <w:p>
      <w:pPr>
        <w:pStyle w:val="734"/>
        <w:numPr>
          <w:ilvl w:val="0"/>
          <w:numId w:val="0"/>
        </w:numPr>
        <w:jc w:val="left"/>
        <w:rPr>
          <w:rFonts w:hint="eastAsia" w:ascii="黑体" w:hAnsi="宋体" w:eastAsia="黑体" w:cs="Times New Roman"/>
          <w:bCs/>
          <w:color w:val="000000"/>
          <w:sz w:val="24"/>
          <w:highlight w:val="none"/>
          <w:lang w:eastAsia="zh-CN"/>
        </w:rPr>
        <w:outlineLvl w:val="9"/>
      </w:pPr>
      <w:r>
        <w:rPr>
          <w:rFonts w:hint="eastAsia" w:ascii="黑体" w:hAnsi="宋体" w:eastAsia="黑体" w:cs="Times New Roman"/>
          <w:bCs/>
          <w:color w:val="000000"/>
          <w:sz w:val="24"/>
          <w:highlight w:val="none"/>
          <w:lang w:eastAsia="zh-CN"/>
        </w:rPr>
      </w:r>
      <w:r/>
    </w:p>
    <w:p>
      <w:pPr>
        <w:pStyle w:val="734"/>
        <w:numPr>
          <w:ilvl w:val="0"/>
          <w:numId w:val="0"/>
        </w:numPr>
        <w:jc w:val="left"/>
        <w:rPr>
          <w:rFonts w:hint="eastAsia" w:ascii="黑体" w:hAnsi="宋体" w:eastAsia="黑体" w:cs="Times New Roman"/>
          <w:bCs/>
          <w:color w:val="000000"/>
          <w:sz w:val="24"/>
          <w:highlight w:val="none"/>
          <w:lang w:eastAsia="zh-CN"/>
        </w:rPr>
        <w:outlineLvl w:val="9"/>
      </w:pPr>
      <w:r>
        <w:rPr>
          <w:rFonts w:hint="eastAsia" w:ascii="黑体" w:hAnsi="宋体" w:eastAsia="黑体" w:cs="Times New Roman"/>
          <w:bCs/>
          <w:color w:val="000000"/>
          <w:sz w:val="24"/>
          <w:highlight w:val="none"/>
          <w:lang w:eastAsia="zh-CN"/>
        </w:rPr>
      </w:r>
      <w:r/>
    </w:p>
    <w:p>
      <w:pPr>
        <w:pStyle w:val="734"/>
        <w:numPr>
          <w:ilvl w:val="0"/>
          <w:numId w:val="0"/>
        </w:numPr>
        <w:jc w:val="left"/>
        <w:rPr>
          <w:rFonts w:hint="eastAsia" w:ascii="黑体" w:hAnsi="宋体" w:eastAsia="黑体" w:cs="Times New Roman"/>
          <w:bCs/>
          <w:color w:val="000000"/>
          <w:sz w:val="24"/>
          <w:highlight w:val="none"/>
          <w:lang w:eastAsia="zh-CN"/>
        </w:rPr>
        <w:outlineLvl w:val="9"/>
      </w:pPr>
      <w:r>
        <w:rPr>
          <w:rFonts w:hint="eastAsia" w:ascii="黑体" w:hAnsi="宋体" w:eastAsia="黑体" w:cs="Times New Roman"/>
          <w:bCs/>
          <w:color w:val="000000"/>
          <w:sz w:val="24"/>
          <w:highlight w:val="none"/>
          <w:lang w:eastAsia="zh-CN"/>
        </w:rPr>
      </w:r>
      <w:r/>
    </w:p>
    <w:p>
      <w:pPr>
        <w:pStyle w:val="734"/>
        <w:numPr>
          <w:ilvl w:val="0"/>
          <w:numId w:val="0"/>
        </w:numPr>
        <w:jc w:val="left"/>
        <w:rPr>
          <w:rFonts w:hint="eastAsia" w:ascii="黑体" w:hAnsi="宋体" w:eastAsia="黑体" w:cs="Times New Roman"/>
          <w:bCs/>
          <w:color w:val="000000"/>
          <w:sz w:val="24"/>
          <w:highlight w:val="none"/>
          <w:lang w:eastAsia="zh-CN"/>
        </w:rPr>
        <w:outlineLvl w:val="9"/>
      </w:pPr>
      <w:r>
        <w:rPr>
          <w:rFonts w:hint="eastAsia" w:ascii="黑体" w:hAnsi="宋体" w:eastAsia="黑体" w:cs="Times New Roman"/>
          <w:bCs/>
          <w:color w:val="000000"/>
          <w:sz w:val="24"/>
          <w:highlight w:val="none"/>
          <w:lang w:eastAsia="zh-CN"/>
        </w:rPr>
      </w:r>
      <w:r/>
    </w:p>
    <w:p>
      <w:pPr>
        <w:pStyle w:val="734"/>
        <w:ind w:firstLine="480"/>
        <w:jc w:val="left"/>
        <w:spacing w:line="480" w:lineRule="auto"/>
        <w:tabs>
          <w:tab w:val="left" w:pos="6300" w:leader="none"/>
        </w:tabs>
        <w:rPr>
          <w:rFonts w:hint="eastAsia"/>
          <w:color w:val="000000"/>
          <w:sz w:val="28"/>
          <w:szCs w:val="28"/>
          <w:highlight w:val="none"/>
        </w:rPr>
        <w:outlineLvl w:val="9"/>
      </w:pPr>
      <w:r>
        <w:rPr>
          <w:rFonts w:hint="eastAsia" w:ascii="宋体" w:hAnsi="宋体" w:cs="宋体"/>
          <w:color w:val="000000"/>
          <w:sz w:val="24"/>
          <w:szCs w:val="24"/>
          <w:highlight w:val="none"/>
        </w:rPr>
        <w:t xml:space="preserve">注：“重大违法记录”，是指供应商因违法经营受到刑事处罚或者责令停产停业、吊销许可证或者执照、较大数额罚款等行政处罚。其中，较大数额罚款按财库</w:t>
      </w:r>
      <w:r>
        <w:rPr>
          <w:rFonts w:hint="eastAsia" w:ascii="宋体" w:hAnsi="宋体" w:cs="宋体"/>
          <w:color w:val="000000"/>
          <w:sz w:val="24"/>
          <w:szCs w:val="24"/>
          <w:highlight w:val="none"/>
          <w:lang w:eastAsia="zh-CN"/>
        </w:rPr>
        <w:t xml:space="preserve">〔2022〕3号</w:t>
      </w:r>
      <w:r>
        <w:rPr>
          <w:rFonts w:hint="eastAsia" w:ascii="宋体" w:hAnsi="宋体" w:cs="宋体"/>
          <w:color w:val="000000"/>
          <w:sz w:val="24"/>
          <w:szCs w:val="24"/>
          <w:highlight w:val="none"/>
        </w:rPr>
        <w:t xml:space="preserve">文，认定为200万元以上的罚款，法律、行政法规以及国务院有关部门明确规定相关领域“较大数额罚款”标准高于200万元的，从其规定。</w:t>
      </w:r>
      <w:r>
        <w:rPr>
          <w:rFonts w:hint="eastAsia"/>
          <w:color w:val="000000"/>
          <w:sz w:val="28"/>
          <w:szCs w:val="28"/>
          <w:highlight w:val="none"/>
        </w:rPr>
      </w:r>
      <w:r/>
    </w:p>
    <w:p>
      <w:pPr>
        <w:pStyle w:val="734"/>
        <w:numPr>
          <w:ilvl w:val="0"/>
          <w:numId w:val="0"/>
        </w:numPr>
        <w:jc w:val="left"/>
        <w:rPr>
          <w:rFonts w:hint="eastAsia" w:ascii="黑体" w:hAnsi="宋体" w:eastAsia="黑体" w:cs="Times New Roman"/>
          <w:bCs/>
          <w:color w:val="000000"/>
          <w:sz w:val="24"/>
          <w:highlight w:val="none"/>
          <w:lang w:eastAsia="zh-CN"/>
        </w:rPr>
        <w:outlineLvl w:val="9"/>
      </w:pPr>
      <w:r>
        <w:rPr>
          <w:rFonts w:hint="eastAsia" w:ascii="黑体" w:hAnsi="宋体" w:eastAsia="黑体" w:cs="Times New Roman"/>
          <w:bCs/>
          <w:color w:val="000000"/>
          <w:sz w:val="24"/>
          <w:highlight w:val="none"/>
          <w:lang w:eastAsia="zh-CN"/>
        </w:rPr>
      </w:r>
      <w:r/>
    </w:p>
    <w:p>
      <w:pPr>
        <w:pStyle w:val="734"/>
        <w:numPr>
          <w:ilvl w:val="0"/>
          <w:numId w:val="0"/>
        </w:numPr>
        <w:jc w:val="left"/>
        <w:rPr>
          <w:rFonts w:hint="eastAsia" w:ascii="黑体" w:hAnsi="宋体" w:eastAsia="黑体" w:cs="Times New Roman"/>
          <w:bCs/>
          <w:color w:val="000000"/>
          <w:sz w:val="24"/>
          <w:highlight w:val="none"/>
          <w:lang w:eastAsia="zh-CN"/>
        </w:rPr>
        <w:outlineLvl w:val="9"/>
      </w:pPr>
      <w:r>
        <w:rPr>
          <w:rFonts w:hint="eastAsia" w:ascii="黑体" w:hAnsi="宋体" w:eastAsia="黑体" w:cs="Times New Roman"/>
          <w:bCs/>
          <w:color w:val="000000"/>
          <w:sz w:val="24"/>
          <w:highlight w:val="none"/>
          <w:lang w:eastAsia="zh-CN"/>
        </w:rPr>
      </w:r>
      <w:r/>
    </w:p>
    <w:p>
      <w:pPr>
        <w:pStyle w:val="734"/>
        <w:numPr>
          <w:ilvl w:val="0"/>
          <w:numId w:val="0"/>
        </w:numPr>
        <w:jc w:val="left"/>
        <w:rPr>
          <w:rFonts w:hint="eastAsia" w:ascii="黑体" w:hAnsi="宋体" w:eastAsia="黑体"/>
          <w:bCs/>
          <w:color w:val="000000"/>
          <w:sz w:val="24"/>
          <w:highlight w:val="none"/>
        </w:rPr>
        <w:outlineLvl w:val="1"/>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三</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法</w:t>
      </w:r>
      <w:r>
        <w:rPr>
          <w:rFonts w:hint="eastAsia" w:ascii="黑体" w:hAnsi="宋体" w:eastAsia="黑体"/>
          <w:bCs/>
          <w:color w:val="000000"/>
          <w:sz w:val="24"/>
          <w:highlight w:val="none"/>
        </w:rPr>
        <w:t xml:space="preserve">定代表人授权委托书（格式）</w:t>
      </w:r>
      <w:r>
        <w:rPr>
          <w:rFonts w:hint="eastAsia" w:ascii="黑体" w:hAnsi="宋体" w:eastAsia="黑体"/>
          <w:bCs/>
          <w:color w:val="000000"/>
          <w:sz w:val="24"/>
          <w:highlight w:val="none"/>
        </w:rPr>
      </w:r>
      <w:r/>
    </w:p>
    <w:p>
      <w:pPr>
        <w:pStyle w:val="734"/>
        <w:jc w:val="center"/>
        <w:rPr>
          <w:rFonts w:hint="eastAsia" w:hAnsi="宋体" w:cs="宋体"/>
          <w:b/>
          <w:bCs/>
          <w:color w:val="000000"/>
          <w:sz w:val="30"/>
          <w:szCs w:val="30"/>
          <w:highlight w:val="none"/>
        </w:rPr>
        <w:outlineLvl w:val="9"/>
      </w:pPr>
      <w:r>
        <w:rPr>
          <w:rFonts w:hint="eastAsia" w:hAnsi="宋体" w:cs="宋体"/>
          <w:b/>
          <w:bCs/>
          <w:color w:val="000000"/>
          <w:sz w:val="30"/>
          <w:szCs w:val="30"/>
          <w:highlight w:val="none"/>
        </w:rPr>
      </w:r>
      <w:r/>
    </w:p>
    <w:p>
      <w:pPr>
        <w:pStyle w:val="734"/>
        <w:jc w:val="center"/>
        <w:rPr>
          <w:rFonts w:hAnsi="宋体"/>
          <w:b/>
          <w:bCs/>
          <w:color w:val="000000"/>
          <w:sz w:val="30"/>
          <w:szCs w:val="30"/>
          <w:highlight w:val="none"/>
        </w:rPr>
        <w:outlineLvl w:val="9"/>
      </w:pPr>
      <w:r>
        <w:rPr>
          <w:rFonts w:hint="eastAsia" w:hAnsi="宋体" w:cs="宋体"/>
          <w:b/>
          <w:bCs/>
          <w:color w:val="000000"/>
          <w:sz w:val="30"/>
          <w:szCs w:val="30"/>
          <w:highlight w:val="none"/>
        </w:rPr>
        <w:t xml:space="preserve">法定代表人授权委托书</w:t>
      </w:r>
      <w:r>
        <w:rPr>
          <w:rFonts w:hAnsi="宋体"/>
          <w:b/>
          <w:bCs/>
          <w:color w:val="000000"/>
          <w:sz w:val="30"/>
          <w:szCs w:val="30"/>
          <w:highlight w:val="none"/>
        </w:rPr>
      </w:r>
      <w:r/>
    </w:p>
    <w:p>
      <w:pPr>
        <w:pStyle w:val="734"/>
        <w:jc w:val="left"/>
        <w:rPr>
          <w:rFonts w:hint="eastAsia" w:ascii="黑体" w:hAnsi="宋体" w:eastAsia="黑体"/>
          <w:bCs/>
          <w:color w:val="000000"/>
          <w:sz w:val="24"/>
          <w:highlight w:val="none"/>
        </w:rPr>
        <w:outlineLvl w:val="9"/>
      </w:pPr>
      <w:r>
        <w:rPr>
          <w:rFonts w:hint="eastAsia" w:ascii="黑体" w:hAnsi="宋体" w:eastAsia="黑体"/>
          <w:bCs/>
          <w:color w:val="000000"/>
          <w:sz w:val="24"/>
          <w:highlight w:val="none"/>
        </w:rPr>
      </w:r>
      <w:r/>
    </w:p>
    <w:p>
      <w:pPr>
        <w:pStyle w:val="734"/>
        <w:jc w:val="center"/>
        <w:spacing w:line="360" w:lineRule="auto"/>
        <w:rPr>
          <w:rFonts w:hAnsi="宋体"/>
          <w:color w:val="000000"/>
          <w:sz w:val="24"/>
          <w:highlight w:val="none"/>
        </w:rPr>
      </w:pPr>
      <w:r>
        <w:rPr>
          <w:rFonts w:hint="eastAsia" w:hAnsi="宋体"/>
          <w:color w:val="000000"/>
          <w:sz w:val="24"/>
          <w:highlight w:val="none"/>
          <w:lang w:eastAsia="zh-CN"/>
        </w:rPr>
        <w:t xml:space="preserve">采购项目编号</w:t>
      </w:r>
      <w:r>
        <w:rPr>
          <w:rFonts w:hint="eastAsia" w:hAnsi="宋体"/>
          <w:color w:val="000000"/>
          <w:sz w:val="24"/>
          <w:highlight w:val="none"/>
        </w:rPr>
        <w:t xml:space="preserve">：</w:t>
      </w:r>
      <w:r>
        <w:rPr>
          <w:rFonts w:hAnsi="宋体"/>
          <w:color w:val="000000"/>
          <w:sz w:val="24"/>
          <w:highlight w:val="none"/>
        </w:rPr>
      </w:r>
      <w:r/>
    </w:p>
    <w:p>
      <w:pPr>
        <w:pStyle w:val="734"/>
        <w:jc w:val="center"/>
        <w:spacing w:line="360" w:lineRule="auto"/>
        <w:rPr>
          <w:rFonts w:hAnsi="宋体"/>
          <w:color w:val="000000"/>
          <w:sz w:val="24"/>
          <w:highlight w:val="none"/>
        </w:rPr>
      </w:pPr>
      <w:r>
        <w:rPr>
          <w:rFonts w:hint="eastAsia" w:hAnsi="宋体"/>
          <w:color w:val="000000"/>
          <w:sz w:val="24"/>
          <w:highlight w:val="none"/>
        </w:rPr>
        <w:t xml:space="preserve">    日期：</w:t>
      </w:r>
      <w:r>
        <w:rPr>
          <w:rFonts w:hAnsi="宋体"/>
          <w:color w:val="000000"/>
          <w:sz w:val="24"/>
          <w:highlight w:val="none"/>
        </w:rPr>
      </w:r>
      <w:r/>
    </w:p>
    <w:p>
      <w:pPr>
        <w:pStyle w:val="734"/>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江苏长卓项目管理咨询有限公司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734"/>
        <w:spacing w:line="360" w:lineRule="auto"/>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报价供应商</w:t>
      </w:r>
      <w:r>
        <w:rPr>
          <w:rFonts w:hint="eastAsia" w:hAnsi="宋体"/>
          <w:color w:val="000000"/>
          <w:sz w:val="24"/>
          <w:highlight w:val="none"/>
          <w:u w:val="single"/>
        </w:rPr>
        <w:t xml:space="preserve">名称）       </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rPr>
          <w:rFonts w:hint="eastAsia" w:hAnsi="宋体"/>
          <w:color w:val="000000"/>
          <w:sz w:val="24"/>
          <w:highlight w:val="none"/>
        </w:rPr>
      </w:r>
      <w:r/>
    </w:p>
    <w:p>
      <w:pPr>
        <w:pStyle w:val="734"/>
        <w:spacing w:line="360" w:lineRule="auto"/>
        <w:rPr>
          <w:rFonts w:hAnsi="宋体"/>
          <w:color w:val="000000"/>
          <w:sz w:val="24"/>
          <w:highlight w:val="none"/>
        </w:rPr>
      </w:pPr>
      <w:r>
        <w:rPr>
          <w:rFonts w:hint="eastAsia" w:hAnsi="宋体"/>
          <w:color w:val="000000"/>
          <w:sz w:val="24"/>
          <w:highlight w:val="none"/>
        </w:rPr>
        <w:t xml:space="preserve">法定地址：                      特授权      代表我公司（单位）全权办理针对本项目（</w:t>
      </w:r>
      <w:r>
        <w:rPr>
          <w:rFonts w:hint="eastAsia" w:hAnsi="宋体"/>
          <w:color w:val="000000"/>
          <w:sz w:val="24"/>
          <w:highlight w:val="none"/>
          <w:lang w:eastAsia="zh-CN"/>
        </w:rPr>
        <w:t xml:space="preserve">采购项目编号</w:t>
      </w:r>
      <w:r>
        <w:rPr>
          <w:rFonts w:hint="eastAsia" w:hAnsi="宋体"/>
          <w:color w:val="000000"/>
          <w:sz w:val="24"/>
          <w:highlight w:val="none"/>
        </w:rPr>
        <w:t xml:space="preserve">：          ）的报价等具体工作，并签署全部有关文件、协议及合同。</w:t>
      </w:r>
      <w:r>
        <w:rPr>
          <w:rFonts w:hAnsi="宋体"/>
          <w:color w:val="000000"/>
          <w:sz w:val="24"/>
          <w:highlight w:val="none"/>
        </w:rPr>
      </w:r>
      <w:r/>
    </w:p>
    <w:p>
      <w:pPr>
        <w:pStyle w:val="734"/>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rPr>
          <w:rFonts w:hAnsi="宋体"/>
          <w:color w:val="000000"/>
          <w:sz w:val="24"/>
          <w:highlight w:val="none"/>
        </w:rPr>
      </w:r>
      <w:r/>
    </w:p>
    <w:p>
      <w:pPr>
        <w:pStyle w:val="734"/>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Ansi="宋体"/>
          <w:color w:val="000000"/>
          <w:sz w:val="24"/>
          <w:highlight w:val="none"/>
        </w:rPr>
      </w:r>
      <w:r/>
    </w:p>
    <w:p>
      <w:pPr>
        <w:pStyle w:val="734"/>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rPr>
          <w:rFonts w:hAnsi="宋体"/>
          <w:color w:val="000000"/>
          <w:sz w:val="24"/>
          <w:highlight w:val="none"/>
        </w:rPr>
      </w:r>
      <w:r/>
    </w:p>
    <w:p>
      <w:pPr>
        <w:pStyle w:val="734"/>
        <w:ind w:firstLine="480"/>
        <w:spacing w:line="360" w:lineRule="auto"/>
        <w:rPr>
          <w:rFonts w:hAnsi="宋体"/>
          <w:color w:val="000000"/>
          <w:sz w:val="24"/>
          <w:highlight w:val="none"/>
        </w:rPr>
      </w:pPr>
      <w:r>
        <w:rPr>
          <w:rFonts w:hint="eastAsia" w:hAnsi="宋体"/>
          <w:color w:val="000000"/>
          <w:sz w:val="24"/>
          <w:highlight w:val="none"/>
        </w:rPr>
        <w:t xml:space="preserve">姓名：          性别：         年龄：          职务：</w:t>
      </w:r>
      <w:r>
        <w:rPr>
          <w:rFonts w:hAnsi="宋体"/>
          <w:color w:val="000000"/>
          <w:sz w:val="24"/>
          <w:highlight w:val="none"/>
        </w:rPr>
      </w:r>
      <w:r/>
    </w:p>
    <w:p>
      <w:pPr>
        <w:pStyle w:val="734"/>
        <w:ind w:firstLine="480"/>
        <w:spacing w:line="360" w:lineRule="auto"/>
        <w:rPr>
          <w:rFonts w:hAnsi="宋体"/>
          <w:color w:val="000000"/>
          <w:sz w:val="24"/>
          <w:highlight w:val="none"/>
        </w:rPr>
      </w:pPr>
      <w:r>
        <w:rPr>
          <w:rFonts w:hint="eastAsia" w:hAnsi="宋体"/>
          <w:color w:val="000000"/>
          <w:sz w:val="24"/>
          <w:highlight w:val="none"/>
        </w:rPr>
        <w:t xml:space="preserve">身份证号码：                   电话：</w:t>
      </w:r>
      <w:r>
        <w:rPr>
          <w:rFonts w:hAnsi="宋体"/>
          <w:color w:val="000000"/>
          <w:sz w:val="24"/>
          <w:highlight w:val="none"/>
        </w:rPr>
      </w:r>
      <w:r/>
    </w:p>
    <w:p>
      <w:pPr>
        <w:pStyle w:val="734"/>
        <w:ind w:firstLine="480"/>
        <w:spacing w:line="360" w:lineRule="auto"/>
        <w:rPr>
          <w:rFonts w:hAnsi="宋体"/>
          <w:color w:val="000000"/>
          <w:sz w:val="24"/>
          <w:highlight w:val="none"/>
        </w:rPr>
      </w:pPr>
      <w:r>
        <w:rPr>
          <w:rFonts w:hint="eastAsia" w:hAnsi="宋体"/>
          <w:color w:val="000000"/>
          <w:sz w:val="24"/>
          <w:highlight w:val="none"/>
        </w:rPr>
        <w:t xml:space="preserve">通讯地址：</w:t>
      </w:r>
      <w:r>
        <w:rPr>
          <w:rFonts w:hAnsi="宋体"/>
          <w:color w:val="000000"/>
          <w:sz w:val="24"/>
          <w:highlight w:val="none"/>
        </w:rPr>
      </w:r>
      <w:r/>
    </w:p>
    <w:p>
      <w:pPr>
        <w:pStyle w:val="734"/>
        <w:ind w:firstLine="48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报价供应商</w:t>
      </w:r>
      <w:r>
        <w:rPr>
          <w:rFonts w:hint="eastAsia" w:hAnsi="宋体"/>
          <w:color w:val="000000"/>
          <w:sz w:val="24"/>
          <w:highlight w:val="none"/>
        </w:rPr>
        <w:t xml:space="preserve">（盖章）：</w:t>
      </w:r>
      <w:r>
        <w:rPr>
          <w:rFonts w:hAnsi="宋体"/>
          <w:color w:val="000000"/>
          <w:sz w:val="24"/>
          <w:highlight w:val="none"/>
        </w:rPr>
      </w:r>
      <w:r/>
    </w:p>
    <w:p>
      <w:pPr>
        <w:pStyle w:val="734"/>
        <w:ind w:firstLine="4320"/>
        <w:spacing w:line="360" w:lineRule="auto"/>
        <w:rPr>
          <w:rFonts w:hAnsi="宋体"/>
          <w:color w:val="000000"/>
          <w:sz w:val="24"/>
          <w:highlight w:val="none"/>
        </w:rPr>
      </w:pPr>
      <w:r>
        <w:rPr>
          <w:rFonts w:hint="eastAsia" w:hAnsi="宋体"/>
          <w:color w:val="000000"/>
          <w:sz w:val="24"/>
          <w:highlight w:val="none"/>
        </w:rPr>
        <w:t xml:space="preserve">法定代表人（签字或盖章）：</w:t>
      </w:r>
      <w:r>
        <w:rPr>
          <w:rFonts w:hAnsi="宋体"/>
          <w:color w:val="000000"/>
          <w:sz w:val="24"/>
          <w:highlight w:val="none"/>
        </w:rPr>
      </w:r>
      <w:r/>
    </w:p>
    <w:p>
      <w:pPr>
        <w:pStyle w:val="734"/>
        <w:ind w:firstLine="4320"/>
        <w:spacing w:line="360" w:lineRule="auto"/>
        <w:rPr>
          <w:rFonts w:hint="eastAsia" w:hAnsi="宋体"/>
          <w:color w:val="000000"/>
          <w:sz w:val="24"/>
          <w:highlight w:val="none"/>
        </w:rPr>
      </w:pPr>
      <w:r>
        <w:rPr>
          <w:rFonts w:hint="eastAsia" w:hAnsi="宋体"/>
          <w:color w:val="000000"/>
          <w:sz w:val="24"/>
          <w:highlight w:val="none"/>
        </w:rPr>
        <w:t xml:space="preserve">年     月     日</w:t>
      </w:r>
      <w:r>
        <w:rPr>
          <w:rFonts w:hint="eastAsia" w:hAnsi="宋体"/>
          <w:color w:val="000000"/>
          <w:sz w:val="24"/>
          <w:highlight w:val="none"/>
        </w:rPr>
      </w:r>
      <w:r/>
    </w:p>
    <w:p>
      <w:pPr>
        <w:pStyle w:val="734"/>
        <w:ind w:firstLine="5760"/>
        <w:spacing w:line="360" w:lineRule="auto"/>
        <w:rPr>
          <w:rFonts w:hint="eastAsia" w:hAnsi="宋体"/>
          <w:color w:val="000000"/>
          <w:sz w:val="24"/>
          <w:highlight w:val="none"/>
        </w:rPr>
      </w:pPr>
      <w:r>
        <w:rPr>
          <w:rFonts w:hint="eastAsia" w:hAnsi="宋体"/>
          <w:color w:val="000000"/>
          <w:sz w:val="24"/>
          <w:highlight w:val="none"/>
        </w:rPr>
      </w:r>
      <w:r/>
    </w:p>
    <w:tbl>
      <w:tblPr>
        <w:tblW w:w="10192"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734"/>
              <w:spacing w:before="4" w:line="360" w:lineRule="auto"/>
              <w:widowControl/>
              <w:rPr>
                <w:rFonts w:hAnsi="宋体"/>
                <w:color w:val="000000"/>
                <w:sz w:val="24"/>
                <w:highlight w:val="none"/>
              </w:rPr>
            </w:pPr>
            <w:r>
              <w:rPr>
                <w:rFonts w:hAnsi="宋体"/>
                <w:color w:val="000000"/>
                <w:sz w:val="24"/>
                <w:highlight w:val="none"/>
              </w:rPr>
            </w:r>
            <w:r/>
          </w:p>
          <w:p>
            <w:pPr>
              <w:pStyle w:val="734"/>
              <w:spacing w:before="4" w:line="360" w:lineRule="auto"/>
              <w:widowControl/>
              <w:rPr>
                <w:rFonts w:hAnsi="宋体"/>
                <w:color w:val="000000"/>
                <w:sz w:val="24"/>
                <w:highlight w:val="none"/>
              </w:rPr>
            </w:pPr>
            <w:r>
              <w:rPr>
                <w:rFonts w:hAnsi="宋体"/>
                <w:color w:val="000000"/>
                <w:sz w:val="24"/>
                <w:highlight w:val="none"/>
              </w:rPr>
            </w:r>
            <w:r/>
          </w:p>
          <w:p>
            <w:pPr>
              <w:pStyle w:val="734"/>
              <w:jc w:val="center"/>
              <w:spacing w:before="4" w:line="360" w:lineRule="auto"/>
              <w:widowControl/>
              <w:rPr>
                <w:rFonts w:hint="eastAsia" w:hAnsi="宋体" w:eastAsia="宋体"/>
                <w:color w:val="000000"/>
                <w:sz w:val="24"/>
                <w:highlight w:val="none"/>
                <w:lang w:val="en-US" w:eastAsia="zh-CN"/>
              </w:rPr>
            </w:pPr>
            <w:r>
              <w:rPr>
                <w:rFonts w:hint="eastAsia" w:hAnsi="宋体"/>
                <w:color w:val="000000"/>
                <w:sz w:val="24"/>
                <w:highlight w:val="none"/>
              </w:rPr>
              <w:t xml:space="preserve">法定代表人身份证复印件</w:t>
            </w:r>
            <w:r>
              <w:rPr>
                <w:rFonts w:hint="eastAsia" w:hAnsi="宋体"/>
                <w:color w:val="000000"/>
                <w:sz w:val="24"/>
                <w:highlight w:val="none"/>
                <w:lang w:val="en-US" w:eastAsia="zh-CN"/>
              </w:rPr>
              <w:t xml:space="preserve">正反面</w:t>
            </w:r>
            <w:r>
              <w:rPr>
                <w:rFonts w:hint="eastAsia" w:hAnsi="宋体" w:eastAsia="宋体"/>
                <w:color w:val="000000"/>
                <w:sz w:val="24"/>
                <w:highlight w:val="none"/>
                <w:lang w:val="en-US" w:eastAsia="zh-CN"/>
              </w:rPr>
            </w:r>
            <w:r/>
          </w:p>
        </w:tc>
        <w:tc>
          <w:tcPr>
            <w:tcW w:w="720" w:type="dxa"/>
            <w:vAlign w:val="top"/>
            <w:textDirection w:val="lrTb"/>
            <w:noWrap w:val="false"/>
          </w:tcPr>
          <w:p>
            <w:pPr>
              <w:pStyle w:val="734"/>
              <w:jc w:val="left"/>
              <w:widowControl/>
              <w:rPr>
                <w:rFonts w:hAnsi="宋体"/>
                <w:color w:val="000000"/>
                <w:sz w:val="24"/>
                <w:highlight w:val="none"/>
              </w:rPr>
            </w:pPr>
            <w:r>
              <w:rPr>
                <w:rFonts w:hAnsi="宋体"/>
                <w:color w:val="000000"/>
                <w:sz w:val="24"/>
                <w:highlight w:val="none"/>
              </w:rPr>
            </w:r>
            <w:r/>
          </w:p>
        </w:tc>
        <w:tc>
          <w:tcPr>
            <w:tcW w:w="4792" w:type="dxa"/>
            <w:vAlign w:val="top"/>
            <w:textDirection w:val="lrTb"/>
            <w:noWrap w:val="false"/>
          </w:tcPr>
          <w:p>
            <w:pPr>
              <w:pStyle w:val="734"/>
              <w:spacing w:before="4" w:line="360" w:lineRule="auto"/>
              <w:widowControl/>
              <w:rPr>
                <w:rFonts w:hAnsi="宋体"/>
                <w:color w:val="000000"/>
                <w:sz w:val="24"/>
                <w:highlight w:val="none"/>
              </w:rPr>
            </w:pPr>
            <w:r>
              <w:rPr>
                <w:rFonts w:hAnsi="宋体"/>
                <w:color w:val="000000"/>
                <w:sz w:val="24"/>
                <w:highlight w:val="none"/>
              </w:rPr>
            </w:r>
            <w:r/>
          </w:p>
          <w:p>
            <w:pPr>
              <w:pStyle w:val="734"/>
              <w:spacing w:before="4" w:line="360" w:lineRule="auto"/>
              <w:widowControl/>
              <w:rPr>
                <w:rFonts w:hAnsi="宋体"/>
                <w:color w:val="000000"/>
                <w:sz w:val="24"/>
                <w:highlight w:val="none"/>
              </w:rPr>
            </w:pPr>
            <w:r>
              <w:rPr>
                <w:rFonts w:hAnsi="宋体"/>
                <w:color w:val="000000"/>
                <w:sz w:val="24"/>
                <w:highlight w:val="none"/>
              </w:rPr>
            </w:r>
            <w:r/>
          </w:p>
          <w:p>
            <w:pPr>
              <w:pStyle w:val="734"/>
              <w:jc w:val="center"/>
              <w:spacing w:before="4" w:line="360" w:lineRule="auto"/>
              <w:widowControl/>
              <w:rPr>
                <w:rFonts w:hint="eastAsia" w:hAnsi="宋体" w:eastAsia="宋体"/>
                <w:color w:val="000000"/>
                <w:sz w:val="24"/>
                <w:highlight w:val="none"/>
                <w:lang w:val="en-US" w:eastAsia="zh-CN"/>
              </w:rPr>
            </w:pPr>
            <w:r>
              <w:rPr>
                <w:rFonts w:hint="eastAsia" w:hAnsi="宋体"/>
                <w:color w:val="000000"/>
                <w:sz w:val="24"/>
                <w:highlight w:val="none"/>
              </w:rPr>
              <w:t xml:space="preserve">授权代表身份证复印件</w:t>
            </w:r>
            <w:r>
              <w:rPr>
                <w:rFonts w:hint="eastAsia" w:hAnsi="宋体"/>
                <w:color w:val="000000"/>
                <w:sz w:val="24"/>
                <w:highlight w:val="none"/>
                <w:lang w:val="en-US" w:eastAsia="zh-CN"/>
              </w:rPr>
              <w:t xml:space="preserve">正反面</w:t>
            </w:r>
            <w:r>
              <w:rPr>
                <w:rFonts w:hint="eastAsia" w:hAnsi="宋体" w:eastAsia="宋体"/>
                <w:color w:val="000000"/>
                <w:sz w:val="24"/>
                <w:highlight w:val="none"/>
                <w:lang w:val="en-US" w:eastAsia="zh-CN"/>
              </w:rPr>
            </w:r>
            <w:r/>
          </w:p>
        </w:tc>
      </w:tr>
    </w:tbl>
    <w:p>
      <w:pPr>
        <w:pStyle w:val="734"/>
        <w:spacing w:line="360" w:lineRule="auto"/>
        <w:shd w:val="clear" w:color="auto" w:fill="ffffff"/>
        <w:widowControl/>
        <w:rPr>
          <w:rFonts w:hint="eastAsia" w:hAnsi="宋体" w:cs="宋体"/>
          <w:b/>
          <w:bCs/>
          <w:color w:val="000000"/>
          <w:sz w:val="30"/>
          <w:szCs w:val="30"/>
          <w:highlight w:val="none"/>
        </w:rPr>
      </w:pPr>
      <w:r>
        <w:rPr>
          <w:rFonts w:hint="eastAsia" w:hAnsi="宋体" w:cs="宋体"/>
          <w:b/>
          <w:bCs/>
          <w:color w:val="000000"/>
          <w:sz w:val="30"/>
          <w:szCs w:val="30"/>
          <w:highlight w:val="none"/>
        </w:rPr>
      </w:r>
      <w:r/>
    </w:p>
    <w:p>
      <w:pPr>
        <w:pStyle w:val="734"/>
        <w:spacing w:line="360" w:lineRule="auto"/>
        <w:shd w:val="clear" w:color="auto" w:fill="ffffff"/>
        <w:widowControl/>
        <w:rPr>
          <w:rFonts w:hint="eastAsia" w:hAnsi="宋体" w:cs="宋体"/>
          <w:b/>
          <w:bCs/>
          <w:color w:val="000000"/>
          <w:sz w:val="30"/>
          <w:szCs w:val="30"/>
          <w:highlight w:val="none"/>
        </w:rPr>
      </w:pPr>
      <w:r>
        <w:rPr>
          <w:rFonts w:hint="eastAsia" w:hAnsi="宋体" w:cs="宋体"/>
          <w:b/>
          <w:bCs/>
          <w:color w:val="000000"/>
          <w:sz w:val="30"/>
          <w:szCs w:val="30"/>
          <w:highlight w:val="none"/>
        </w:rPr>
      </w:r>
      <w:r/>
    </w:p>
    <w:p>
      <w:pPr>
        <w:pStyle w:val="1240"/>
        <w:ind w:left="0" w:firstLine="0"/>
        <w:rPr>
          <w:rFonts w:hint="eastAsia" w:hAnsi="宋体" w:cs="宋体"/>
          <w:b/>
          <w:color w:val="000000"/>
          <w:sz w:val="30"/>
          <w:szCs w:val="30"/>
          <w:highlight w:val="none"/>
        </w:rPr>
      </w:pPr>
      <w:r>
        <w:rPr>
          <w:rFonts w:hint="eastAsia" w:hAnsi="宋体" w:cs="宋体"/>
          <w:b/>
          <w:color w:val="000000"/>
          <w:sz w:val="30"/>
          <w:szCs w:val="30"/>
          <w:highlight w:val="none"/>
        </w:rPr>
      </w:r>
      <w:r/>
    </w:p>
    <w:p>
      <w:pPr>
        <w:pStyle w:val="734"/>
        <w:numPr>
          <w:ilvl w:val="0"/>
          <w:numId w:val="0"/>
        </w:numPr>
        <w:jc w:val="left"/>
        <w:rPr>
          <w:rFonts w:hint="eastAsia" w:ascii="黑体" w:hAnsi="宋体" w:eastAsia="黑体" w:cs="Times New Roman"/>
          <w:bCs/>
          <w:color w:val="000000"/>
          <w:sz w:val="24"/>
          <w:highlight w:val="none"/>
          <w:lang w:eastAsia="zh-CN"/>
        </w:rPr>
        <w:outlineLvl w:val="1"/>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四</w:t>
      </w:r>
      <w:r>
        <w:rPr>
          <w:rFonts w:hint="eastAsia" w:ascii="黑体" w:hAnsi="宋体" w:eastAsia="黑体" w:cs="Times New Roman"/>
          <w:bCs/>
          <w:color w:val="000000"/>
          <w:sz w:val="24"/>
          <w:highlight w:val="none"/>
          <w:lang w:eastAsia="zh-CN"/>
        </w:rPr>
        <w:t xml:space="preserve">）法定代表人亲自参加报价的需提供：</w:t>
      </w:r>
      <w:r>
        <w:rPr>
          <w:rFonts w:hint="eastAsia" w:ascii="黑体" w:hAnsi="宋体" w:eastAsia="黑体" w:cs="Times New Roman"/>
          <w:bCs/>
          <w:color w:val="000000"/>
          <w:sz w:val="24"/>
          <w:highlight w:val="none"/>
          <w:lang w:eastAsia="zh-CN"/>
        </w:rPr>
      </w:r>
      <w:r/>
    </w:p>
    <w:p>
      <w:pPr>
        <w:pStyle w:val="734"/>
        <w:jc w:val="center"/>
        <w:spacing w:line="360" w:lineRule="auto"/>
        <w:rPr>
          <w:rStyle w:val="1232"/>
          <w:rFonts w:hint="eastAsia" w:ascii="黑体" w:hAnsi="黑体" w:eastAsia="黑体" w:cs="黑体"/>
          <w:color w:val="000000"/>
          <w:sz w:val="28"/>
          <w:szCs w:val="28"/>
          <w:highlight w:val="none"/>
        </w:rPr>
      </w:pPr>
      <w:r>
        <w:rPr>
          <w:rStyle w:val="1232"/>
          <w:rFonts w:hint="eastAsia" w:ascii="黑体" w:hAnsi="黑体" w:eastAsia="黑体" w:cs="黑体"/>
          <w:color w:val="000000"/>
          <w:sz w:val="28"/>
          <w:szCs w:val="28"/>
          <w:highlight w:val="none"/>
        </w:rPr>
      </w:r>
      <w:r/>
    </w:p>
    <w:p>
      <w:pPr>
        <w:pStyle w:val="734"/>
        <w:jc w:val="center"/>
        <w:spacing w:line="360" w:lineRule="auto"/>
        <w:rPr>
          <w:rStyle w:val="1232"/>
          <w:rFonts w:ascii="黑体" w:hAnsi="黑体" w:eastAsia="黑体"/>
          <w:color w:val="000000"/>
          <w:sz w:val="28"/>
          <w:szCs w:val="28"/>
          <w:highlight w:val="none"/>
        </w:rPr>
      </w:pPr>
      <w:r>
        <w:rPr>
          <w:rStyle w:val="1232"/>
          <w:rFonts w:hint="eastAsia" w:ascii="黑体" w:hAnsi="黑体" w:eastAsia="黑体" w:cs="黑体"/>
          <w:color w:val="000000"/>
          <w:sz w:val="28"/>
          <w:szCs w:val="28"/>
          <w:highlight w:val="none"/>
        </w:rPr>
        <w:t xml:space="preserve">法定代表人身份证明书（格式）</w:t>
      </w:r>
      <w:r>
        <w:rPr>
          <w:rStyle w:val="1232"/>
          <w:rFonts w:ascii="黑体" w:hAnsi="黑体" w:eastAsia="黑体"/>
          <w:color w:val="000000"/>
          <w:sz w:val="28"/>
          <w:szCs w:val="28"/>
          <w:highlight w:val="none"/>
        </w:rPr>
      </w:r>
      <w:r/>
    </w:p>
    <w:p>
      <w:pPr>
        <w:pStyle w:val="734"/>
        <w:ind w:firstLine="612"/>
        <w:spacing w:line="360" w:lineRule="auto"/>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单位名称：</w:t>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rPr>
      </w:r>
      <w:r/>
    </w:p>
    <w:p>
      <w:pPr>
        <w:pStyle w:val="734"/>
        <w:ind w:firstLine="612"/>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ind w:firstLine="610"/>
        <w:spacing w:line="360" w:lineRule="auto"/>
        <w:rPr>
          <w:rStyle w:val="1232"/>
          <w:rFonts w:ascii="宋体"/>
          <w:color w:val="000000"/>
          <w:sz w:val="24"/>
          <w:szCs w:val="24"/>
          <w:highlight w:val="none"/>
          <w:u w:val="single"/>
        </w:rPr>
      </w:pPr>
      <w:r>
        <w:rPr>
          <w:rStyle w:val="1232"/>
          <w:rFonts w:hint="eastAsia" w:ascii="宋体" w:hAnsi="宋体" w:cs="宋体"/>
          <w:color w:val="000000"/>
          <w:sz w:val="24"/>
          <w:szCs w:val="24"/>
          <w:highlight w:val="none"/>
        </w:rPr>
        <w:t xml:space="preserve">单位性质：</w:t>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r>
      <w:r/>
    </w:p>
    <w:p>
      <w:pPr>
        <w:pStyle w:val="734"/>
        <w:ind w:firstLine="610"/>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ind w:firstLine="610"/>
        <w:spacing w:line="360" w:lineRule="auto"/>
        <w:rPr>
          <w:rStyle w:val="1232"/>
          <w:rFonts w:ascii="宋体"/>
          <w:color w:val="000000"/>
          <w:sz w:val="24"/>
          <w:szCs w:val="24"/>
          <w:highlight w:val="none"/>
          <w:u w:val="single"/>
        </w:rPr>
      </w:pPr>
      <w:r>
        <w:rPr>
          <w:rStyle w:val="1232"/>
          <w:rFonts w:hint="eastAsia" w:ascii="宋体" w:hAnsi="宋体" w:cs="宋体"/>
          <w:color w:val="000000"/>
          <w:sz w:val="24"/>
          <w:szCs w:val="24"/>
          <w:highlight w:val="none"/>
        </w:rPr>
        <w:t xml:space="preserve">地址：</w:t>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r>
      <w:r/>
    </w:p>
    <w:p>
      <w:pPr>
        <w:pStyle w:val="734"/>
        <w:ind w:firstLine="610"/>
        <w:spacing w:line="360" w:lineRule="auto"/>
        <w:rPr>
          <w:rStyle w:val="1232"/>
          <w:rFonts w:ascii="宋体" w:eastAsia="宋体"/>
          <w:color w:val="000000"/>
          <w:sz w:val="24"/>
          <w:szCs w:val="24"/>
          <w:highlight w:val="none"/>
          <w:lang w:val="en-US" w:eastAsia="zh-CN"/>
        </w:rPr>
      </w:pPr>
      <w:r>
        <w:rPr>
          <w:rStyle w:val="1232"/>
          <w:rFonts w:hint="eastAsia" w:ascii="宋体"/>
          <w:color w:val="000000"/>
          <w:sz w:val="24"/>
          <w:szCs w:val="24"/>
          <w:highlight w:val="none"/>
          <w:lang w:val="en-US" w:eastAsia="zh-CN"/>
        </w:rPr>
        <w:t xml:space="preserve">  </w:t>
      </w:r>
      <w:r>
        <w:rPr>
          <w:rStyle w:val="1232"/>
          <w:rFonts w:ascii="宋体" w:eastAsia="宋体"/>
          <w:color w:val="000000"/>
          <w:sz w:val="24"/>
          <w:szCs w:val="24"/>
          <w:highlight w:val="none"/>
          <w:lang w:val="en-US" w:eastAsia="zh-CN"/>
        </w:rPr>
      </w:r>
      <w:r/>
    </w:p>
    <w:p>
      <w:pPr>
        <w:pStyle w:val="734"/>
        <w:ind w:firstLine="610"/>
        <w:spacing w:line="360" w:lineRule="auto"/>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成立时间：</w:t>
      </w:r>
      <w:r>
        <w:rPr>
          <w:rStyle w:val="1232"/>
          <w:rFonts w:hint="eastAsia" w:ascii="宋体" w:hAnsi="宋体" w:cs="宋体"/>
          <w:color w:val="000000"/>
          <w:sz w:val="24"/>
          <w:szCs w:val="24"/>
          <w:highlight w:val="none"/>
          <w:u w:val="single"/>
          <w:lang w:val="en-US" w:eastAsia="zh-CN"/>
        </w:rPr>
        <w:t xml:space="preserve">    </w:t>
      </w:r>
      <w:r>
        <w:rPr>
          <w:rStyle w:val="1232"/>
          <w:rFonts w:hint="eastAsia" w:ascii="宋体" w:hAnsi="宋体" w:cs="宋体"/>
          <w:color w:val="000000"/>
          <w:sz w:val="24"/>
          <w:szCs w:val="24"/>
          <w:highlight w:val="none"/>
        </w:rPr>
        <w:t xml:space="preserve">年</w:t>
      </w:r>
      <w:r>
        <w:rPr>
          <w:rStyle w:val="1232"/>
          <w:rFonts w:hint="eastAsia" w:ascii="宋体" w:hAnsi="宋体" w:cs="宋体"/>
          <w:color w:val="000000"/>
          <w:sz w:val="24"/>
          <w:szCs w:val="24"/>
          <w:highlight w:val="none"/>
          <w:u w:val="single"/>
          <w:lang w:val="en-US" w:eastAsia="zh-CN"/>
        </w:rPr>
        <w:t xml:space="preserve">  </w:t>
      </w:r>
      <w:r>
        <w:rPr>
          <w:rStyle w:val="1232"/>
          <w:rFonts w:hint="eastAsia" w:ascii="宋体" w:hAnsi="宋体" w:cs="宋体"/>
          <w:color w:val="000000"/>
          <w:sz w:val="24"/>
          <w:szCs w:val="24"/>
          <w:highlight w:val="none"/>
        </w:rPr>
        <w:t xml:space="preserve">月</w:t>
      </w:r>
      <w:r>
        <w:rPr>
          <w:rStyle w:val="1232"/>
          <w:rFonts w:hint="eastAsia" w:ascii="宋体" w:hAnsi="宋体" w:cs="宋体"/>
          <w:color w:val="000000"/>
          <w:sz w:val="24"/>
          <w:szCs w:val="24"/>
          <w:highlight w:val="none"/>
          <w:u w:val="single"/>
          <w:lang w:val="en-US" w:eastAsia="zh-CN"/>
        </w:rPr>
        <w:t xml:space="preserve">    </w:t>
      </w:r>
      <w:r>
        <w:rPr>
          <w:rStyle w:val="1232"/>
          <w:rFonts w:hint="eastAsia" w:ascii="宋体" w:hAnsi="宋体" w:cs="宋体"/>
          <w:color w:val="000000"/>
          <w:sz w:val="24"/>
          <w:szCs w:val="24"/>
          <w:highlight w:val="none"/>
        </w:rPr>
        <w:t xml:space="preserve">日</w:t>
      </w:r>
      <w:r>
        <w:rPr>
          <w:rStyle w:val="1232"/>
          <w:rFonts w:ascii="宋体"/>
          <w:color w:val="000000"/>
          <w:sz w:val="24"/>
          <w:szCs w:val="24"/>
          <w:highlight w:val="none"/>
        </w:rPr>
      </w:r>
      <w:r/>
    </w:p>
    <w:p>
      <w:pPr>
        <w:pStyle w:val="734"/>
        <w:ind w:firstLine="610"/>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ind w:firstLine="610"/>
        <w:spacing w:line="360" w:lineRule="auto"/>
        <w:rPr>
          <w:rStyle w:val="1232"/>
          <w:rFonts w:ascii="宋体"/>
          <w:color w:val="000000"/>
          <w:sz w:val="24"/>
          <w:szCs w:val="24"/>
          <w:highlight w:val="none"/>
          <w:u w:val="single"/>
        </w:rPr>
      </w:pPr>
      <w:r>
        <w:rPr>
          <w:rStyle w:val="1232"/>
          <w:rFonts w:hint="eastAsia" w:ascii="宋体" w:hAnsi="宋体" w:cs="宋体"/>
          <w:color w:val="000000"/>
          <w:sz w:val="24"/>
          <w:szCs w:val="24"/>
          <w:highlight w:val="none"/>
        </w:rPr>
        <w:t xml:space="preserve">经营期限：</w:t>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r>
      <w:r/>
    </w:p>
    <w:p>
      <w:pPr>
        <w:pStyle w:val="734"/>
        <w:ind w:firstLine="610"/>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ind w:firstLine="610"/>
        <w:spacing w:line="360" w:lineRule="auto"/>
        <w:rPr>
          <w:rStyle w:val="1232"/>
          <w:rFonts w:ascii="宋体"/>
          <w:color w:val="000000"/>
          <w:sz w:val="24"/>
          <w:szCs w:val="24"/>
          <w:highlight w:val="none"/>
          <w:u w:val="single"/>
        </w:rPr>
      </w:pPr>
      <w:r>
        <w:rPr>
          <w:rStyle w:val="1232"/>
          <w:rFonts w:hint="eastAsia" w:ascii="宋体" w:hAnsi="宋体" w:cs="宋体"/>
          <w:color w:val="000000"/>
          <w:sz w:val="24"/>
          <w:szCs w:val="24"/>
          <w:highlight w:val="none"/>
        </w:rPr>
        <w:t xml:space="preserve">姓名：  性别：  年龄：   职务：</w:t>
      </w:r>
      <w:r>
        <w:rPr>
          <w:rStyle w:val="1232"/>
          <w:rFonts w:ascii="宋体"/>
          <w:color w:val="000000"/>
          <w:sz w:val="24"/>
          <w:szCs w:val="24"/>
          <w:highlight w:val="none"/>
          <w:u w:val="single"/>
        </w:rPr>
        <w:tab/>
      </w:r>
      <w:r>
        <w:rPr>
          <w:rStyle w:val="1232"/>
          <w:rFonts w:ascii="宋体"/>
          <w:color w:val="000000"/>
          <w:sz w:val="24"/>
          <w:szCs w:val="24"/>
          <w:highlight w:val="none"/>
          <w:u w:val="single"/>
        </w:rPr>
        <w:tab/>
      </w:r>
      <w:r>
        <w:rPr>
          <w:rStyle w:val="1232"/>
          <w:rFonts w:ascii="宋体"/>
          <w:color w:val="000000"/>
          <w:sz w:val="24"/>
          <w:szCs w:val="24"/>
          <w:highlight w:val="none"/>
          <w:u w:val="single"/>
        </w:rPr>
      </w:r>
      <w:r/>
    </w:p>
    <w:p>
      <w:pPr>
        <w:pStyle w:val="734"/>
        <w:ind w:firstLine="610"/>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ind w:firstLine="610"/>
        <w:spacing w:line="360" w:lineRule="auto"/>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系的法定代表人。</w:t>
      </w:r>
      <w:r>
        <w:rPr>
          <w:rStyle w:val="1232"/>
          <w:rFonts w:ascii="宋体"/>
          <w:color w:val="000000"/>
          <w:sz w:val="24"/>
          <w:szCs w:val="24"/>
          <w:highlight w:val="none"/>
        </w:rPr>
      </w:r>
      <w:r/>
    </w:p>
    <w:p>
      <w:pPr>
        <w:pStyle w:val="734"/>
        <w:ind w:firstLine="610"/>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ind w:firstLine="610"/>
        <w:spacing w:line="360" w:lineRule="auto"/>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特此证明。</w:t>
      </w:r>
      <w:r>
        <w:rPr>
          <w:rStyle w:val="1232"/>
          <w:rFonts w:ascii="宋体"/>
          <w:color w:val="000000"/>
          <w:sz w:val="24"/>
          <w:szCs w:val="24"/>
          <w:highlight w:val="none"/>
        </w:rPr>
      </w:r>
      <w:r/>
    </w:p>
    <w:p>
      <w:pPr>
        <w:pStyle w:val="734"/>
        <w:ind w:firstLine="4560"/>
        <w:spacing w:line="360" w:lineRule="auto"/>
        <w:tabs>
          <w:tab w:val="left" w:pos="720" w:leader="none"/>
          <w:tab w:val="left" w:pos="900" w:leader="none"/>
        </w:tabs>
        <w:rPr>
          <w:rStyle w:val="1232"/>
          <w:rFonts w:ascii="宋体"/>
          <w:color w:val="000000"/>
          <w:sz w:val="24"/>
          <w:szCs w:val="24"/>
          <w:highlight w:val="none"/>
        </w:rPr>
      </w:pPr>
      <w:r>
        <w:rPr>
          <w:rStyle w:val="1232"/>
          <w:rFonts w:ascii="宋体"/>
          <w:color w:val="000000"/>
          <w:sz w:val="24"/>
          <w:szCs w:val="24"/>
          <w:highlight w:val="none"/>
        </w:rPr>
      </w:r>
      <w:r/>
    </w:p>
    <w:p>
      <w:pPr>
        <w:pStyle w:val="734"/>
        <w:ind w:firstLine="4800"/>
        <w:spacing w:line="600" w:lineRule="auto"/>
        <w:tabs>
          <w:tab w:val="left" w:pos="720" w:leader="none"/>
          <w:tab w:val="left" w:pos="900" w:leader="none"/>
        </w:tabs>
        <w:rPr>
          <w:rStyle w:val="1232"/>
          <w:rFonts w:ascii="宋体"/>
          <w:color w:val="000000"/>
          <w:sz w:val="24"/>
          <w:szCs w:val="24"/>
          <w:highlight w:val="none"/>
        </w:rPr>
      </w:pPr>
      <w:r>
        <w:rPr>
          <w:rStyle w:val="1232"/>
          <w:rFonts w:hint="eastAsia" w:ascii="宋体" w:hAnsi="宋体" w:cs="宋体"/>
          <w:color w:val="000000"/>
          <w:sz w:val="24"/>
          <w:szCs w:val="24"/>
          <w:highlight w:val="none"/>
          <w:lang w:eastAsia="zh-CN"/>
        </w:rPr>
        <w:t xml:space="preserve">报价供应商</w:t>
      </w:r>
      <w:r>
        <w:rPr>
          <w:rStyle w:val="1232"/>
          <w:rFonts w:hint="eastAsia" w:ascii="宋体" w:hAnsi="宋体" w:cs="宋体"/>
          <w:color w:val="000000"/>
          <w:sz w:val="24"/>
          <w:szCs w:val="24"/>
          <w:highlight w:val="none"/>
        </w:rPr>
        <w:t xml:space="preserve">：</w:t>
      </w:r>
      <w:r>
        <w:rPr>
          <w:rStyle w:val="1232"/>
          <w:rFonts w:hint="eastAsia" w:ascii="宋体" w:hAnsi="宋体" w:cs="宋体"/>
          <w:color w:val="000000"/>
          <w:sz w:val="24"/>
          <w:szCs w:val="24"/>
          <w:highlight w:val="none"/>
          <w:u w:val="single"/>
        </w:rPr>
        <w:t xml:space="preserve">（盖公章）</w:t>
      </w:r>
      <w:r>
        <w:rPr>
          <w:rStyle w:val="1232"/>
          <w:rFonts w:ascii="宋体"/>
          <w:color w:val="000000"/>
          <w:sz w:val="24"/>
          <w:szCs w:val="24"/>
          <w:highlight w:val="none"/>
        </w:rPr>
      </w:r>
      <w:r/>
    </w:p>
    <w:p>
      <w:pPr>
        <w:pStyle w:val="734"/>
        <w:ind w:right="480" w:firstLine="5280"/>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日期：  年  月  日</w:t>
      </w:r>
      <w:r>
        <w:rPr>
          <w:rStyle w:val="1232"/>
          <w:rFonts w:ascii="宋体"/>
          <w:color w:val="000000"/>
          <w:sz w:val="24"/>
          <w:szCs w:val="24"/>
          <w:highlight w:val="none"/>
        </w:rPr>
      </w:r>
      <w:r/>
    </w:p>
    <w:tbl>
      <w:tblPr>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vAlign w:val="top"/>
            <w:textDirection w:val="lrTb"/>
            <w:noWrap w:val="false"/>
          </w:tcPr>
          <w:p>
            <w:pPr>
              <w:pStyle w:val="734"/>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jc w:val="center"/>
              <w:spacing w:line="360" w:lineRule="auto"/>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法定代表人身份证复印件</w:t>
            </w:r>
            <w:r>
              <w:rPr>
                <w:rStyle w:val="1232"/>
                <w:rFonts w:ascii="宋体"/>
                <w:color w:val="000000"/>
                <w:sz w:val="24"/>
                <w:szCs w:val="24"/>
                <w:highlight w:val="none"/>
              </w:rPr>
            </w:r>
            <w:r/>
          </w:p>
          <w:p>
            <w:pPr>
              <w:pStyle w:val="734"/>
              <w:jc w:val="center"/>
              <w:spacing w:line="360" w:lineRule="auto"/>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（正</w:t>
            </w:r>
            <w:r>
              <w:rPr>
                <w:rStyle w:val="1232"/>
                <w:rFonts w:hint="eastAsia" w:ascii="宋体" w:hAnsi="宋体" w:cs="宋体"/>
                <w:color w:val="000000"/>
                <w:sz w:val="24"/>
                <w:szCs w:val="24"/>
                <w:highlight w:val="none"/>
                <w:lang w:val="en-US" w:eastAsia="zh-CN"/>
              </w:rPr>
              <w:t xml:space="preserve">反</w:t>
            </w:r>
            <w:r>
              <w:rPr>
                <w:rStyle w:val="1232"/>
                <w:rFonts w:hint="eastAsia" w:ascii="宋体" w:hAnsi="宋体" w:cs="宋体"/>
                <w:color w:val="000000"/>
                <w:sz w:val="24"/>
                <w:szCs w:val="24"/>
                <w:highlight w:val="none"/>
              </w:rPr>
              <w:t xml:space="preserve">面）</w:t>
            </w:r>
            <w:r>
              <w:rPr>
                <w:rStyle w:val="1232"/>
                <w:rFonts w:ascii="宋体"/>
                <w:color w:val="000000"/>
                <w:sz w:val="24"/>
                <w:szCs w:val="24"/>
                <w:highlight w:val="none"/>
              </w:rPr>
            </w:r>
            <w:r/>
          </w:p>
        </w:tc>
        <w:tc>
          <w:tcPr>
            <w:tcW w:w="707" w:type="dxa"/>
            <w:vAlign w:val="top"/>
            <w:textDirection w:val="lrTb"/>
            <w:noWrap w:val="false"/>
          </w:tcPr>
          <w:p>
            <w:pPr>
              <w:pStyle w:val="734"/>
              <w:jc w:val="left"/>
              <w:rPr>
                <w:rStyle w:val="1232"/>
                <w:rFonts w:ascii="宋体"/>
                <w:color w:val="000000"/>
                <w:sz w:val="24"/>
                <w:szCs w:val="24"/>
                <w:highlight w:val="none"/>
              </w:rPr>
            </w:pPr>
            <w:r>
              <w:rPr>
                <w:rStyle w:val="1232"/>
                <w:rFonts w:ascii="宋体"/>
                <w:color w:val="000000"/>
                <w:sz w:val="24"/>
                <w:szCs w:val="24"/>
                <w:highlight w:val="none"/>
              </w:rPr>
            </w:r>
            <w:r/>
          </w:p>
        </w:tc>
        <w:tc>
          <w:tcPr>
            <w:tcW w:w="4545" w:type="dxa"/>
            <w:vAlign w:val="top"/>
            <w:textDirection w:val="lrTb"/>
            <w:noWrap w:val="false"/>
          </w:tcPr>
          <w:p>
            <w:pPr>
              <w:pStyle w:val="734"/>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spacing w:line="360" w:lineRule="auto"/>
              <w:rPr>
                <w:rStyle w:val="1232"/>
                <w:rFonts w:ascii="宋体"/>
                <w:color w:val="000000"/>
                <w:sz w:val="24"/>
                <w:szCs w:val="24"/>
                <w:highlight w:val="none"/>
              </w:rPr>
            </w:pPr>
            <w:r>
              <w:rPr>
                <w:rStyle w:val="1232"/>
                <w:rFonts w:ascii="宋体"/>
                <w:color w:val="000000"/>
                <w:sz w:val="24"/>
                <w:szCs w:val="24"/>
                <w:highlight w:val="none"/>
              </w:rPr>
            </w:r>
            <w:r/>
          </w:p>
          <w:p>
            <w:pPr>
              <w:pStyle w:val="734"/>
              <w:jc w:val="center"/>
              <w:spacing w:line="360" w:lineRule="auto"/>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法定代表人身份证复印件</w:t>
            </w:r>
            <w:r>
              <w:rPr>
                <w:rStyle w:val="1232"/>
                <w:rFonts w:ascii="宋体"/>
                <w:color w:val="000000"/>
                <w:sz w:val="24"/>
                <w:szCs w:val="24"/>
                <w:highlight w:val="none"/>
              </w:rPr>
            </w:r>
            <w:r/>
          </w:p>
          <w:p>
            <w:pPr>
              <w:pStyle w:val="734"/>
              <w:jc w:val="center"/>
              <w:spacing w:line="360" w:lineRule="auto"/>
              <w:rPr>
                <w:rStyle w:val="1232"/>
                <w:rFonts w:ascii="宋体"/>
                <w:color w:val="000000"/>
                <w:sz w:val="24"/>
                <w:szCs w:val="24"/>
                <w:highlight w:val="none"/>
              </w:rPr>
            </w:pPr>
            <w:r>
              <w:rPr>
                <w:rStyle w:val="1232"/>
                <w:rFonts w:hint="eastAsia" w:ascii="宋体" w:hAnsi="宋体" w:cs="宋体"/>
                <w:color w:val="000000"/>
                <w:sz w:val="24"/>
                <w:szCs w:val="24"/>
                <w:highlight w:val="none"/>
              </w:rPr>
              <w:t xml:space="preserve">（正</w:t>
            </w:r>
            <w:r>
              <w:rPr>
                <w:rStyle w:val="1232"/>
                <w:rFonts w:hint="eastAsia" w:ascii="宋体" w:hAnsi="宋体" w:cs="宋体"/>
                <w:color w:val="000000"/>
                <w:sz w:val="24"/>
                <w:szCs w:val="24"/>
                <w:highlight w:val="none"/>
                <w:lang w:val="en-US" w:eastAsia="zh-CN"/>
              </w:rPr>
              <w:t xml:space="preserve">反</w:t>
            </w:r>
            <w:r>
              <w:rPr>
                <w:rStyle w:val="1232"/>
                <w:rFonts w:hint="eastAsia" w:ascii="宋体" w:hAnsi="宋体" w:cs="宋体"/>
                <w:color w:val="000000"/>
                <w:sz w:val="24"/>
                <w:szCs w:val="24"/>
                <w:highlight w:val="none"/>
              </w:rPr>
              <w:t xml:space="preserve">面）</w:t>
            </w:r>
            <w:r>
              <w:rPr>
                <w:rStyle w:val="1232"/>
                <w:rFonts w:ascii="宋体"/>
                <w:color w:val="000000"/>
                <w:sz w:val="24"/>
                <w:szCs w:val="24"/>
                <w:highlight w:val="none"/>
              </w:rPr>
            </w:r>
            <w:r/>
          </w:p>
        </w:tc>
      </w:tr>
    </w:tbl>
    <w:p>
      <w:pPr>
        <w:pStyle w:val="734"/>
        <w:rPr>
          <w:rFonts w:hint="eastAsia" w:ascii="黑体" w:hAnsi="宋体" w:eastAsia="黑体"/>
          <w:color w:val="000000"/>
          <w:sz w:val="24"/>
          <w:szCs w:val="24"/>
          <w:highlight w:val="none"/>
        </w:rPr>
        <w:outlineLvl w:val="9"/>
      </w:pPr>
      <w:r>
        <w:rPr>
          <w:rFonts w:hint="eastAsia" w:ascii="黑体" w:hAnsi="宋体" w:eastAsia="黑体"/>
          <w:color w:val="000000"/>
          <w:sz w:val="24"/>
          <w:szCs w:val="24"/>
          <w:highlight w:val="none"/>
        </w:rPr>
      </w:r>
      <w:r/>
    </w:p>
    <w:p>
      <w:pPr>
        <w:pStyle w:val="734"/>
        <w:ind w:firstLine="422"/>
        <w:spacing w:line="360" w:lineRule="auto"/>
        <w:rPr>
          <w:rFonts w:hint="eastAsia" w:ascii="黑体" w:hAnsi="宋体" w:eastAsia="黑体"/>
          <w:bCs/>
          <w:color w:val="000000"/>
          <w:sz w:val="24"/>
          <w:highlight w:val="none"/>
        </w:rPr>
        <w:outlineLvl w:val="1"/>
      </w:pPr>
      <w:r>
        <w:rPr>
          <w:rFonts w:hint="eastAsia" w:ascii="黑体" w:hAnsi="宋体" w:eastAsia="黑体"/>
          <w:bCs/>
          <w:color w:val="000000"/>
          <w:sz w:val="24"/>
          <w:highlight w:val="none"/>
        </w:rPr>
        <w:br w:type="page" w:clear="all"/>
      </w:r>
      <w:r>
        <w:rPr>
          <w:rFonts w:hint="eastAsia" w:ascii="黑体" w:hAnsi="宋体" w:eastAsia="黑体"/>
          <w:bCs/>
          <w:color w:val="000000"/>
          <w:sz w:val="24"/>
          <w:highlight w:val="none"/>
        </w:rPr>
        <w:t xml:space="preserve">（</w:t>
      </w:r>
      <w:r>
        <w:rPr>
          <w:rFonts w:hint="eastAsia" w:ascii="黑体" w:hAnsi="宋体" w:eastAsia="黑体"/>
          <w:bCs/>
          <w:color w:val="000000"/>
          <w:sz w:val="24"/>
          <w:highlight w:val="none"/>
          <w:lang w:val="en-US" w:eastAsia="zh-CN"/>
        </w:rPr>
        <w:t xml:space="preserve">五</w:t>
      </w:r>
      <w:r>
        <w:rPr>
          <w:rFonts w:hint="eastAsia" w:ascii="黑体" w:hAnsi="宋体" w:eastAsia="黑体"/>
          <w:bCs/>
          <w:color w:val="000000"/>
          <w:sz w:val="24"/>
          <w:highlight w:val="none"/>
        </w:rPr>
        <w:t xml:space="preserve">）承诺书（格式）</w:t>
      </w:r>
      <w:r>
        <w:rPr>
          <w:rFonts w:hint="eastAsia" w:ascii="黑体" w:hAnsi="宋体" w:eastAsia="黑体"/>
          <w:bCs/>
          <w:color w:val="000000"/>
          <w:sz w:val="24"/>
          <w:highlight w:val="none"/>
        </w:rPr>
      </w:r>
      <w:r/>
    </w:p>
    <w:p>
      <w:pPr>
        <w:pStyle w:val="734"/>
        <w:ind w:left="420"/>
        <w:jc w:val="center"/>
        <w:rPr>
          <w:rFonts w:hint="eastAsia" w:ascii="黑体" w:hAnsi="宋体" w:eastAsia="黑体"/>
          <w:bCs/>
          <w:color w:val="000000"/>
          <w:sz w:val="32"/>
          <w:szCs w:val="32"/>
          <w:highlight w:val="none"/>
        </w:rPr>
        <w:outlineLvl w:val="9"/>
      </w:pPr>
      <w:r>
        <w:rPr>
          <w:rFonts w:hint="eastAsia" w:ascii="黑体" w:hAnsi="宋体" w:eastAsia="黑体"/>
          <w:bCs/>
          <w:color w:val="000000"/>
          <w:sz w:val="32"/>
          <w:szCs w:val="32"/>
          <w:highlight w:val="none"/>
        </w:rPr>
      </w:r>
      <w:r/>
    </w:p>
    <w:p>
      <w:pPr>
        <w:pStyle w:val="734"/>
        <w:jc w:val="center"/>
        <w:spacing w:line="360" w:lineRule="auto"/>
        <w:rPr>
          <w:rFonts w:hint="eastAsia" w:ascii="宋体" w:hAnsi="宋体" w:eastAsia="宋体" w:cs="宋体"/>
          <w:b/>
          <w:bCs/>
          <w:color w:val="000000"/>
          <w:sz w:val="30"/>
          <w:szCs w:val="30"/>
          <w:highlight w:val="none"/>
        </w:rPr>
      </w:pPr>
      <w:r/>
      <w:bookmarkStart w:id="10" w:name="OLE_LINK42"/>
      <w:r>
        <w:rPr>
          <w:rFonts w:hint="eastAsia" w:ascii="宋体" w:hAnsi="宋体" w:eastAsia="宋体" w:cs="宋体"/>
          <w:b/>
          <w:bCs/>
          <w:color w:val="000000"/>
          <w:sz w:val="30"/>
          <w:szCs w:val="30"/>
          <w:highlight w:val="none"/>
        </w:rPr>
        <w:t xml:space="preserve">承诺书（格式）</w:t>
      </w:r>
      <w:r>
        <w:rPr>
          <w:rFonts w:hint="eastAsia" w:ascii="宋体" w:hAnsi="宋体" w:eastAsia="宋体" w:cs="宋体"/>
          <w:b/>
          <w:bCs/>
          <w:color w:val="000000"/>
          <w:sz w:val="30"/>
          <w:szCs w:val="30"/>
          <w:highlight w:val="none"/>
        </w:rPr>
      </w:r>
      <w:r/>
    </w:p>
    <w:p>
      <w:pPr>
        <w:pStyle w:val="734"/>
        <w:jc w:val="center"/>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734"/>
        <w:spacing w:line="5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致：</w:t>
      </w:r>
      <w:r>
        <w:rPr>
          <w:rFonts w:hint="eastAsia" w:ascii="宋体" w:hAnsi="宋体" w:cs="宋体"/>
          <w:bCs/>
          <w:color w:val="000000"/>
          <w:sz w:val="24"/>
          <w:highlight w:val="none"/>
          <w:u w:val="single"/>
          <w:lang w:eastAsia="zh-CN"/>
        </w:rPr>
        <w:t xml:space="preserve">无锡市惠山区阳山镇人民政府</w:t>
      </w:r>
      <w:r>
        <w:rPr>
          <w:rFonts w:hint="eastAsia" w:ascii="宋体" w:hAnsi="宋体" w:eastAsia="宋体" w:cs="宋体"/>
          <w:color w:val="000000"/>
          <w:sz w:val="24"/>
          <w:highlight w:val="none"/>
          <w:u w:val="single"/>
          <w:lang w:eastAsia="zh-CN"/>
        </w:rPr>
      </w:r>
      <w:r/>
    </w:p>
    <w:p>
      <w:pPr>
        <w:pStyle w:val="734"/>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文件要求，本公司递交的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文件中的内容没有隐瞒、虚假、伪造等弄虚作假行为。若发现该行为，贵公司可以拒绝我公司报价，如已</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，可取消我公司</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资格，并接受政府采购主管部门对我公司弄虚作假、违反公平和诚实信用原则做出的任何处理。</w:t>
      </w:r>
      <w:r>
        <w:rPr>
          <w:rFonts w:hint="eastAsia" w:ascii="宋体" w:hAnsi="宋体" w:eastAsia="宋体" w:cs="宋体"/>
          <w:color w:val="000000"/>
          <w:sz w:val="24"/>
          <w:highlight w:val="none"/>
        </w:rPr>
      </w:r>
      <w:r/>
    </w:p>
    <w:p>
      <w:pPr>
        <w:pStyle w:val="734"/>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4"/>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4"/>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4"/>
        <w:ind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报价</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：（盖章）          </w:t>
      </w:r>
      <w:r>
        <w:rPr>
          <w:rFonts w:hint="eastAsia" w:ascii="宋体" w:hAnsi="宋体" w:eastAsia="宋体" w:cs="宋体"/>
          <w:color w:val="000000"/>
          <w:sz w:val="24"/>
          <w:highlight w:val="none"/>
        </w:rPr>
      </w:r>
      <w:r/>
    </w:p>
    <w:p>
      <w:pPr>
        <w:pStyle w:val="734"/>
        <w:ind w:right="480"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法定代表人签名或盖章：            </w:t>
      </w:r>
      <w:r>
        <w:rPr>
          <w:rFonts w:hint="eastAsia" w:ascii="宋体" w:hAnsi="宋体" w:eastAsia="宋体" w:cs="宋体"/>
          <w:color w:val="000000"/>
          <w:sz w:val="24"/>
          <w:highlight w:val="none"/>
        </w:rPr>
      </w:r>
      <w:r/>
    </w:p>
    <w:p>
      <w:pPr>
        <w:pStyle w:val="734"/>
        <w:jc w:val="right"/>
        <w:spacing w:line="360" w:lineRule="auto"/>
        <w:shd w:val="clear" w:color="auto" w:fill="ffffff"/>
        <w:widowControl/>
        <w:rPr>
          <w:rFonts w:hint="eastAsia" w:hAnsi="宋体" w:cs="宋体"/>
          <w:bCs/>
          <w:color w:val="000000"/>
          <w:sz w:val="24"/>
          <w:highlight w:val="none"/>
        </w:rPr>
      </w:pPr>
      <w:r>
        <w:rPr>
          <w:rFonts w:hint="eastAsia" w:ascii="宋体" w:hAnsi="宋体" w:eastAsia="宋体" w:cs="宋体"/>
          <w:color w:val="000000"/>
          <w:sz w:val="24"/>
          <w:highlight w:val="none"/>
        </w:rPr>
        <w:t xml:space="preserve">年    月    日</w:t>
      </w:r>
      <w:r>
        <w:rPr>
          <w:rFonts w:hint="eastAsia" w:hAnsi="宋体" w:cs="宋体"/>
          <w:bCs/>
          <w:color w:val="000000"/>
          <w:sz w:val="24"/>
          <w:highlight w:val="none"/>
        </w:rPr>
      </w:r>
      <w:r/>
    </w:p>
    <w:p>
      <w:pPr>
        <w:pStyle w:val="1235"/>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734"/>
        <w:rPr>
          <w:rFonts w:hint="eastAsia" w:hAnsi="宋体" w:cs="宋体"/>
          <w:bCs/>
          <w:color w:val="000000"/>
          <w:sz w:val="24"/>
          <w:highlight w:val="none"/>
        </w:rPr>
      </w:pPr>
      <w:r>
        <w:rPr>
          <w:rFonts w:hint="eastAsia" w:hAnsi="宋体" w:cs="宋体"/>
          <w:bCs/>
          <w:color w:val="000000"/>
          <w:sz w:val="24"/>
          <w:highlight w:val="none"/>
        </w:rPr>
      </w:r>
      <w:r/>
    </w:p>
    <w:p>
      <w:pPr>
        <w:pStyle w:val="734"/>
        <w:jc w:val="left"/>
        <w:shd w:val="clear" w:color="auto" w:fill="auto"/>
        <w:rPr>
          <w:rFonts w:hint="eastAsia" w:ascii="黑体" w:hAnsi="宋体" w:eastAsia="黑体"/>
          <w:bCs/>
          <w:color w:val="000000"/>
          <w:sz w:val="24"/>
          <w:szCs w:val="22"/>
          <w:highlight w:val="none"/>
        </w:rPr>
        <w:outlineLvl w:val="9"/>
      </w:pPr>
      <w:r/>
      <w:bookmarkEnd w:id="10"/>
      <w:r>
        <w:rPr>
          <w:rFonts w:hint="eastAsia" w:ascii="黑体" w:hAnsi="宋体" w:eastAsia="黑体"/>
          <w:bCs/>
          <w:color w:val="000000"/>
          <w:sz w:val="24"/>
          <w:szCs w:val="22"/>
          <w:highlight w:val="none"/>
        </w:rPr>
      </w:r>
      <w:r/>
    </w:p>
    <w:p>
      <w:pPr>
        <w:pStyle w:val="777"/>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734"/>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734"/>
        <w:jc w:val="left"/>
        <w:shd w:val="clear" w:color="auto" w:fill="auto"/>
        <w:rPr>
          <w:rFonts w:hint="eastAsia" w:ascii="黑体" w:eastAsia="黑体"/>
          <w:bCs/>
          <w:color w:val="000000"/>
          <w:sz w:val="28"/>
          <w:szCs w:val="28"/>
          <w:highlight w:val="none"/>
        </w:rPr>
        <w:outlineLvl w:val="1"/>
      </w:pPr>
      <w:r>
        <w:rPr>
          <w:rFonts w:hint="eastAsia" w:ascii="黑体" w:hAnsi="宋体" w:eastAsia="黑体"/>
          <w:bCs/>
          <w:color w:val="000000"/>
          <w:sz w:val="24"/>
          <w:szCs w:val="22"/>
          <w:highlight w:val="none"/>
        </w:rPr>
        <w:br w:type="page" w:clear="all"/>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六</w:t>
      </w:r>
      <w:r>
        <w:rPr>
          <w:rFonts w:hint="eastAsia" w:ascii="黑体" w:hAnsi="宋体" w:eastAsia="黑体"/>
          <w:bCs/>
          <w:color w:val="000000"/>
          <w:sz w:val="24"/>
          <w:szCs w:val="22"/>
          <w:highlight w:val="none"/>
        </w:rPr>
        <w:t xml:space="preserve">）中小企业声明函（格式）：</w:t>
      </w:r>
      <w:r>
        <w:rPr>
          <w:rFonts w:hint="eastAsia" w:ascii="黑体" w:eastAsia="黑体"/>
          <w:bCs/>
          <w:color w:val="000000"/>
          <w:sz w:val="28"/>
          <w:szCs w:val="28"/>
          <w:highlight w:val="none"/>
        </w:rPr>
      </w:r>
      <w:r/>
    </w:p>
    <w:p>
      <w:pPr>
        <w:pStyle w:val="782"/>
        <w:ind w:left="0" w:right="34"/>
        <w:spacing w:line="360" w:lineRule="auto"/>
        <w:rPr>
          <w:rFonts w:ascii="宋体" w:hAnsi="宋体"/>
          <w:color w:val="000000"/>
          <w:highlight w:val="none"/>
        </w:rPr>
      </w:pPr>
      <w:r>
        <w:rPr>
          <w:rFonts w:hint="eastAsia" w:ascii="宋体" w:hAnsi="宋体"/>
          <w:color w:val="000000"/>
          <w:highlight w:val="none"/>
        </w:rPr>
        <w:t xml:space="preserve">常规说明：</w:t>
      </w:r>
      <w:r>
        <w:rPr>
          <w:rFonts w:ascii="宋体" w:hAnsi="宋体"/>
          <w:color w:val="000000"/>
          <w:highlight w:val="none"/>
        </w:rPr>
      </w:r>
      <w:r/>
    </w:p>
    <w:p>
      <w:pPr>
        <w:pStyle w:val="782"/>
        <w:ind w:left="0" w:right="34" w:firstLine="403"/>
        <w:spacing w:line="360" w:lineRule="auto"/>
        <w:rPr>
          <w:rFonts w:ascii="宋体" w:hAnsi="宋体"/>
          <w:color w:val="000000"/>
          <w:highlight w:val="none"/>
        </w:rPr>
      </w:pPr>
      <w:r>
        <w:rPr>
          <w:rFonts w:hint="eastAsia" w:ascii="宋体" w:hAnsi="宋体"/>
          <w:color w:val="000000"/>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000000"/>
          <w:highlight w:val="none"/>
        </w:rPr>
        <w:t xml:space="preserve">参与政府采购活动的供应商对其企业规模实行承诺制</w:t>
      </w:r>
      <w:r>
        <w:rPr>
          <w:rFonts w:hint="eastAsia" w:ascii="宋体" w:hAnsi="宋体"/>
          <w:color w:val="000000"/>
          <w:highlight w:val="none"/>
        </w:rPr>
        <w:t xml:space="preserve">，</w:t>
      </w:r>
      <w:r>
        <w:rPr>
          <w:rFonts w:ascii="宋体" w:hAnsi="宋体"/>
          <w:color w:val="000000"/>
          <w:highlight w:val="none"/>
        </w:rPr>
        <w:t xml:space="preserve">并对其声明的真实性承担法律责任，在资格审查和评审过程中无需提供证明其企业规模的其他材料</w:t>
      </w:r>
      <w:r>
        <w:rPr>
          <w:rFonts w:hint="eastAsia" w:ascii="宋体" w:hAnsi="宋体"/>
          <w:color w:val="000000"/>
          <w:highlight w:val="none"/>
        </w:rPr>
        <w:t xml:space="preserve">。</w:t>
      </w:r>
      <w:r>
        <w:rPr>
          <w:rFonts w:ascii="宋体" w:hAnsi="宋体"/>
          <w:color w:val="000000"/>
          <w:highlight w:val="none"/>
        </w:rPr>
      </w:r>
      <w:r/>
    </w:p>
    <w:p>
      <w:pPr>
        <w:pStyle w:val="782"/>
        <w:ind w:left="0" w:right="34" w:firstLine="403"/>
        <w:spacing w:line="360" w:lineRule="auto"/>
        <w:rPr>
          <w:rFonts w:ascii="宋体" w:hAnsi="宋体"/>
          <w:color w:val="000000"/>
          <w:highlight w:val="none"/>
        </w:rPr>
      </w:pPr>
      <w:r>
        <w:rPr>
          <w:rFonts w:hint="eastAsia" w:ascii="宋体" w:hAnsi="宋体"/>
          <w:color w:val="000000"/>
          <w:highlight w:val="none"/>
        </w:rPr>
        <w:t xml:space="preserve">2、中小企业声明函</w:t>
      </w:r>
      <w:r>
        <w:rPr>
          <w:rFonts w:hint="eastAsia" w:ascii="宋体" w:hAnsi="宋体"/>
          <w:b/>
          <w:bCs/>
          <w:color w:val="000000"/>
          <w:highlight w:val="none"/>
        </w:rPr>
        <w:t xml:space="preserve">不可删除</w:t>
      </w:r>
      <w:r>
        <w:rPr>
          <w:rFonts w:hint="eastAsia" w:ascii="宋体" w:hAnsi="宋体"/>
          <w:color w:val="000000"/>
          <w:highlight w:val="none"/>
        </w:rPr>
        <w:t xml:space="preserve">，</w:t>
      </w:r>
      <w:r>
        <w:rPr>
          <w:rFonts w:hint="eastAsia" w:ascii="宋体" w:hAnsi="宋体"/>
          <w:color w:val="000000"/>
          <w:highlight w:val="none"/>
          <w:lang w:eastAsia="zh-CN"/>
        </w:rPr>
        <w:t xml:space="preserve">报价供应商</w:t>
      </w:r>
      <w:r>
        <w:rPr>
          <w:rFonts w:hint="eastAsia" w:ascii="宋体" w:hAnsi="宋体"/>
          <w:color w:val="000000"/>
          <w:highlight w:val="none"/>
        </w:rPr>
        <w:t xml:space="preserve">非中小企业，请将空表列入</w:t>
      </w:r>
      <w:r>
        <w:rPr>
          <w:rFonts w:hint="eastAsia" w:ascii="宋体" w:hAnsi="宋体"/>
          <w:color w:val="000000"/>
          <w:highlight w:val="none"/>
          <w:lang w:eastAsia="zh-CN"/>
        </w:rPr>
        <w:t xml:space="preserve">响应文件</w:t>
      </w:r>
      <w:r>
        <w:rPr>
          <w:rFonts w:hint="eastAsia" w:ascii="宋体" w:hAnsi="宋体"/>
          <w:color w:val="000000"/>
          <w:highlight w:val="none"/>
        </w:rPr>
        <w:t xml:space="preserve">。</w:t>
      </w:r>
      <w:r>
        <w:rPr>
          <w:rFonts w:ascii="宋体" w:hAnsi="宋体"/>
          <w:color w:val="000000"/>
          <w:highlight w:val="none"/>
        </w:rPr>
      </w:r>
      <w:r/>
    </w:p>
    <w:p>
      <w:pPr>
        <w:pStyle w:val="782"/>
        <w:ind w:left="0" w:right="34" w:firstLine="403"/>
        <w:spacing w:line="360" w:lineRule="auto"/>
        <w:rPr>
          <w:rFonts w:ascii="宋体" w:hAnsi="宋体"/>
          <w:color w:val="000000"/>
          <w:highlight w:val="none"/>
        </w:rPr>
      </w:pPr>
      <w:r>
        <w:rPr>
          <w:rFonts w:hint="eastAsia" w:ascii="宋体" w:hAnsi="宋体"/>
          <w:color w:val="000000"/>
          <w:highlight w:val="none"/>
        </w:rPr>
        <w:t xml:space="preserve">3、从业人员、营业收入、资产总额填报上一年度数据，无上一年度数据的新成立企业可不填报。</w:t>
      </w:r>
      <w:r>
        <w:rPr>
          <w:rFonts w:ascii="宋体" w:hAnsi="宋体"/>
          <w:color w:val="000000"/>
          <w:highlight w:val="none"/>
        </w:rPr>
      </w:r>
      <w:r/>
    </w:p>
    <w:p>
      <w:pPr>
        <w:pStyle w:val="782"/>
        <w:ind w:left="0" w:right="34" w:firstLine="403"/>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eastAsia="zh-CN"/>
        </w:rPr>
        <w:t xml:space="preserve">报价供应商</w:t>
      </w:r>
      <w:r>
        <w:rPr>
          <w:rFonts w:hint="eastAsia" w:ascii="宋体" w:hAnsi="宋体"/>
          <w:color w:val="000000"/>
          <w:highlight w:val="none"/>
        </w:rPr>
        <w:t xml:space="preserve">需同时提供《中小企业声明函》并按要求填写《明细报价表》方可享受价格扣除。</w:t>
      </w:r>
      <w:r>
        <w:rPr>
          <w:rFonts w:ascii="宋体" w:hAnsi="宋体"/>
          <w:color w:val="000000"/>
          <w:highlight w:val="none"/>
        </w:rPr>
      </w:r>
      <w:r/>
    </w:p>
    <w:p>
      <w:pPr>
        <w:pStyle w:val="782"/>
        <w:ind w:left="0" w:right="34" w:firstLine="403"/>
        <w:spacing w:line="360" w:lineRule="auto"/>
        <w:rPr>
          <w:rFonts w:ascii="宋体" w:hAnsi="宋体"/>
          <w:color w:val="000000"/>
          <w:highlight w:val="none"/>
        </w:rPr>
      </w:pPr>
      <w:r>
        <w:rPr>
          <w:rFonts w:hint="eastAsia" w:ascii="宋体" w:hAnsi="宋体"/>
          <w:color w:val="000000"/>
          <w:highlight w:val="none"/>
        </w:rPr>
        <w:t xml:space="preserve">5、在货物采购项目中，供应商提供的货物既有中小企业制造的货物，也有大型企业制造的货物的，不享受本办法规定的中小企业扶持政策。</w:t>
      </w:r>
      <w:r>
        <w:rPr>
          <w:rFonts w:ascii="宋体" w:hAnsi="宋体"/>
          <w:color w:val="000000"/>
          <w:highlight w:val="none"/>
        </w:rPr>
      </w:r>
      <w:r/>
    </w:p>
    <w:p>
      <w:pPr>
        <w:pStyle w:val="782"/>
        <w:ind w:left="0" w:right="34" w:firstLine="403"/>
        <w:spacing w:line="360" w:lineRule="auto"/>
        <w:rPr>
          <w:rFonts w:ascii="宋体" w:hAnsi="宋体"/>
          <w:color w:val="000000"/>
          <w:highlight w:val="none"/>
        </w:rPr>
      </w:pPr>
      <w:r>
        <w:rPr>
          <w:rFonts w:hint="eastAsia" w:ascii="宋体" w:hAnsi="宋体"/>
          <w:color w:val="000000"/>
          <w:highlight w:val="none"/>
        </w:rPr>
        <w:t xml:space="preserve">6、中标、</w:t>
      </w:r>
      <w:r>
        <w:rPr>
          <w:rFonts w:hint="eastAsia" w:ascii="宋体" w:hAnsi="宋体"/>
          <w:color w:val="000000"/>
          <w:highlight w:val="none"/>
          <w:lang w:eastAsia="zh-CN"/>
        </w:rPr>
        <w:t xml:space="preserve">成交供应商</w:t>
      </w:r>
      <w:r>
        <w:rPr>
          <w:rFonts w:hint="eastAsia" w:ascii="宋体" w:hAnsi="宋体"/>
          <w:color w:val="000000"/>
          <w:highlight w:val="none"/>
        </w:rPr>
        <w:t xml:space="preserve">的《中小企业声明函》将随中标、成交公告进行公示。供应商提供声明函内容不实的，属于提供虚假材料谋取中标、成交，依照《中华人民共和国政府采购法》等国家有关规定追究</w:t>
      </w:r>
      <w:r>
        <w:rPr>
          <w:rFonts w:hint="eastAsia" w:ascii="宋体" w:hAnsi="宋体"/>
          <w:color w:val="000000"/>
          <w:highlight w:val="none"/>
          <w:lang w:eastAsia="zh-CN"/>
        </w:rPr>
        <w:t xml:space="preserve">相</w:t>
      </w:r>
      <w:r>
        <w:rPr>
          <w:rFonts w:hint="eastAsia" w:ascii="宋体" w:hAnsi="宋体"/>
          <w:color w:val="000000"/>
          <w:highlight w:val="none"/>
        </w:rPr>
        <w:t xml:space="preserve">应责任。</w:t>
      </w:r>
      <w:r>
        <w:rPr>
          <w:rFonts w:ascii="宋体" w:hAnsi="宋体"/>
          <w:color w:val="000000"/>
          <w:highlight w:val="none"/>
        </w:rPr>
      </w:r>
      <w:r/>
    </w:p>
    <w:p>
      <w:pPr>
        <w:pStyle w:val="734"/>
        <w:ind w:firstLine="480"/>
        <w:jc w:val="center"/>
        <w:keepLines w:val="0"/>
        <w:keepNext w:val="0"/>
        <w:pageBreakBefore w:val="0"/>
        <w:spacing w:line="360" w:lineRule="auto"/>
        <w:widowControl w:val="off"/>
        <w:rPr>
          <w:rFonts w:hint="eastAsia" w:ascii="宋体" w:hAnsi="宋体"/>
          <w:color w:val="000000"/>
          <w:sz w:val="24"/>
          <w:highlight w:val="none"/>
        </w:rPr>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rPr>
        <w:t xml:space="preserve">中小企业声明函</w:t>
      </w:r>
      <w:r>
        <w:rPr>
          <w:rFonts w:hint="eastAsia" w:ascii="宋体" w:hAnsi="宋体"/>
          <w:color w:val="000000"/>
          <w:sz w:val="24"/>
          <w:highlight w:val="none"/>
        </w:rPr>
      </w:r>
      <w:r/>
    </w:p>
    <w:p>
      <w:pPr>
        <w:pStyle w:val="734"/>
        <w:ind w:firstLine="480"/>
        <w:jc w:val="left"/>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34"/>
        <w:ind w:firstLine="480"/>
        <w:jc w:val="lef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本公司（联合体）郑重声明，根据《政府采购促进中小企业发展管理办法》（财库﹝2020﹞46 号）的规定，本公司（联合体）参加</w:t>
      </w:r>
      <w:r>
        <w:rPr>
          <w:rFonts w:hint="eastAsia" w:ascii="宋体" w:hAnsi="宋体"/>
          <w:color w:val="000000"/>
          <w:sz w:val="24"/>
          <w:highlight w:val="none"/>
          <w:u w:val="single"/>
        </w:rPr>
        <w:t xml:space="preserve">（单位名称）</w:t>
      </w:r>
      <w:r>
        <w:rPr>
          <w:rFonts w:hint="eastAsia" w:ascii="宋体" w:hAnsi="宋体"/>
          <w:color w:val="000000"/>
          <w:sz w:val="24"/>
          <w:highlight w:val="none"/>
        </w:rPr>
        <w:t xml:space="preserve">的</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73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u w:val="single"/>
        </w:rPr>
        <w:t xml:space="preserve">（标的名称） </w:t>
      </w:r>
      <w:r>
        <w:rPr>
          <w:rFonts w:hint="eastAsia" w:ascii="宋体" w:hAnsi="宋体"/>
          <w:color w:val="000000"/>
          <w:sz w:val="24"/>
          <w:highlight w:val="none"/>
        </w:rPr>
        <w:t xml:space="preserve">，属于</w:t>
      </w:r>
      <w:r>
        <w:rPr>
          <w:rFonts w:hint="eastAsia" w:ascii="宋体" w:hAnsi="宋体"/>
          <w:color w:val="000000"/>
          <w:sz w:val="24"/>
          <w:highlight w:val="none"/>
          <w:u w:val="single"/>
        </w:rPr>
        <w:t xml:space="preserve">（</w:t>
      </w:r>
      <w:r>
        <w:rPr>
          <w:rFonts w:hint="eastAsia" w:hAnsi="宋体"/>
          <w:color w:val="000000"/>
          <w:sz w:val="24"/>
          <w:highlight w:val="none"/>
          <w:u w:val="single"/>
          <w:lang w:eastAsia="zh-CN"/>
        </w:rPr>
        <w:t xml:space="preserve">采购文件</w:t>
      </w:r>
      <w:r>
        <w:rPr>
          <w:rFonts w:hint="eastAsia" w:ascii="宋体" w:hAnsi="宋体"/>
          <w:color w:val="000000"/>
          <w:sz w:val="24"/>
          <w:highlight w:val="none"/>
          <w:u w:val="single"/>
        </w:rPr>
        <w:t xml:space="preserve">中明确的所属行业）</w:t>
      </w:r>
      <w:r>
        <w:rPr>
          <w:rFonts w:hint="eastAsia" w:ascii="宋体" w:hAnsi="宋体"/>
          <w:color w:val="000000"/>
          <w:sz w:val="24"/>
          <w:highlight w:val="none"/>
        </w:rPr>
        <w:t xml:space="preserve">；承建（承接）企业为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，从业人员人，营业收入为万元，资产总额为万元，属于</w:t>
      </w:r>
      <w:r>
        <w:rPr>
          <w:rFonts w:hint="eastAsia" w:ascii="宋体" w:hAnsi="宋体"/>
          <w:color w:val="000000"/>
          <w:sz w:val="24"/>
          <w:highlight w:val="none"/>
          <w:u w:val="single"/>
        </w:rPr>
        <w:t xml:space="preserve">（中型企业、小型企业、微型企业）</w:t>
      </w:r>
      <w:r>
        <w:rPr>
          <w:rFonts w:hint="eastAsia" w:ascii="宋体" w:hAnsi="宋体"/>
          <w:color w:val="000000"/>
          <w:sz w:val="24"/>
          <w:highlight w:val="none"/>
        </w:rPr>
        <w:t xml:space="preserve">；</w:t>
      </w:r>
      <w:r>
        <w:rPr>
          <w:rFonts w:ascii="宋体" w:hAnsi="宋体"/>
          <w:color w:val="000000"/>
          <w:sz w:val="24"/>
          <w:highlight w:val="none"/>
        </w:rPr>
      </w:r>
      <w:r/>
    </w:p>
    <w:p>
      <w:pPr>
        <w:pStyle w:val="73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u w:val="single"/>
        </w:rPr>
        <w:t xml:space="preserve">（标的名称）</w:t>
      </w:r>
      <w:r>
        <w:rPr>
          <w:rFonts w:hint="eastAsia" w:ascii="宋体" w:hAnsi="宋体"/>
          <w:color w:val="000000"/>
          <w:sz w:val="24"/>
          <w:highlight w:val="none"/>
        </w:rPr>
        <w:t xml:space="preserve"> ，属于</w:t>
      </w:r>
      <w:r>
        <w:rPr>
          <w:rFonts w:hint="eastAsia" w:ascii="宋体" w:hAnsi="宋体"/>
          <w:color w:val="000000"/>
          <w:sz w:val="24"/>
          <w:highlight w:val="none"/>
          <w:u w:val="single"/>
        </w:rPr>
        <w:t xml:space="preserve">（</w:t>
      </w:r>
      <w:r>
        <w:rPr>
          <w:rFonts w:hint="eastAsia" w:hAnsi="宋体"/>
          <w:color w:val="000000"/>
          <w:sz w:val="24"/>
          <w:highlight w:val="none"/>
          <w:u w:val="single"/>
          <w:lang w:eastAsia="zh-CN"/>
        </w:rPr>
        <w:t xml:space="preserve">采购文件</w:t>
      </w:r>
      <w:r>
        <w:rPr>
          <w:rFonts w:hint="eastAsia" w:ascii="宋体" w:hAnsi="宋体"/>
          <w:color w:val="000000"/>
          <w:sz w:val="24"/>
          <w:highlight w:val="none"/>
          <w:u w:val="single"/>
        </w:rPr>
        <w:t xml:space="preserve">中明确的所属行业）</w:t>
      </w:r>
      <w:r>
        <w:rPr>
          <w:rFonts w:hint="eastAsia" w:ascii="宋体" w:hAnsi="宋体"/>
          <w:color w:val="000000"/>
          <w:sz w:val="24"/>
          <w:highlight w:val="none"/>
        </w:rPr>
        <w:t xml:space="preserve">； 承建（承接）企业为</w:t>
      </w:r>
      <w:r>
        <w:rPr>
          <w:rFonts w:hint="eastAsia" w:ascii="宋体" w:hAnsi="宋体"/>
          <w:color w:val="000000"/>
          <w:sz w:val="24"/>
          <w:highlight w:val="none"/>
          <w:u w:val="single"/>
        </w:rPr>
        <w:t xml:space="preserve">（企业名称）</w:t>
      </w:r>
      <w:r>
        <w:rPr>
          <w:rFonts w:hint="eastAsia" w:ascii="宋体" w:hAnsi="宋体"/>
          <w:color w:val="000000"/>
          <w:sz w:val="24"/>
          <w:highlight w:val="none"/>
        </w:rPr>
        <w:t xml:space="preserve">，从业人员人，营业收入为万元，资产总额为万元，属于</w:t>
      </w:r>
      <w:r>
        <w:rPr>
          <w:rFonts w:hint="eastAsia" w:ascii="宋体" w:hAnsi="宋体"/>
          <w:color w:val="000000"/>
          <w:sz w:val="24"/>
          <w:highlight w:val="none"/>
          <w:u w:val="single"/>
        </w:rPr>
        <w:t xml:space="preserve">（中型企业、 小型企业、微型企业）</w:t>
      </w:r>
      <w:r>
        <w:rPr>
          <w:rFonts w:hint="eastAsia" w:ascii="宋体" w:hAnsi="宋体"/>
          <w:color w:val="000000"/>
          <w:sz w:val="24"/>
          <w:highlight w:val="none"/>
        </w:rPr>
        <w:t xml:space="preserve">；</w:t>
      </w:r>
      <w:r>
        <w:rPr>
          <w:rFonts w:ascii="宋体" w:hAnsi="宋体"/>
          <w:color w:val="000000"/>
          <w:sz w:val="24"/>
          <w:highlight w:val="none"/>
        </w:rPr>
      </w:r>
      <w:r/>
    </w:p>
    <w:p>
      <w:pPr>
        <w:pStyle w:val="73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73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734"/>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本企业对上述声明内容的真实性负责。如有虚假，将依 法承担相应责任。 </w:t>
      </w:r>
      <w:r>
        <w:rPr>
          <w:rFonts w:ascii="宋体" w:hAnsi="宋体"/>
          <w:bCs/>
          <w:color w:val="000000"/>
          <w:sz w:val="24"/>
          <w:highlight w:val="none"/>
        </w:rPr>
      </w:r>
      <w:r/>
    </w:p>
    <w:p>
      <w:pPr>
        <w:pStyle w:val="734"/>
        <w:ind w:firstLine="4800"/>
        <w:spacing w:line="360" w:lineRule="auto"/>
        <w:rPr>
          <w:rFonts w:ascii="宋体" w:hAnsi="宋体"/>
          <w:bCs/>
          <w:color w:val="000000"/>
          <w:sz w:val="24"/>
          <w:highlight w:val="none"/>
        </w:rPr>
      </w:pPr>
      <w:r>
        <w:rPr>
          <w:rFonts w:ascii="宋体" w:hAnsi="宋体"/>
          <w:bCs/>
          <w:color w:val="000000"/>
          <w:sz w:val="24"/>
          <w:highlight w:val="none"/>
        </w:rPr>
      </w:r>
      <w:r/>
    </w:p>
    <w:p>
      <w:pPr>
        <w:pStyle w:val="734"/>
        <w:ind w:firstLine="4800"/>
        <w:spacing w:line="360" w:lineRule="auto"/>
        <w:rPr>
          <w:rFonts w:ascii="宋体" w:hAnsi="宋体"/>
          <w:bCs/>
          <w:color w:val="000000"/>
          <w:sz w:val="24"/>
          <w:highlight w:val="none"/>
        </w:rPr>
      </w:pPr>
      <w:r>
        <w:rPr>
          <w:rFonts w:hint="eastAsia" w:hAnsi="宋体"/>
          <w:bCs/>
          <w:color w:val="000000"/>
          <w:sz w:val="24"/>
          <w:highlight w:val="none"/>
          <w:lang w:eastAsia="zh-CN"/>
        </w:rPr>
        <w:t xml:space="preserve">报价供应商</w:t>
      </w:r>
      <w:r>
        <w:rPr>
          <w:rFonts w:hint="eastAsia" w:ascii="宋体" w:hAnsi="宋体"/>
          <w:bCs/>
          <w:color w:val="000000"/>
          <w:sz w:val="24"/>
          <w:highlight w:val="none"/>
        </w:rPr>
        <w:t xml:space="preserve">（公章）：</w:t>
      </w:r>
      <w:r>
        <w:rPr>
          <w:rFonts w:ascii="宋体" w:hAnsi="宋体"/>
          <w:bCs/>
          <w:color w:val="000000"/>
          <w:sz w:val="24"/>
          <w:highlight w:val="none"/>
        </w:rPr>
      </w:r>
      <w:r/>
    </w:p>
    <w:p>
      <w:pPr>
        <w:pStyle w:val="734"/>
        <w:ind w:firstLine="4800"/>
        <w:spacing w:line="360" w:lineRule="auto"/>
        <w:rPr>
          <w:rFonts w:ascii="宋体" w:hAnsi="宋体"/>
          <w:bCs/>
          <w:color w:val="000000"/>
          <w:sz w:val="24"/>
          <w:highlight w:val="none"/>
        </w:rPr>
      </w:pPr>
      <w:r>
        <w:rPr>
          <w:rFonts w:hint="eastAsia" w:ascii="宋体" w:hAnsi="宋体"/>
          <w:bCs/>
          <w:color w:val="000000"/>
          <w:sz w:val="24"/>
          <w:highlight w:val="none"/>
        </w:rPr>
        <w:t xml:space="preserve">日　　　　　　期：</w:t>
      </w:r>
      <w:r>
        <w:rPr>
          <w:rFonts w:ascii="宋体" w:hAnsi="宋体"/>
          <w:bCs/>
          <w:color w:val="000000"/>
          <w:sz w:val="24"/>
          <w:highlight w:val="none"/>
        </w:rPr>
      </w:r>
      <w:r/>
    </w:p>
    <w:p>
      <w:pPr>
        <w:pStyle w:val="775"/>
        <w:rPr>
          <w:rFonts w:hint="eastAsia" w:ascii="宋体" w:hAnsi="Arial" w:eastAsia="宋体"/>
          <w:color w:val="000000"/>
          <w:sz w:val="24"/>
          <w:szCs w:val="24"/>
          <w:highlight w:val="none"/>
        </w:rPr>
      </w:pPr>
      <w:r>
        <w:rPr>
          <w:rFonts w:hint="eastAsia" w:ascii="宋体" w:hAnsi="Arial" w:eastAsia="宋体"/>
          <w:color w:val="000000"/>
          <w:sz w:val="24"/>
          <w:szCs w:val="24"/>
          <w:highlight w:val="none"/>
        </w:rPr>
      </w:r>
      <w:r/>
    </w:p>
    <w:p>
      <w:pPr>
        <w:pStyle w:val="775"/>
        <w:rPr>
          <w:rFonts w:hint="eastAsia" w:ascii="宋体" w:hAnsi="Arial" w:eastAsia="宋体"/>
          <w:color w:val="000000"/>
          <w:sz w:val="24"/>
          <w:szCs w:val="24"/>
          <w:highlight w:val="none"/>
        </w:rPr>
      </w:pPr>
      <w:r>
        <w:rPr>
          <w:rFonts w:hint="eastAsia" w:ascii="宋体" w:hAnsi="Arial" w:eastAsia="宋体"/>
          <w:color w:val="000000"/>
          <w:sz w:val="24"/>
          <w:szCs w:val="24"/>
          <w:highlight w:val="none"/>
        </w:rPr>
      </w:r>
      <w:r/>
    </w:p>
    <w:p>
      <w:pPr>
        <w:pStyle w:val="73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注：1.从业人员、营业收入、资产总额填报上一年度数据，无上一年度数据的新成立企业可不填报。</w:t>
      </w:r>
      <w:r>
        <w:rPr>
          <w:rFonts w:hint="eastAsia" w:ascii="宋体" w:hAnsi="宋体"/>
          <w:color w:val="000000"/>
          <w:sz w:val="24"/>
          <w:highlight w:val="none"/>
        </w:rPr>
      </w:r>
      <w:r/>
    </w:p>
    <w:p>
      <w:pPr>
        <w:pStyle w:val="73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color w:val="000000"/>
          <w:sz w:val="24"/>
          <w:highlight w:val="none"/>
        </w:rPr>
      </w:r>
      <w:r/>
    </w:p>
    <w:p>
      <w:pPr>
        <w:pStyle w:val="734"/>
        <w:jc w:val="left"/>
        <w:shd w:val="clear" w:color="auto" w:fill="auto"/>
        <w:rPr>
          <w:rFonts w:hint="eastAsia" w:ascii="黑体" w:hAnsi="宋体" w:eastAsia="黑体"/>
          <w:bCs/>
          <w:color w:val="000000"/>
          <w:sz w:val="24"/>
          <w:szCs w:val="22"/>
          <w:highlight w:val="none"/>
        </w:rPr>
        <w:outlineLvl w:val="9"/>
      </w:pPr>
      <w:r>
        <w:rPr>
          <w:rFonts w:hint="eastAsia" w:ascii="黑体" w:hAnsi="宋体" w:eastAsia="黑体"/>
          <w:bCs/>
          <w:color w:val="000000"/>
          <w:sz w:val="24"/>
          <w:szCs w:val="22"/>
          <w:highlight w:val="none"/>
        </w:rPr>
      </w:r>
      <w:r/>
    </w:p>
    <w:p>
      <w:pPr>
        <w:pStyle w:val="734"/>
        <w:jc w:val="left"/>
        <w:shd w:val="clear" w:color="auto" w:fill="auto"/>
        <w:rPr>
          <w:rFonts w:hint="eastAsia" w:ascii="黑体" w:hAnsi="宋体" w:eastAsia="黑体"/>
          <w:color w:val="000000"/>
          <w:sz w:val="24"/>
          <w:szCs w:val="24"/>
          <w:highlight w:val="none"/>
        </w:rPr>
        <w:outlineLvl w:val="1"/>
      </w:pPr>
      <w:r>
        <w:rPr>
          <w:rFonts w:hint="eastAsia" w:ascii="黑体" w:hAnsi="宋体" w:eastAsia="黑体"/>
          <w:bCs/>
          <w:color w:val="000000"/>
          <w:sz w:val="24"/>
          <w:szCs w:val="22"/>
          <w:highlight w:val="none"/>
        </w:rPr>
        <w:br w:type="page" w:clear="all"/>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七</w:t>
      </w:r>
      <w:r>
        <w:rPr>
          <w:rFonts w:hint="eastAsia" w:ascii="黑体" w:hAnsi="宋体" w:eastAsia="黑体"/>
          <w:bCs/>
          <w:color w:val="000000"/>
          <w:sz w:val="24"/>
          <w:szCs w:val="22"/>
          <w:highlight w:val="none"/>
        </w:rPr>
        <w:t xml:space="preserve">）残疾人福利性单位声明函（格式）</w:t>
      </w:r>
      <w:r>
        <w:rPr>
          <w:rFonts w:hint="eastAsia" w:ascii="黑体" w:hAnsi="宋体" w:eastAsia="黑体"/>
          <w:color w:val="000000"/>
          <w:sz w:val="24"/>
          <w:szCs w:val="24"/>
          <w:highlight w:val="none"/>
        </w:rPr>
      </w:r>
      <w:r/>
    </w:p>
    <w:p>
      <w:pPr>
        <w:pStyle w:val="734"/>
        <w:shd w:val="clear" w:color="auto" w:fill="auto"/>
        <w:rPr>
          <w:rFonts w:hint="eastAsia"/>
          <w:color w:val="000000"/>
          <w:highlight w:val="none"/>
        </w:rPr>
      </w:pPr>
      <w:r>
        <w:rPr>
          <w:rFonts w:hint="eastAsia"/>
          <w:color w:val="000000"/>
          <w:highlight w:val="none"/>
        </w:rPr>
      </w:r>
      <w:r/>
    </w:p>
    <w:p>
      <w:pPr>
        <w:pStyle w:val="734"/>
        <w:jc w:val="center"/>
        <w:spacing w:line="360" w:lineRule="auto"/>
        <w:shd w:val="clear" w:color="auto" w:fill="auto"/>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pStyle w:val="734"/>
        <w:jc w:val="center"/>
        <w:spacing w:line="360" w:lineRule="auto"/>
        <w:shd w:val="clear" w:color="auto" w:fill="auto"/>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t xml:space="preserve">残疾人福利性单位声明函</w:t>
      </w:r>
      <w:r>
        <w:rPr>
          <w:rFonts w:hint="eastAsia" w:ascii="黑体" w:eastAsia="黑体"/>
          <w:bCs/>
          <w:color w:val="000000"/>
          <w:sz w:val="28"/>
          <w:szCs w:val="28"/>
          <w:highlight w:val="none"/>
        </w:rPr>
      </w:r>
      <w:r/>
    </w:p>
    <w:p>
      <w:pPr>
        <w:pStyle w:val="734"/>
        <w:jc w:val="center"/>
        <w:spacing w:line="360" w:lineRule="auto"/>
        <w:shd w:val="clear" w:color="auto" w:fill="auto"/>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r>
      <w:r/>
    </w:p>
    <w:p>
      <w:pPr>
        <w:pStyle w:val="734"/>
        <w:ind w:firstLine="480"/>
        <w:spacing w:line="440" w:lineRule="exact"/>
        <w:shd w:val="clear" w:color="auto" w:fill="auto"/>
        <w:rPr>
          <w:rFonts w:hint="eastAsia" w:hAnsi="宋体" w:cs="宋体"/>
          <w:color w:val="000000"/>
          <w:sz w:val="24"/>
          <w:highlight w:val="none"/>
        </w:rPr>
        <w:outlineLvl w:val="9"/>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hAnsi="宋体" w:cs="宋体"/>
          <w:color w:val="000000"/>
          <w:sz w:val="24"/>
          <w:highlight w:val="none"/>
          <w:lang w:eastAsia="zh-CN"/>
        </w:rPr>
        <w:t xml:space="preserve">〔2017〕141号</w:t>
      </w:r>
      <w:r>
        <w:rPr>
          <w:rFonts w:hint="eastAsia" w:hAnsi="宋体" w:cs="宋体"/>
          <w:color w:val="000000"/>
          <w:sz w:val="24"/>
          <w:highlight w:val="none"/>
        </w:rPr>
        <w:t xml:space="preserve">）的规定，本单位为符合条件的残疾人福利性单位，且本单位参加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color w:val="000000"/>
          <w:sz w:val="24"/>
          <w:highlight w:val="none"/>
        </w:rPr>
      </w:r>
      <w:r/>
    </w:p>
    <w:p>
      <w:pPr>
        <w:pStyle w:val="734"/>
        <w:spacing w:line="440" w:lineRule="exact"/>
        <w:shd w:val="clear" w:color="auto" w:fill="auto"/>
        <w:rPr>
          <w:rFonts w:hAnsi="宋体" w:cs="宋体"/>
          <w:color w:val="000000"/>
          <w:sz w:val="24"/>
          <w:highlight w:val="none"/>
        </w:rPr>
        <w:outlineLvl w:val="9"/>
      </w:pPr>
      <w:r>
        <w:rPr>
          <w:rFonts w:hAnsi="宋体" w:cs="宋体"/>
          <w:color w:val="000000"/>
          <w:sz w:val="24"/>
          <w:highlight w:val="none"/>
        </w:rPr>
      </w:r>
      <w:r/>
    </w:p>
    <w:p>
      <w:pPr>
        <w:pStyle w:val="734"/>
        <w:ind w:firstLine="480"/>
        <w:spacing w:line="440" w:lineRule="exact"/>
        <w:shd w:val="clear" w:color="auto" w:fill="auto"/>
        <w:rPr>
          <w:rFonts w:hint="eastAsia" w:hAnsi="宋体" w:cs="宋体"/>
          <w:color w:val="000000"/>
          <w:sz w:val="24"/>
          <w:highlight w:val="none"/>
        </w:rPr>
        <w:outlineLvl w:val="9"/>
      </w:pPr>
      <w:r>
        <w:rPr>
          <w:rFonts w:hint="eastAsia" w:hAnsi="宋体" w:cs="宋体"/>
          <w:color w:val="000000"/>
          <w:sz w:val="24"/>
          <w:highlight w:val="none"/>
        </w:rPr>
        <w:t xml:space="preserve">本公司对上述声明的真实性负责。如有虚假，将依法承担相应责任。</w:t>
      </w:r>
      <w:r>
        <w:rPr>
          <w:rFonts w:hint="eastAsia" w:hAnsi="宋体" w:cs="宋体"/>
          <w:color w:val="000000"/>
          <w:sz w:val="24"/>
          <w:highlight w:val="none"/>
        </w:rPr>
      </w:r>
      <w:r/>
    </w:p>
    <w:p>
      <w:pPr>
        <w:pStyle w:val="734"/>
        <w:spacing w:line="440" w:lineRule="exact"/>
        <w:shd w:val="clear" w:color="auto" w:fill="auto"/>
        <w:rPr>
          <w:rFonts w:hAnsi="宋体" w:cs="宋体"/>
          <w:color w:val="000000"/>
          <w:sz w:val="24"/>
          <w:highlight w:val="none"/>
        </w:rPr>
        <w:outlineLvl w:val="9"/>
      </w:pPr>
      <w:r>
        <w:rPr>
          <w:rFonts w:hAnsi="宋体" w:cs="宋体"/>
          <w:color w:val="000000"/>
          <w:sz w:val="24"/>
          <w:highlight w:val="none"/>
        </w:rPr>
      </w:r>
      <w:r/>
    </w:p>
    <w:p>
      <w:pPr>
        <w:pStyle w:val="734"/>
        <w:spacing w:line="440" w:lineRule="exact"/>
        <w:shd w:val="clear" w:color="auto" w:fill="auto"/>
        <w:rPr>
          <w:rFonts w:hAnsi="宋体" w:cs="宋体"/>
          <w:color w:val="000000"/>
          <w:sz w:val="24"/>
          <w:highlight w:val="none"/>
        </w:rPr>
        <w:outlineLvl w:val="9"/>
      </w:pPr>
      <w:r>
        <w:rPr>
          <w:rFonts w:hAnsi="宋体" w:cs="宋体"/>
          <w:color w:val="000000"/>
          <w:sz w:val="24"/>
          <w:highlight w:val="none"/>
        </w:rPr>
        <w:tab/>
      </w:r>
      <w:r>
        <w:rPr>
          <w:rFonts w:hAnsi="宋体" w:cs="宋体"/>
          <w:color w:val="000000"/>
          <w:sz w:val="24"/>
          <w:highlight w:val="none"/>
        </w:rPr>
      </w:r>
      <w:r/>
    </w:p>
    <w:p>
      <w:pPr>
        <w:pStyle w:val="734"/>
        <w:spacing w:line="440" w:lineRule="exact"/>
        <w:shd w:val="clear" w:color="auto" w:fill="auto"/>
        <w:rPr>
          <w:rFonts w:hAnsi="宋体" w:cs="宋体"/>
          <w:color w:val="000000"/>
          <w:sz w:val="24"/>
          <w:highlight w:val="none"/>
        </w:rPr>
        <w:outlineLvl w:val="9"/>
      </w:pPr>
      <w:r>
        <w:rPr>
          <w:rFonts w:hAnsi="宋体" w:cs="宋体"/>
          <w:color w:val="000000"/>
          <w:sz w:val="24"/>
          <w:highlight w:val="none"/>
        </w:rPr>
      </w:r>
      <w:r/>
    </w:p>
    <w:p>
      <w:pPr>
        <w:pStyle w:val="734"/>
        <w:jc w:val="right"/>
        <w:spacing w:line="440" w:lineRule="exact"/>
        <w:shd w:val="clear" w:color="auto" w:fill="auto"/>
        <w:rPr>
          <w:rFonts w:hint="eastAsia" w:hAnsi="宋体" w:cs="宋体"/>
          <w:color w:val="000000"/>
          <w:sz w:val="24"/>
          <w:highlight w:val="none"/>
        </w:rPr>
        <w:outlineLvl w:val="9"/>
      </w:pPr>
      <w:r>
        <w:rPr>
          <w:rFonts w:hint="eastAsia" w:hAnsi="宋体"/>
          <w:bCs/>
          <w:color w:val="000000"/>
          <w:sz w:val="24"/>
          <w:highlight w:val="none"/>
          <w:lang w:eastAsia="zh-CN"/>
        </w:rPr>
        <w:t xml:space="preserve">报价供应商</w:t>
      </w:r>
      <w:r>
        <w:rPr>
          <w:rFonts w:hint="eastAsia" w:hAnsi="宋体" w:cs="宋体"/>
          <w:color w:val="000000"/>
          <w:sz w:val="24"/>
          <w:highlight w:val="none"/>
        </w:rPr>
        <w:t xml:space="preserve">（盖章）：</w:t>
      </w:r>
      <w:r>
        <w:rPr>
          <w:rFonts w:hint="eastAsia" w:hAnsi="宋体" w:cs="宋体"/>
          <w:color w:val="000000"/>
          <w:sz w:val="24"/>
          <w:highlight w:val="none"/>
        </w:rPr>
      </w:r>
      <w:r/>
    </w:p>
    <w:p>
      <w:pPr>
        <w:pStyle w:val="734"/>
        <w:jc w:val="right"/>
        <w:spacing w:line="440" w:lineRule="exact"/>
        <w:shd w:val="clear" w:color="auto" w:fill="auto"/>
        <w:rPr>
          <w:rFonts w:hAnsi="宋体" w:cs="宋体"/>
          <w:color w:val="000000"/>
          <w:sz w:val="24"/>
          <w:highlight w:val="none"/>
        </w:rPr>
        <w:outlineLvl w:val="9"/>
      </w:pPr>
      <w:r>
        <w:rPr>
          <w:rFonts w:hAnsi="宋体" w:cs="宋体"/>
          <w:color w:val="000000"/>
          <w:sz w:val="24"/>
          <w:highlight w:val="none"/>
        </w:rPr>
      </w:r>
      <w:r/>
    </w:p>
    <w:p>
      <w:pPr>
        <w:pStyle w:val="734"/>
        <w:jc w:val="right"/>
        <w:spacing w:line="440" w:lineRule="exact"/>
        <w:shd w:val="clear" w:color="auto" w:fill="auto"/>
        <w:rPr>
          <w:rFonts w:hint="eastAsia" w:hAnsi="宋体" w:cs="宋体"/>
          <w:color w:val="000000"/>
          <w:sz w:val="24"/>
          <w:highlight w:val="none"/>
        </w:rPr>
        <w:outlineLvl w:val="9"/>
      </w:pPr>
      <w:r>
        <w:rPr>
          <w:rFonts w:hint="eastAsia" w:hAnsi="宋体" w:cs="宋体"/>
          <w:color w:val="000000"/>
          <w:sz w:val="24"/>
          <w:highlight w:val="none"/>
        </w:rPr>
        <w:t xml:space="preserve">日　　　　　　期：</w:t>
      </w:r>
      <w:r>
        <w:rPr>
          <w:rFonts w:hint="eastAsia" w:hAnsi="宋体" w:cs="宋体"/>
          <w:color w:val="000000"/>
          <w:sz w:val="24"/>
          <w:highlight w:val="none"/>
        </w:rPr>
      </w:r>
      <w:r/>
    </w:p>
    <w:p>
      <w:pPr>
        <w:pStyle w:val="734"/>
        <w:jc w:val="center"/>
        <w:shd w:val="clear" w:color="auto" w:fill="auto"/>
        <w:rPr>
          <w:rFonts w:hint="eastAsia" w:hAnsi="宋体" w:cs="宋体"/>
          <w:b/>
          <w:bCs/>
          <w:color w:val="000000"/>
          <w:sz w:val="32"/>
          <w:szCs w:val="32"/>
          <w:highlight w:val="none"/>
        </w:rPr>
        <w:outlineLvl w:val="9"/>
      </w:pPr>
      <w:r>
        <w:rPr>
          <w:rFonts w:hint="eastAsia" w:hAnsi="宋体" w:cs="宋体"/>
          <w:b/>
          <w:bCs/>
          <w:color w:val="000000"/>
          <w:sz w:val="32"/>
          <w:szCs w:val="32"/>
          <w:highlight w:val="none"/>
        </w:rPr>
      </w:r>
      <w:r/>
    </w:p>
    <w:p>
      <w:pPr>
        <w:pStyle w:val="734"/>
        <w:jc w:val="center"/>
        <w:shd w:val="clear" w:color="auto" w:fill="auto"/>
        <w:rPr>
          <w:rFonts w:hint="eastAsia" w:hAnsi="宋体" w:cs="宋体"/>
          <w:b/>
          <w:bCs/>
          <w:color w:val="000000"/>
          <w:sz w:val="32"/>
          <w:szCs w:val="32"/>
          <w:highlight w:val="none"/>
        </w:rPr>
        <w:outlineLvl w:val="9"/>
      </w:pPr>
      <w:r>
        <w:rPr>
          <w:rFonts w:hint="eastAsia" w:hAnsi="宋体" w:cs="宋体"/>
          <w:b/>
          <w:bCs/>
          <w:color w:val="000000"/>
          <w:sz w:val="32"/>
          <w:szCs w:val="32"/>
          <w:highlight w:val="none"/>
        </w:rPr>
      </w:r>
      <w:r/>
    </w:p>
    <w:p>
      <w:pPr>
        <w:pStyle w:val="734"/>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34"/>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34"/>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34"/>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734"/>
        <w:jc w:val="center"/>
        <w:shd w:val="clear" w:color="auto" w:fill="auto"/>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1239"/>
        <w:rPr>
          <w:rFonts w:hint="eastAsia"/>
          <w:color w:val="000000"/>
          <w:highlight w:val="none"/>
        </w:rPr>
      </w:pPr>
      <w:r>
        <w:rPr>
          <w:rFonts w:hint="eastAsia"/>
          <w:color w:val="000000"/>
          <w:highlight w:val="none"/>
        </w:rPr>
      </w:r>
      <w:r/>
    </w:p>
    <w:p>
      <w:pPr>
        <w:pStyle w:val="1239"/>
        <w:rPr>
          <w:rFonts w:hint="eastAsia"/>
          <w:color w:val="000000"/>
          <w:highlight w:val="none"/>
        </w:rPr>
      </w:pPr>
      <w:r>
        <w:rPr>
          <w:rFonts w:hint="eastAsia"/>
          <w:color w:val="000000"/>
          <w:highlight w:val="none"/>
        </w:rPr>
      </w:r>
      <w:r/>
    </w:p>
    <w:p>
      <w:pPr>
        <w:pStyle w:val="734"/>
        <w:jc w:val="left"/>
        <w:shd w:val="clear" w:color="auto" w:fill="auto"/>
        <w:rPr>
          <w:rFonts w:hint="eastAsia" w:ascii="黑体" w:hAnsi="宋体" w:eastAsia="黑体" w:cs="Times New Roman"/>
          <w:bCs/>
          <w:color w:val="000000"/>
          <w:sz w:val="24"/>
          <w:szCs w:val="22"/>
          <w:highlight w:val="none"/>
        </w:rPr>
        <w:outlineLvl w:val="9"/>
      </w:pPr>
      <w:r>
        <w:rPr>
          <w:rFonts w:hint="eastAsia" w:ascii="黑体" w:hAnsi="宋体" w:eastAsia="黑体" w:cs="Times New Roman"/>
          <w:bCs/>
          <w:color w:val="000000"/>
          <w:sz w:val="24"/>
          <w:szCs w:val="22"/>
          <w:highlight w:val="none"/>
        </w:rPr>
      </w:r>
      <w:r/>
    </w:p>
    <w:p>
      <w:pPr>
        <w:pStyle w:val="734"/>
        <w:jc w:val="left"/>
        <w:shd w:val="clear" w:color="auto" w:fill="auto"/>
        <w:rPr>
          <w:rFonts w:hint="eastAsia" w:ascii="黑体" w:hAnsi="宋体" w:eastAsia="黑体" w:cs="Times New Roman"/>
          <w:bCs/>
          <w:color w:val="000000"/>
          <w:sz w:val="24"/>
          <w:szCs w:val="22"/>
          <w:highlight w:val="none"/>
        </w:rPr>
        <w:outlineLvl w:val="9"/>
      </w:pPr>
      <w:r>
        <w:rPr>
          <w:rFonts w:hint="eastAsia" w:ascii="黑体" w:hAnsi="宋体" w:eastAsia="黑体" w:cs="Times New Roman"/>
          <w:bCs/>
          <w:color w:val="000000"/>
          <w:sz w:val="24"/>
          <w:szCs w:val="22"/>
          <w:highlight w:val="none"/>
        </w:rPr>
      </w:r>
      <w:r/>
    </w:p>
    <w:p>
      <w:pPr>
        <w:pStyle w:val="734"/>
        <w:jc w:val="left"/>
        <w:shd w:val="clear" w:color="auto" w:fill="auto"/>
        <w:rPr>
          <w:rFonts w:hint="eastAsia" w:ascii="黑体" w:hAnsi="宋体" w:eastAsia="黑体" w:cs="Times New Roman"/>
          <w:bCs/>
          <w:color w:val="000000"/>
          <w:sz w:val="24"/>
          <w:szCs w:val="22"/>
          <w:highlight w:val="none"/>
        </w:rPr>
        <w:outlineLvl w:val="9"/>
      </w:pPr>
      <w:r>
        <w:rPr>
          <w:rFonts w:hint="eastAsia" w:ascii="黑体" w:hAnsi="宋体" w:eastAsia="黑体" w:cs="Times New Roman"/>
          <w:bCs/>
          <w:color w:val="000000"/>
          <w:sz w:val="24"/>
          <w:szCs w:val="22"/>
          <w:highlight w:val="none"/>
        </w:rPr>
      </w:r>
      <w:r/>
    </w:p>
    <w:p>
      <w:pPr>
        <w:pStyle w:val="734"/>
        <w:jc w:val="left"/>
        <w:shd w:val="clear" w:color="auto" w:fill="auto"/>
        <w:rPr>
          <w:rFonts w:hint="eastAsia" w:ascii="黑体" w:hAnsi="宋体" w:eastAsia="黑体" w:cs="Times New Roman"/>
          <w:bCs/>
          <w:color w:val="000000"/>
          <w:sz w:val="24"/>
          <w:szCs w:val="22"/>
          <w:highlight w:val="none"/>
        </w:rPr>
        <w:outlineLvl w:val="9"/>
      </w:pPr>
      <w:r>
        <w:rPr>
          <w:rFonts w:hint="eastAsia" w:ascii="黑体" w:hAnsi="宋体" w:eastAsia="黑体" w:cs="Times New Roman"/>
          <w:bCs/>
          <w:color w:val="000000"/>
          <w:sz w:val="24"/>
          <w:szCs w:val="22"/>
          <w:highlight w:val="none"/>
        </w:rPr>
      </w:r>
      <w:r/>
    </w:p>
    <w:p>
      <w:pPr>
        <w:pStyle w:val="734"/>
        <w:jc w:val="left"/>
        <w:shd w:val="clear" w:color="auto" w:fill="auto"/>
        <w:rPr>
          <w:rFonts w:hint="eastAsia" w:ascii="黑体" w:hAnsi="宋体" w:eastAsia="黑体" w:cs="Times New Roman"/>
          <w:bCs/>
          <w:color w:val="000000"/>
          <w:sz w:val="24"/>
          <w:szCs w:val="22"/>
          <w:highlight w:val="none"/>
        </w:rPr>
        <w:outlineLvl w:val="9"/>
      </w:pPr>
      <w:r>
        <w:rPr>
          <w:rFonts w:hint="eastAsia" w:ascii="黑体" w:hAnsi="宋体" w:eastAsia="黑体" w:cs="Times New Roman"/>
          <w:bCs/>
          <w:color w:val="000000"/>
          <w:sz w:val="24"/>
          <w:szCs w:val="22"/>
          <w:highlight w:val="none"/>
        </w:rPr>
      </w:r>
      <w:r/>
    </w:p>
    <w:p>
      <w:pPr>
        <w:pStyle w:val="734"/>
        <w:jc w:val="left"/>
        <w:shd w:val="clear" w:color="auto" w:fill="auto"/>
        <w:rPr>
          <w:rFonts w:hint="eastAsia" w:ascii="黑体" w:hAnsi="宋体" w:eastAsia="黑体" w:cs="Times New Roman"/>
          <w:bCs/>
          <w:color w:val="000000"/>
          <w:sz w:val="24"/>
          <w:szCs w:val="22"/>
          <w:highlight w:val="none"/>
        </w:rPr>
        <w:outlineLvl w:val="9"/>
      </w:pPr>
      <w:r>
        <w:rPr>
          <w:rFonts w:hint="eastAsia" w:ascii="黑体" w:hAnsi="宋体" w:eastAsia="黑体" w:cs="Times New Roman"/>
          <w:bCs/>
          <w:color w:val="000000"/>
          <w:sz w:val="24"/>
          <w:szCs w:val="22"/>
          <w:highlight w:val="none"/>
        </w:rPr>
      </w:r>
      <w:r/>
    </w:p>
    <w:p>
      <w:pPr>
        <w:pStyle w:val="734"/>
        <w:jc w:val="left"/>
        <w:shd w:val="clear" w:color="auto" w:fill="auto"/>
        <w:rPr>
          <w:rFonts w:hint="eastAsia" w:ascii="黑体" w:hAnsi="宋体" w:eastAsia="黑体" w:cs="Times New Roman"/>
          <w:bCs/>
          <w:color w:val="000000"/>
          <w:sz w:val="24"/>
          <w:szCs w:val="22"/>
          <w:highlight w:val="none"/>
        </w:rPr>
        <w:outlineLvl w:val="9"/>
      </w:pPr>
      <w:r>
        <w:rPr>
          <w:rFonts w:hint="eastAsia" w:ascii="黑体" w:hAnsi="宋体" w:eastAsia="黑体" w:cs="Times New Roman"/>
          <w:bCs/>
          <w:color w:val="000000"/>
          <w:sz w:val="24"/>
          <w:szCs w:val="22"/>
          <w:highlight w:val="none"/>
        </w:rPr>
      </w:r>
      <w:r/>
    </w:p>
    <w:p>
      <w:pPr>
        <w:pStyle w:val="734"/>
        <w:rPr>
          <w:rFonts w:hint="eastAsia" w:ascii="黑体" w:hAnsi="宋体" w:eastAsia="黑体"/>
          <w:color w:val="000000"/>
          <w:sz w:val="24"/>
          <w:szCs w:val="24"/>
          <w:highlight w:val="none"/>
        </w:rPr>
        <w:outlineLvl w:val="1"/>
      </w:pPr>
      <w:r>
        <w:rPr>
          <w:rFonts w:hint="eastAsia" w:ascii="黑体" w:hAnsi="宋体" w:eastAsia="黑体" w:cs="Times New Roman"/>
          <w:bCs/>
          <w:color w:val="000000"/>
          <w:sz w:val="24"/>
          <w:szCs w:val="22"/>
          <w:highlight w:val="none"/>
        </w:rPr>
        <w:t xml:space="preserve">（</w:t>
      </w:r>
      <w:r>
        <w:rPr>
          <w:rFonts w:hint="eastAsia" w:ascii="黑体" w:hAnsi="宋体" w:eastAsia="黑体" w:cs="Times New Roman"/>
          <w:bCs/>
          <w:color w:val="000000"/>
          <w:sz w:val="24"/>
          <w:szCs w:val="22"/>
          <w:highlight w:val="none"/>
          <w:lang w:val="en-US" w:eastAsia="zh-CN"/>
        </w:rPr>
        <w:t xml:space="preserve">八</w:t>
      </w:r>
      <w:r>
        <w:rPr>
          <w:rFonts w:hint="eastAsia" w:ascii="黑体" w:hAnsi="宋体" w:eastAsia="黑体" w:cs="Times New Roman"/>
          <w:bCs/>
          <w:color w:val="000000"/>
          <w:sz w:val="24"/>
          <w:szCs w:val="22"/>
          <w:highlight w:val="none"/>
        </w:rPr>
        <w:t xml:space="preserve">）</w:t>
      </w:r>
      <w:r>
        <w:rPr>
          <w:rFonts w:hint="eastAsia" w:ascii="黑体" w:hAnsi="宋体" w:eastAsia="黑体"/>
          <w:bCs/>
          <w:color w:val="000000"/>
          <w:sz w:val="24"/>
          <w:szCs w:val="24"/>
          <w:highlight w:val="none"/>
          <w:lang w:val="en-US" w:eastAsia="zh-CN"/>
        </w:rPr>
        <w:t xml:space="preserve">报价</w:t>
      </w:r>
      <w:r>
        <w:rPr>
          <w:rFonts w:hint="eastAsia" w:ascii="黑体" w:hAnsi="宋体" w:eastAsia="黑体"/>
          <w:bCs/>
          <w:color w:val="000000"/>
          <w:sz w:val="24"/>
          <w:szCs w:val="24"/>
          <w:highlight w:val="none"/>
        </w:rPr>
        <w:t xml:space="preserve">一览表（格式）</w:t>
      </w:r>
      <w:r>
        <w:rPr>
          <w:rFonts w:hint="eastAsia" w:ascii="黑体" w:hAnsi="宋体" w:eastAsia="黑体"/>
          <w:color w:val="000000"/>
          <w:sz w:val="24"/>
          <w:szCs w:val="24"/>
          <w:highlight w:val="none"/>
        </w:rPr>
      </w:r>
      <w:r/>
    </w:p>
    <w:p>
      <w:pPr>
        <w:pStyle w:val="734"/>
        <w:ind w:firstLine="480"/>
        <w:spacing w:line="400" w:lineRule="exact"/>
        <w:rPr>
          <w:rFonts w:hint="eastAsia"/>
          <w:color w:val="000000"/>
          <w:sz w:val="24"/>
          <w:highlight w:val="none"/>
        </w:rPr>
      </w:pPr>
      <w:r>
        <w:rPr>
          <w:rFonts w:hint="eastAsia"/>
          <w:color w:val="000000"/>
          <w:sz w:val="24"/>
          <w:highlight w:val="none"/>
        </w:rPr>
      </w:r>
      <w:r/>
    </w:p>
    <w:p>
      <w:pPr>
        <w:pStyle w:val="734"/>
        <w:jc w:val="center"/>
        <w:rPr>
          <w:rFonts w:hint="eastAsia" w:hAnsi="宋体" w:eastAsia="黑体" w:cs="宋体"/>
          <w:bCs/>
          <w:color w:val="000000"/>
          <w:sz w:val="28"/>
          <w:szCs w:val="28"/>
          <w:highlight w:val="none"/>
          <w:lang w:eastAsia="zh-CN"/>
        </w:rPr>
        <w:outlineLvl w:val="9"/>
      </w:pPr>
      <w:r>
        <w:rPr>
          <w:rFonts w:hint="eastAsia" w:ascii="黑体" w:eastAsia="黑体"/>
          <w:bCs/>
          <w:color w:val="000000"/>
          <w:sz w:val="32"/>
          <w:szCs w:val="32"/>
          <w:highlight w:val="none"/>
          <w:lang w:val="en-US" w:eastAsia="zh-CN"/>
        </w:rPr>
        <w:t xml:space="preserve">报价</w:t>
      </w:r>
      <w:r>
        <w:rPr>
          <w:rFonts w:hint="eastAsia" w:ascii="黑体" w:eastAsia="黑体"/>
          <w:bCs/>
          <w:color w:val="000000"/>
          <w:sz w:val="32"/>
          <w:szCs w:val="32"/>
          <w:highlight w:val="none"/>
        </w:rPr>
        <w:t xml:space="preserve">一览表</w:t>
      </w:r>
      <w:r>
        <w:rPr>
          <w:rFonts w:hint="eastAsia" w:ascii="黑体" w:eastAsia="黑体"/>
          <w:bCs/>
          <w:color w:val="000000"/>
          <w:sz w:val="32"/>
          <w:szCs w:val="32"/>
          <w:highlight w:val="none"/>
          <w:lang w:eastAsia="zh-CN"/>
        </w:rPr>
        <w:t xml:space="preserve">（</w:t>
      </w:r>
      <w:r>
        <w:rPr>
          <w:rFonts w:hint="eastAsia" w:ascii="黑体" w:eastAsia="黑体"/>
          <w:bCs/>
          <w:color w:val="000000"/>
          <w:sz w:val="32"/>
          <w:szCs w:val="32"/>
          <w:highlight w:val="none"/>
          <w:lang w:val="en-US" w:eastAsia="zh-CN"/>
        </w:rPr>
        <w:t xml:space="preserve">初次</w:t>
      </w:r>
      <w:r>
        <w:rPr>
          <w:rFonts w:hint="eastAsia" w:ascii="黑体" w:eastAsia="黑体"/>
          <w:bCs/>
          <w:color w:val="000000"/>
          <w:sz w:val="32"/>
          <w:szCs w:val="32"/>
          <w:highlight w:val="none"/>
          <w:lang w:eastAsia="zh-CN"/>
        </w:rPr>
        <w:t xml:space="preserve">）</w:t>
      </w:r>
      <w:r>
        <w:rPr>
          <w:rFonts w:hint="eastAsia" w:hAnsi="宋体" w:eastAsia="黑体" w:cs="宋体"/>
          <w:bCs/>
          <w:color w:val="000000"/>
          <w:sz w:val="28"/>
          <w:szCs w:val="28"/>
          <w:highlight w:val="none"/>
          <w:lang w:eastAsia="zh-CN"/>
        </w:rPr>
      </w:r>
      <w:r/>
    </w:p>
    <w:p>
      <w:pPr>
        <w:pStyle w:val="734"/>
        <w:rPr>
          <w:rFonts w:hint="eastAsia" w:hAnsi="宋体" w:cs="宋体"/>
          <w:bCs/>
          <w:color w:val="000000"/>
          <w:sz w:val="30"/>
          <w:szCs w:val="30"/>
          <w:highlight w:val="none"/>
        </w:rPr>
        <w:outlineLvl w:val="9"/>
      </w:pPr>
      <w:r>
        <w:rPr>
          <w:rFonts w:hint="eastAsia" w:hAnsi="宋体" w:cs="宋体"/>
          <w:bCs/>
          <w:color w:val="000000"/>
          <w:sz w:val="30"/>
          <w:szCs w:val="30"/>
          <w:highlight w:val="none"/>
        </w:rPr>
      </w:r>
      <w:r/>
    </w:p>
    <w:p>
      <w:pPr>
        <w:pStyle w:val="734"/>
        <w:spacing w:line="300" w:lineRule="auto"/>
        <w:shd w:val="clear" w:color="auto" w:fill="auto"/>
        <w:rPr>
          <w:rFonts w:hint="eastAsia" w:hAnsi="宋体" w:cs="宋体"/>
          <w:bCs/>
          <w:color w:val="000000"/>
          <w:sz w:val="24"/>
          <w:highlight w:val="none"/>
        </w:rPr>
      </w:pPr>
      <w:r>
        <w:rPr>
          <w:rFonts w:hint="eastAsia" w:hAnsi="宋体" w:cs="宋体"/>
          <w:color w:val="000000"/>
          <w:sz w:val="24"/>
          <w:highlight w:val="none"/>
          <w:lang w:val="en-US" w:eastAsia="zh-CN"/>
        </w:rPr>
        <w:t xml:space="preserve">报价供应商</w:t>
      </w:r>
      <w:r>
        <w:rPr>
          <w:rFonts w:hint="eastAsia" w:hAnsi="宋体" w:cs="宋体"/>
          <w:color w:val="000000"/>
          <w:sz w:val="24"/>
          <w:highlight w:val="none"/>
        </w:rPr>
        <w:t xml:space="preserve">全称（加盖公章）：  </w:t>
      </w:r>
      <w:r>
        <w:rPr>
          <w:rFonts w:hint="eastAsia" w:hAnsi="宋体" w:cs="宋体"/>
          <w:color w:val="000000"/>
          <w:sz w:val="24"/>
          <w:szCs w:val="28"/>
          <w:highlight w:val="none"/>
        </w:rPr>
        <w:t xml:space="preserve"> </w:t>
      </w:r>
      <w:r>
        <w:rPr>
          <w:rFonts w:hint="eastAsia" w:hAnsi="宋体" w:cs="宋体"/>
          <w:color w:val="000000"/>
          <w:sz w:val="24"/>
          <w:szCs w:val="28"/>
          <w:highlight w:val="none"/>
          <w:lang w:val="en-US" w:eastAsia="zh-CN"/>
        </w:rPr>
        <w:t xml:space="preserve">                   </w:t>
      </w:r>
      <w:r>
        <w:rPr>
          <w:rFonts w:hint="eastAsia" w:hAnsi="宋体" w:cs="宋体"/>
          <w:color w:val="000000"/>
          <w:sz w:val="24"/>
          <w:szCs w:val="28"/>
          <w:highlight w:val="none"/>
        </w:rPr>
        <w:t xml:space="preserve"> </w:t>
      </w:r>
      <w:r>
        <w:rPr>
          <w:rFonts w:hint="eastAsia" w:hAnsi="宋体" w:cs="宋体"/>
          <w:color w:val="000000"/>
          <w:sz w:val="24"/>
          <w:szCs w:val="28"/>
          <w:highlight w:val="none"/>
          <w:lang w:eastAsia="zh-CN"/>
        </w:rPr>
        <w:t xml:space="preserve">采购项目编号</w:t>
      </w:r>
      <w:r>
        <w:rPr>
          <w:rFonts w:hint="eastAsia" w:hAnsi="宋体" w:cs="宋体"/>
          <w:bCs/>
          <w:color w:val="000000"/>
          <w:sz w:val="24"/>
          <w:highlight w:val="none"/>
        </w:rPr>
        <w:t xml:space="preserve">：</w:t>
      </w:r>
      <w:r>
        <w:rPr>
          <w:rFonts w:hint="eastAsia" w:hAnsi="宋体" w:cs="宋体"/>
          <w:bCs/>
          <w:color w:val="000000"/>
          <w:sz w:val="24"/>
          <w:highlight w:val="none"/>
        </w:rPr>
      </w:r>
      <w:r/>
    </w:p>
    <w:tbl>
      <w:tblPr>
        <w:tblW w:w="9380" w:type="dxa"/>
        <w:tblInd w:w="-120"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34"/>
              <w:jc w:val="center"/>
              <w:shd w:val="clear" w:color="auto" w:fill="auto"/>
              <w:widowControl/>
              <w:rPr>
                <w:rFonts w:hAnsi="宋体" w:eastAsia="宋体" w:cs="宋体"/>
                <w:color w:val="000000"/>
                <w:sz w:val="24"/>
                <w:highlight w:val="none"/>
                <w:lang w:val="en-US" w:eastAsia="zh-CN"/>
              </w:rPr>
            </w:pPr>
            <w:r>
              <w:rPr>
                <w:rFonts w:hint="eastAsia" w:hAnsi="宋体" w:cs="宋体"/>
                <w:color w:val="000000"/>
                <w:sz w:val="24"/>
                <w:highlight w:val="none"/>
                <w:lang w:val="en-US" w:eastAsia="zh-CN"/>
              </w:rPr>
              <w:t xml:space="preserve">项目名称</w:t>
            </w:r>
            <w:r>
              <w:rPr>
                <w:rFonts w:hAnsi="宋体" w:eastAsia="宋体" w:cs="宋体"/>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734"/>
              <w:jc w:val="left"/>
              <w:shd w:val="clear" w:color="auto" w:fill="auto"/>
              <w:widowControl/>
              <w:rPr>
                <w:rFonts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2026年阳山半程马拉松赛（</w:t>
            </w:r>
            <w:r>
              <w:rPr>
                <w:rFonts w:hint="eastAsia" w:ascii="宋体" w:hAnsi="宋体" w:cs="宋体"/>
                <w:color w:val="000000"/>
                <w:sz w:val="24"/>
                <w:highlight w:val="none"/>
                <w:lang w:val="en-US" w:eastAsia="zh-CN"/>
              </w:rPr>
              <w:t xml:space="preserve">二次</w:t>
            </w:r>
            <w:r>
              <w:rPr>
                <w:rFonts w:hint="eastAsia" w:ascii="宋体" w:hAnsi="宋体" w:cs="宋体"/>
                <w:color w:val="000000"/>
                <w:sz w:val="24"/>
                <w:highlight w:val="none"/>
                <w:lang w:eastAsia="zh-CN"/>
              </w:rPr>
              <w:t xml:space="preserve">）</w:t>
            </w:r>
            <w:r>
              <w:rPr>
                <w:rFonts w:hAnsi="宋体" w:eastAsia="宋体" w:cs="宋体"/>
                <w:color w:val="000000"/>
                <w:sz w:val="24"/>
                <w:highlight w:val="none"/>
                <w:lang w:val="en-US" w:eastAsia="zh-CN"/>
              </w:rPr>
            </w:r>
            <w:r/>
          </w:p>
        </w:tc>
      </w:tr>
      <w:tr>
        <w:trPr>
          <w:trHeight w:val="1652"/>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734"/>
              <w:jc w:val="center"/>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项目总报价</w:t>
            </w:r>
            <w:r>
              <w:rPr>
                <w:rFonts w:hint="eastAsia" w:hAnsi="宋体" w:cs="宋体"/>
                <w:color w:val="000000"/>
                <w:sz w:val="24"/>
                <w:highlight w:val="none"/>
              </w:rPr>
            </w:r>
            <w:r/>
          </w:p>
          <w:p>
            <w:pPr>
              <w:pStyle w:val="734"/>
              <w:jc w:val="center"/>
              <w:shd w:val="clear" w:color="auto" w:fill="auto"/>
              <w:widowControl/>
              <w:rPr>
                <w:rFonts w:hint="eastAsia" w:hAnsi="宋体" w:cs="宋体"/>
                <w:b/>
                <w:bCs/>
                <w:color w:val="000000"/>
                <w:sz w:val="24"/>
                <w:highlight w:val="none"/>
              </w:rPr>
            </w:pPr>
            <w:r>
              <w:rPr>
                <w:rFonts w:hint="eastAsia" w:hAnsi="宋体" w:cs="宋体"/>
                <w:color w:val="000000"/>
                <w:sz w:val="24"/>
                <w:highlight w:val="none"/>
              </w:rPr>
              <w:t xml:space="preserve">（</w:t>
            </w:r>
            <w:r>
              <w:rPr>
                <w:rFonts w:hint="eastAsia" w:hAnsi="宋体" w:cs="宋体"/>
                <w:color w:val="000000"/>
                <w:sz w:val="24"/>
                <w:highlight w:val="none"/>
                <w:lang w:val="en-US" w:eastAsia="zh-CN"/>
              </w:rPr>
              <w:t xml:space="preserve">首轮报价</w:t>
            </w:r>
            <w:r>
              <w:rPr>
                <w:rFonts w:hint="eastAsia" w:hAnsi="宋体" w:cs="宋体"/>
                <w:color w:val="000000"/>
                <w:sz w:val="24"/>
                <w:highlight w:val="none"/>
              </w:rPr>
              <w:t xml:space="preserve">）</w:t>
            </w:r>
            <w:r>
              <w:rPr>
                <w:rFonts w:hint="eastAsia"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104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大</w:t>
            </w:r>
            <w:r>
              <w:rPr>
                <w:rFonts w:hint="eastAsia" w:ascii="宋体" w:hAnsi="宋体" w:eastAsia="宋体" w:cs="宋体"/>
                <w:bCs/>
                <w:color w:val="000000"/>
                <w:sz w:val="24"/>
                <w:szCs w:val="24"/>
                <w:highlight w:val="none"/>
              </w:rPr>
              <w:t xml:space="preserve">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734"/>
              <w:jc w:val="left"/>
              <w:shd w:val="clear" w:color="auto" w:fill="auto"/>
              <w:widowControl/>
              <w:rPr>
                <w:rFonts w:hAnsi="宋体" w:cs="宋体"/>
                <w:color w:val="000000"/>
                <w:sz w:val="24"/>
                <w:highlight w:val="none"/>
              </w:rPr>
            </w:pPr>
            <w:r>
              <w:rPr>
                <w:rFonts w:hint="eastAsia" w:ascii="宋体" w:hAnsi="宋体" w:eastAsia="宋体" w:cs="宋体"/>
                <w:bCs/>
                <w:color w:val="000000"/>
                <w:sz w:val="24"/>
                <w:szCs w:val="24"/>
                <w:highlight w:val="none"/>
                <w:lang w:val="en-US" w:eastAsia="zh-CN"/>
              </w:rPr>
              <w:t xml:space="preserve">小</w:t>
            </w:r>
            <w:r>
              <w:rPr>
                <w:rFonts w:hint="eastAsia" w:ascii="宋体" w:hAnsi="宋体" w:eastAsia="宋体" w:cs="宋体"/>
                <w:bCs/>
                <w:color w:val="000000"/>
                <w:sz w:val="24"/>
                <w:szCs w:val="24"/>
                <w:highlight w:val="none"/>
              </w:rPr>
              <w:t xml:space="preserve">写：</w:t>
            </w:r>
            <w:r>
              <w:rPr>
                <w:rFonts w:hint="eastAsia" w:ascii="宋体" w:hAnsi="宋体" w:eastAsia="宋体" w:cs="宋体"/>
                <w:bCs/>
                <w:color w:val="000000"/>
                <w:sz w:val="24"/>
                <w:szCs w:val="24"/>
                <w:highlight w:val="none"/>
                <w:u w:val="single"/>
              </w:rPr>
              <w:t xml:space="preserve"> 　　　        </w:t>
            </w:r>
            <w:r>
              <w:rPr>
                <w:rFonts w:hAnsi="宋体" w:cs="宋体"/>
                <w:color w:val="000000"/>
                <w:sz w:val="24"/>
                <w:highlight w:val="none"/>
              </w:rPr>
            </w:r>
            <w:r/>
          </w:p>
        </w:tc>
      </w:tr>
    </w:tbl>
    <w:p>
      <w:pPr>
        <w:pStyle w:val="1238"/>
        <w:shd w:val="clear" w:color="auto" w:fill="auto"/>
        <w:rPr>
          <w:rFonts w:hint="eastAsia"/>
          <w:color w:val="000000"/>
          <w:highlight w:val="none"/>
        </w:rPr>
      </w:pPr>
      <w:r>
        <w:rPr>
          <w:rFonts w:hint="eastAsia"/>
          <w:color w:val="000000"/>
          <w:highlight w:val="none"/>
        </w:rPr>
      </w:r>
      <w:r/>
    </w:p>
    <w:p>
      <w:pPr>
        <w:pStyle w:val="734"/>
        <w:spacing w:line="360" w:lineRule="auto"/>
        <w:shd w:val="clear" w:color="auto" w:fill="auto"/>
        <w:rPr>
          <w:rFonts w:hAnsi="宋体"/>
          <w:color w:val="000000"/>
          <w:sz w:val="24"/>
          <w:highlight w:val="none"/>
        </w:rPr>
      </w:pPr>
      <w:r>
        <w:rPr>
          <w:rFonts w:hint="eastAsia" w:hAnsi="宋体"/>
          <w:color w:val="000000"/>
          <w:sz w:val="24"/>
          <w:highlight w:val="none"/>
        </w:rPr>
        <w:t xml:space="preserve">法定代表人或授权代表签字：                            日期：   年   月   日</w:t>
      </w:r>
      <w:r>
        <w:rPr>
          <w:rFonts w:hAnsi="宋体"/>
          <w:color w:val="000000"/>
          <w:sz w:val="24"/>
          <w:highlight w:val="none"/>
        </w:rPr>
      </w:r>
      <w:r/>
    </w:p>
    <w:p>
      <w:pPr>
        <w:pStyle w:val="734"/>
        <w:spacing w:line="360" w:lineRule="auto"/>
        <w:rPr>
          <w:rFonts w:hAnsi="宋体"/>
          <w:color w:val="000000"/>
          <w:sz w:val="24"/>
          <w:highlight w:val="none"/>
        </w:rPr>
      </w:pPr>
      <w:r>
        <w:rPr>
          <w:rFonts w:hAnsi="宋体"/>
          <w:color w:val="000000"/>
          <w:sz w:val="24"/>
          <w:highlight w:val="none"/>
        </w:rPr>
      </w:r>
      <w:r/>
    </w:p>
    <w:p>
      <w:pPr>
        <w:pStyle w:val="734"/>
        <w:spacing w:line="360" w:lineRule="auto"/>
        <w:rPr>
          <w:rFonts w:hAnsi="宋体"/>
          <w:color w:val="000000"/>
          <w:sz w:val="24"/>
          <w:highlight w:val="none"/>
        </w:rPr>
      </w:pPr>
      <w:r>
        <w:rPr>
          <w:rFonts w:hint="eastAsia" w:hAnsi="宋体"/>
          <w:color w:val="000000"/>
          <w:sz w:val="24"/>
          <w:highlight w:val="none"/>
        </w:rPr>
        <w:t xml:space="preserve">填写说明：</w:t>
      </w:r>
      <w:r>
        <w:rPr>
          <w:rFonts w:hAnsi="宋体"/>
          <w:color w:val="000000"/>
          <w:sz w:val="24"/>
          <w:highlight w:val="none"/>
        </w:rPr>
      </w:r>
      <w:r/>
    </w:p>
    <w:p>
      <w:pPr>
        <w:pStyle w:val="734"/>
        <w:numPr>
          <w:ilvl w:val="0"/>
          <w:numId w:val="0"/>
        </w:numPr>
        <w:ind w:left="-142" w:firstLine="482"/>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1、如报价一览表格式与“苏采云”系统中提供的格式不一致，以“苏采云”系统中提供的格式为准。</w:t>
      </w:r>
      <w:r>
        <w:rPr>
          <w:rFonts w:hint="eastAsia" w:ascii="宋体" w:hAnsi="宋体" w:eastAsia="宋体" w:cs="宋体"/>
          <w:b w:val="0"/>
          <w:bCs/>
          <w:color w:val="000000"/>
          <w:sz w:val="24"/>
          <w:szCs w:val="24"/>
          <w:highlight w:val="none"/>
          <w:lang w:val="en-US" w:eastAsia="zh-CN" w:bidi="ar-SA"/>
        </w:rPr>
      </w:r>
      <w:r/>
    </w:p>
    <w:p>
      <w:pPr>
        <w:pStyle w:val="734"/>
        <w:numPr>
          <w:ilvl w:val="0"/>
          <w:numId w:val="0"/>
        </w:numPr>
        <w:ind w:left="-142" w:firstLine="482"/>
        <w:spacing w:line="360" w:lineRule="auto"/>
        <w:rPr>
          <w:rFonts w:hint="eastAsia" w:ascii="宋体" w:hAnsi="宋体" w:eastAsia="宋体" w:cs="宋体"/>
          <w:b w:val="0"/>
          <w:bCs/>
          <w:color w:val="000000"/>
          <w:sz w:val="24"/>
          <w:highlight w:val="none"/>
        </w:rPr>
      </w:pPr>
      <w:r>
        <w:rPr>
          <w:rFonts w:hint="eastAsia" w:ascii="宋体" w:hAnsi="宋体" w:eastAsia="宋体" w:cs="宋体"/>
          <w:b w:val="0"/>
          <w:bCs/>
          <w:color w:val="000000"/>
          <w:sz w:val="24"/>
          <w:szCs w:val="24"/>
          <w:highlight w:val="none"/>
          <w:lang w:val="en-US" w:eastAsia="zh-CN" w:bidi="ar-SA"/>
        </w:rPr>
        <w:t xml:space="preserve">2、报价一览表中的内容应与投标函内容一致，否则评标时一律按报价一览表中内容为准，报价一览表中必须盖章、签字。</w:t>
      </w:r>
      <w:r>
        <w:rPr>
          <w:rFonts w:hint="eastAsia" w:ascii="宋体" w:hAnsi="宋体" w:eastAsia="宋体" w:cs="宋体"/>
          <w:b w:val="0"/>
          <w:bCs/>
          <w:color w:val="000000"/>
          <w:sz w:val="24"/>
          <w:highlight w:val="none"/>
        </w:rPr>
      </w:r>
      <w:r/>
    </w:p>
    <w:p>
      <w:pPr>
        <w:pStyle w:val="1239"/>
        <w:rPr>
          <w:rFonts w:hint="eastAsia"/>
          <w:color w:val="000000"/>
          <w:highlight w:val="none"/>
        </w:rPr>
      </w:pPr>
      <w:r>
        <w:rPr>
          <w:rFonts w:hint="eastAsia"/>
          <w:color w:val="000000"/>
          <w:highlight w:val="none"/>
        </w:rPr>
      </w:r>
      <w:r/>
    </w:p>
    <w:p>
      <w:pPr>
        <w:pStyle w:val="1239"/>
        <w:rPr>
          <w:rFonts w:hint="eastAsia"/>
          <w:color w:val="000000"/>
          <w:highlight w:val="none"/>
        </w:rPr>
      </w:pPr>
      <w:r>
        <w:rPr>
          <w:rFonts w:hint="eastAsia"/>
          <w:color w:val="000000"/>
          <w:highlight w:val="none"/>
        </w:rPr>
      </w:r>
      <w:r/>
    </w:p>
    <w:p>
      <w:pPr>
        <w:pStyle w:val="1239"/>
        <w:rPr>
          <w:rFonts w:hint="eastAsia"/>
          <w:color w:val="000000"/>
          <w:highlight w:val="none"/>
        </w:rPr>
      </w:pPr>
      <w:r>
        <w:rPr>
          <w:rFonts w:hint="eastAsia"/>
          <w:color w:val="000000"/>
          <w:highlight w:val="none"/>
        </w:rPr>
      </w:r>
      <w:r/>
    </w:p>
    <w:p>
      <w:pPr>
        <w:pStyle w:val="1239"/>
        <w:rPr>
          <w:rFonts w:hint="eastAsia"/>
          <w:color w:val="000000"/>
          <w:highlight w:val="none"/>
        </w:rPr>
      </w:pPr>
      <w:r>
        <w:rPr>
          <w:rFonts w:hint="eastAsia"/>
          <w:color w:val="000000"/>
          <w:highlight w:val="none"/>
        </w:rPr>
      </w:r>
      <w:r/>
    </w:p>
    <w:p>
      <w:pPr>
        <w:pStyle w:val="1239"/>
        <w:rPr>
          <w:rFonts w:hint="eastAsia"/>
          <w:color w:val="000000"/>
          <w:highlight w:val="none"/>
        </w:rPr>
      </w:pPr>
      <w:r>
        <w:rPr>
          <w:rFonts w:hint="eastAsia"/>
          <w:color w:val="000000"/>
          <w:highlight w:val="none"/>
        </w:rPr>
      </w:r>
      <w:r/>
    </w:p>
    <w:p>
      <w:pPr>
        <w:pStyle w:val="734"/>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34"/>
        <w:rPr>
          <w:rFonts w:ascii="黑体" w:hAnsi="宋体" w:eastAsia="黑体" w:cs="Times New Roman"/>
          <w:bCs/>
          <w:color w:val="000000"/>
          <w:sz w:val="24"/>
          <w:szCs w:val="24"/>
          <w:highlight w:val="none"/>
          <w:lang w:val="en-US" w:eastAsia="zh-CN"/>
        </w:rPr>
        <w:outlineLvl w:val="1"/>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九</w:t>
      </w:r>
      <w:r>
        <w:rPr>
          <w:rFonts w:hint="eastAsia" w:ascii="黑体" w:hAnsi="宋体" w:eastAsia="黑体"/>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t xml:space="preserve">明细报价表</w:t>
      </w:r>
      <w:r>
        <w:rPr>
          <w:rFonts w:ascii="黑体" w:hAnsi="宋体" w:eastAsia="黑体" w:cs="Times New Roman"/>
          <w:bCs/>
          <w:color w:val="000000"/>
          <w:sz w:val="24"/>
          <w:szCs w:val="24"/>
          <w:highlight w:val="none"/>
          <w:lang w:val="en-US" w:eastAsia="zh-CN"/>
        </w:rPr>
      </w:r>
      <w:r/>
    </w:p>
    <w:p>
      <w:pPr>
        <w:pStyle w:val="734"/>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734"/>
        <w:numPr>
          <w:ilvl w:val="0"/>
          <w:numId w:val="0"/>
        </w:numPr>
        <w:ind w:left="-142" w:firstLine="482"/>
        <w:jc w:val="center"/>
        <w:spacing w:line="360" w:lineRule="auto"/>
        <w:rPr>
          <w:rFonts w:hint="eastAsia"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明细报价表</w:t>
      </w:r>
      <w:r>
        <w:rPr>
          <w:rFonts w:hint="eastAsia" w:ascii="黑体" w:hAnsi="Times New Roman" w:eastAsia="黑体" w:cs="Times New Roman"/>
          <w:bCs/>
          <w:color w:val="000000"/>
          <w:sz w:val="28"/>
          <w:szCs w:val="28"/>
          <w:highlight w:val="none"/>
        </w:rPr>
      </w:r>
      <w:r/>
    </w:p>
    <w:p>
      <w:pPr>
        <w:pStyle w:val="734"/>
        <w:numPr>
          <w:ilvl w:val="0"/>
          <w:numId w:val="0"/>
        </w:numPr>
        <w:ind w:left="-142" w:firstLine="482"/>
        <w:jc w:val="center"/>
        <w:spacing w:line="360" w:lineRule="auto"/>
        <w:rPr>
          <w:rFonts w:hint="eastAsia"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r>
      <w:r/>
    </w:p>
    <w:p>
      <w:pPr>
        <w:pStyle w:val="734"/>
        <w:spacing w:line="40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报价</w:t>
      </w:r>
      <w:r>
        <w:rPr>
          <w:rFonts w:hint="eastAsia" w:ascii="宋体" w:hAnsi="宋体" w:eastAsia="宋体" w:cs="宋体"/>
          <w:bCs/>
          <w:color w:val="000000"/>
          <w:sz w:val="24"/>
          <w:highlight w:val="none"/>
        </w:rPr>
        <w:t xml:space="preserve">供应商（盖章）</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val="en-US" w:eastAsia="zh-CN"/>
        </w:rPr>
        <w:t xml:space="preserve">  </w:t>
      </w:r>
      <w:r>
        <w:rPr>
          <w:rFonts w:hint="eastAsia" w:hAnsi="宋体" w:eastAsia="宋体" w:cs="宋体"/>
          <w:color w:val="000000"/>
          <w:sz w:val="24"/>
          <w:szCs w:val="28"/>
          <w:highlight w:val="none"/>
          <w:lang w:eastAsia="zh-CN"/>
        </w:rPr>
        <w:t xml:space="preserve">采购项目编号</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66"/>
        <w:gridCol w:w="2265"/>
        <w:gridCol w:w="1830"/>
        <w:gridCol w:w="1725"/>
        <w:gridCol w:w="1710"/>
        <w:gridCol w:w="1634"/>
      </w:tblGrid>
      <w:tr>
        <w:trPr>
          <w:cantSplit/>
          <w:trHeight w:val="490"/>
        </w:trPr>
        <w:tc>
          <w:tcPr>
            <w:tcMar>
              <w:left w:w="15" w:type="dxa"/>
              <w:top w:w="15" w:type="dxa"/>
              <w:right w:w="15" w:type="dxa"/>
              <w:bottom w:w="0" w:type="dxa"/>
            </w:tcMar>
            <w:tcW w:w="766" w:type="dxa"/>
            <w:vAlign w:val="center"/>
            <w:textDirection w:val="lrTb"/>
            <w:noWrap w:val="false"/>
          </w:tcPr>
          <w:p>
            <w:pPr>
              <w:pStyle w:val="734"/>
              <w:jc w:val="center"/>
              <w:spacing w:before="5"/>
              <w:rPr>
                <w:rFonts w:hint="eastAsia" w:ascii="宋体" w:hAnsi="宋体" w:eastAsia="宋体" w:cs="宋体"/>
                <w:bCs/>
                <w:color w:val="000000"/>
                <w:sz w:val="24"/>
                <w:szCs w:val="16"/>
                <w:highlight w:val="none"/>
              </w:rPr>
            </w:pPr>
            <w:r>
              <w:rPr>
                <w:rFonts w:hint="eastAsia" w:ascii="宋体" w:hAnsi="宋体" w:eastAsia="宋体" w:cs="宋体"/>
                <w:bCs/>
                <w:color w:val="000000"/>
                <w:sz w:val="24"/>
                <w:szCs w:val="16"/>
                <w:highlight w:val="none"/>
              </w:rPr>
              <w:t xml:space="preserve">序号</w:t>
            </w:r>
            <w:r>
              <w:rPr>
                <w:rFonts w:hint="eastAsia" w:ascii="宋体" w:hAnsi="宋体" w:eastAsia="宋体" w:cs="宋体"/>
                <w:bCs/>
                <w:color w:val="000000"/>
                <w:sz w:val="24"/>
                <w:szCs w:val="16"/>
                <w:highlight w:val="none"/>
              </w:rPr>
            </w:r>
            <w:r/>
          </w:p>
        </w:tc>
        <w:tc>
          <w:tcPr>
            <w:tcMar>
              <w:left w:w="15" w:type="dxa"/>
              <w:top w:w="15" w:type="dxa"/>
              <w:right w:w="15" w:type="dxa"/>
              <w:bottom w:w="0" w:type="dxa"/>
            </w:tcMar>
            <w:tcW w:w="2265" w:type="dxa"/>
            <w:vAlign w:val="center"/>
            <w:textDirection w:val="lrTb"/>
            <w:noWrap w:val="false"/>
          </w:tcPr>
          <w:p>
            <w:pPr>
              <w:pStyle w:val="734"/>
              <w:jc w:val="center"/>
              <w:spacing w:before="5"/>
              <w:rPr>
                <w:rFonts w:hint="eastAsia" w:ascii="宋体" w:hAnsi="宋体" w:eastAsia="宋体" w:cs="宋体"/>
                <w:bCs/>
                <w:color w:val="000000"/>
                <w:sz w:val="24"/>
                <w:szCs w:val="16"/>
                <w:highlight w:val="none"/>
              </w:rPr>
            </w:pPr>
            <w:r>
              <w:rPr>
                <w:rFonts w:hint="eastAsia" w:ascii="宋体" w:hAnsi="宋体" w:eastAsia="宋体" w:cs="宋体"/>
                <w:bCs/>
                <w:color w:val="000000"/>
                <w:sz w:val="24"/>
                <w:szCs w:val="16"/>
                <w:highlight w:val="none"/>
                <w:lang w:val="en-US" w:eastAsia="zh-CN"/>
              </w:rPr>
              <w:t xml:space="preserve">项目</w:t>
            </w:r>
            <w:r>
              <w:rPr>
                <w:rFonts w:hint="eastAsia" w:ascii="宋体" w:hAnsi="宋体" w:eastAsia="宋体" w:cs="宋体"/>
                <w:bCs/>
                <w:color w:val="000000"/>
                <w:sz w:val="24"/>
                <w:szCs w:val="16"/>
                <w:highlight w:val="none"/>
              </w:rPr>
              <w:t xml:space="preserve">名称</w:t>
            </w:r>
            <w:r>
              <w:rPr>
                <w:rFonts w:hint="eastAsia" w:ascii="宋体" w:hAnsi="宋体" w:eastAsia="宋体" w:cs="宋体"/>
                <w:bCs/>
                <w:color w:val="000000"/>
                <w:sz w:val="24"/>
                <w:szCs w:val="16"/>
                <w:highlight w:val="none"/>
              </w:rPr>
            </w:r>
            <w:r/>
          </w:p>
        </w:tc>
        <w:tc>
          <w:tcPr>
            <w:tcMar>
              <w:left w:w="15" w:type="dxa"/>
              <w:top w:w="15" w:type="dxa"/>
              <w:right w:w="15" w:type="dxa"/>
              <w:bottom w:w="0" w:type="dxa"/>
            </w:tcMar>
            <w:tcW w:w="1830" w:type="dxa"/>
            <w:vAlign w:val="center"/>
            <w:textDirection w:val="lrTb"/>
            <w:noWrap w:val="false"/>
          </w:tcPr>
          <w:p>
            <w:pPr>
              <w:pStyle w:val="734"/>
              <w:jc w:val="center"/>
              <w:spacing w:before="5"/>
              <w:rPr>
                <w:rFonts w:hint="eastAsia" w:ascii="宋体" w:hAnsi="宋体" w:eastAsia="宋体" w:cs="宋体"/>
                <w:bCs/>
                <w:color w:val="000000"/>
                <w:sz w:val="24"/>
                <w:szCs w:val="16"/>
                <w:highlight w:val="none"/>
              </w:rPr>
            </w:pPr>
            <w:r>
              <w:rPr>
                <w:rFonts w:hint="eastAsia" w:ascii="宋体" w:hAnsi="宋体" w:eastAsia="宋体" w:cs="宋体"/>
                <w:bCs/>
                <w:color w:val="000000"/>
                <w:sz w:val="24"/>
                <w:szCs w:val="16"/>
                <w:highlight w:val="none"/>
              </w:rPr>
              <w:t xml:space="preserve">数量</w:t>
            </w:r>
            <w:r>
              <w:rPr>
                <w:rFonts w:hint="eastAsia" w:ascii="宋体" w:hAnsi="宋体" w:eastAsia="宋体" w:cs="宋体"/>
                <w:bCs/>
                <w:color w:val="000000"/>
                <w:sz w:val="24"/>
                <w:szCs w:val="16"/>
                <w:highlight w:val="none"/>
              </w:rPr>
            </w:r>
            <w:r/>
          </w:p>
        </w:tc>
        <w:tc>
          <w:tcPr>
            <w:tcMar>
              <w:left w:w="15" w:type="dxa"/>
              <w:top w:w="15" w:type="dxa"/>
              <w:right w:w="15" w:type="dxa"/>
              <w:bottom w:w="0" w:type="dxa"/>
            </w:tcMar>
            <w:tcW w:w="1725" w:type="dxa"/>
            <w:vAlign w:val="center"/>
            <w:textDirection w:val="lrTb"/>
            <w:noWrap w:val="false"/>
          </w:tcPr>
          <w:p>
            <w:pPr>
              <w:pStyle w:val="734"/>
              <w:jc w:val="center"/>
              <w:rPr>
                <w:rFonts w:hint="eastAsia" w:ascii="宋体" w:hAnsi="宋体" w:eastAsia="宋体" w:cs="宋体"/>
                <w:bCs/>
                <w:color w:val="000000"/>
                <w:sz w:val="24"/>
                <w:szCs w:val="16"/>
                <w:highlight w:val="none"/>
              </w:rPr>
            </w:pPr>
            <w:r>
              <w:rPr>
                <w:rFonts w:hint="eastAsia" w:ascii="宋体" w:hAnsi="宋体" w:eastAsia="宋体" w:cs="宋体"/>
                <w:bCs/>
                <w:color w:val="000000"/>
                <w:sz w:val="24"/>
                <w:szCs w:val="16"/>
                <w:highlight w:val="none"/>
              </w:rPr>
              <w:t xml:space="preserve">单位</w:t>
            </w:r>
            <w:r>
              <w:rPr>
                <w:rFonts w:hint="eastAsia" w:ascii="宋体" w:hAnsi="宋体" w:eastAsia="宋体" w:cs="宋体"/>
                <w:bCs/>
                <w:color w:val="000000"/>
                <w:sz w:val="24"/>
                <w:szCs w:val="16"/>
                <w:highlight w:val="none"/>
              </w:rPr>
            </w:r>
            <w:r/>
          </w:p>
        </w:tc>
        <w:tc>
          <w:tcPr>
            <w:tcMar>
              <w:left w:w="15" w:type="dxa"/>
              <w:top w:w="15" w:type="dxa"/>
              <w:right w:w="15" w:type="dxa"/>
              <w:bottom w:w="0" w:type="dxa"/>
            </w:tcMar>
            <w:tcW w:w="1710" w:type="dxa"/>
            <w:vAlign w:val="center"/>
            <w:textDirection w:val="lrTb"/>
            <w:noWrap w:val="false"/>
          </w:tcPr>
          <w:p>
            <w:pPr>
              <w:pStyle w:val="734"/>
              <w:jc w:val="center"/>
              <w:rPr>
                <w:rFonts w:hint="eastAsia" w:ascii="宋体" w:hAnsi="宋体" w:eastAsia="宋体" w:cs="宋体"/>
                <w:bCs/>
                <w:color w:val="000000"/>
                <w:sz w:val="24"/>
                <w:szCs w:val="16"/>
                <w:highlight w:val="none"/>
              </w:rPr>
            </w:pPr>
            <w:r>
              <w:rPr>
                <w:rFonts w:hint="eastAsia" w:ascii="宋体" w:hAnsi="宋体" w:eastAsia="宋体" w:cs="宋体"/>
                <w:bCs/>
                <w:color w:val="000000"/>
                <w:sz w:val="24"/>
                <w:szCs w:val="16"/>
                <w:highlight w:val="none"/>
              </w:rPr>
              <w:t xml:space="preserve">单价（元）</w:t>
            </w:r>
            <w:r>
              <w:rPr>
                <w:rFonts w:hint="eastAsia" w:ascii="宋体" w:hAnsi="宋体" w:eastAsia="宋体" w:cs="宋体"/>
                <w:bCs/>
                <w:color w:val="000000"/>
                <w:sz w:val="24"/>
                <w:szCs w:val="16"/>
                <w:highlight w:val="none"/>
              </w:rPr>
            </w:r>
            <w:r/>
          </w:p>
        </w:tc>
        <w:tc>
          <w:tcPr>
            <w:tcW w:w="1634" w:type="dxa"/>
            <w:vAlign w:val="center"/>
            <w:textDirection w:val="lrTb"/>
            <w:noWrap w:val="false"/>
          </w:tcPr>
          <w:p>
            <w:pPr>
              <w:pStyle w:val="734"/>
              <w:jc w:val="center"/>
              <w:spacing w:before="5"/>
              <w:rPr>
                <w:rFonts w:hint="eastAsia" w:ascii="宋体" w:hAnsi="宋体" w:eastAsia="宋体" w:cs="宋体"/>
                <w:bCs/>
                <w:color w:val="000000"/>
                <w:sz w:val="24"/>
                <w:szCs w:val="16"/>
                <w:highlight w:val="none"/>
              </w:rPr>
            </w:pPr>
            <w:r>
              <w:rPr>
                <w:rFonts w:hint="eastAsia" w:ascii="宋体" w:hAnsi="宋体" w:eastAsia="宋体" w:cs="宋体"/>
                <w:bCs/>
                <w:color w:val="000000"/>
                <w:sz w:val="24"/>
                <w:szCs w:val="16"/>
                <w:highlight w:val="none"/>
              </w:rPr>
              <w:t xml:space="preserve">总价（元）</w:t>
            </w:r>
            <w:r>
              <w:rPr>
                <w:rFonts w:hint="eastAsia" w:ascii="宋体" w:hAnsi="宋体" w:eastAsia="宋体" w:cs="宋体"/>
                <w:bCs/>
                <w:color w:val="000000"/>
                <w:sz w:val="24"/>
                <w:szCs w:val="16"/>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734"/>
              <w:jc w:val="center"/>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t xml:space="preserve">1</w:t>
            </w:r>
            <w:r>
              <w:rPr>
                <w:rFonts w:hint="eastAsia" w:ascii="宋体" w:hAnsi="宋体" w:eastAsia="宋体" w:cs="宋体"/>
                <w:color w:val="000000"/>
                <w:sz w:val="20"/>
                <w:szCs w:val="15"/>
                <w:highlight w:val="none"/>
              </w:rPr>
            </w:r>
            <w:r/>
          </w:p>
        </w:tc>
        <w:tc>
          <w:tcPr>
            <w:tcMar>
              <w:left w:w="15" w:type="dxa"/>
              <w:top w:w="15" w:type="dxa"/>
              <w:right w:w="15" w:type="dxa"/>
              <w:bottom w:w="0" w:type="dxa"/>
            </w:tcMar>
            <w:tcW w:w="2265" w:type="dxa"/>
            <w:vAlign w:val="center"/>
            <w:textDirection w:val="lrTb"/>
            <w:noWrap w:val="false"/>
          </w:tcPr>
          <w:p>
            <w:pPr>
              <w:pStyle w:val="734"/>
              <w:jc w:val="center"/>
              <w:spacing w:line="300" w:lineRule="exact"/>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Mar>
              <w:left w:w="15" w:type="dxa"/>
              <w:top w:w="15" w:type="dxa"/>
              <w:right w:w="15" w:type="dxa"/>
              <w:bottom w:w="0" w:type="dxa"/>
            </w:tcMar>
            <w:tcW w:w="1830" w:type="dxa"/>
            <w:vAlign w:val="center"/>
            <w:textDirection w:val="lrTb"/>
            <w:noWrap w:val="false"/>
          </w:tcPr>
          <w:p>
            <w:pPr>
              <w:pStyle w:val="734"/>
              <w:jc w:val="center"/>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r>
            <w:r/>
          </w:p>
        </w:tc>
        <w:tc>
          <w:tcPr>
            <w:tcMar>
              <w:left w:w="15" w:type="dxa"/>
              <w:top w:w="15" w:type="dxa"/>
              <w:right w:w="15" w:type="dxa"/>
              <w:bottom w:w="0" w:type="dxa"/>
            </w:tcMar>
            <w:tcW w:w="1725" w:type="dxa"/>
            <w:vAlign w:val="center"/>
            <w:textDirection w:val="lrTb"/>
            <w:noWrap w:val="false"/>
          </w:tcPr>
          <w:p>
            <w:pPr>
              <w:pStyle w:val="73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Mar>
              <w:left w:w="15" w:type="dxa"/>
              <w:top w:w="15" w:type="dxa"/>
              <w:right w:w="15" w:type="dxa"/>
              <w:bottom w:w="0" w:type="dxa"/>
            </w:tcMar>
            <w:tcW w:w="1710" w:type="dxa"/>
            <w:vAlign w:val="center"/>
            <w:textDirection w:val="lrTb"/>
            <w:noWrap w:val="false"/>
          </w:tcPr>
          <w:p>
            <w:pPr>
              <w:pStyle w:val="734"/>
              <w:jc w:val="center"/>
              <w:rPr>
                <w:rFonts w:hint="eastAsia" w:ascii="宋体" w:hAnsi="宋体" w:eastAsia="宋体" w:cs="宋体"/>
                <w:b/>
                <w:bCs/>
                <w:color w:val="000000"/>
                <w:sz w:val="18"/>
                <w:szCs w:val="18"/>
                <w:highlight w:val="none"/>
              </w:rPr>
            </w:pPr>
            <w:r>
              <w:rPr>
                <w:rFonts w:hint="eastAsia" w:ascii="宋体" w:hAnsi="宋体" w:eastAsia="宋体" w:cs="宋体"/>
                <w:b/>
                <w:bCs/>
                <w:color w:val="000000"/>
                <w:sz w:val="18"/>
                <w:szCs w:val="18"/>
                <w:highlight w:val="none"/>
              </w:rPr>
            </w:r>
            <w:r/>
          </w:p>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c>
          <w:tcPr>
            <w:tcW w:w="1634"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r>
      <w:tr>
        <w:trPr>
          <w:cantSplit/>
          <w:trHeight w:val="446"/>
        </w:trPr>
        <w:tc>
          <w:tcPr>
            <w:tcMar>
              <w:left w:w="15" w:type="dxa"/>
              <w:top w:w="15" w:type="dxa"/>
              <w:right w:w="15" w:type="dxa"/>
              <w:bottom w:w="0" w:type="dxa"/>
            </w:tcMar>
            <w:tcW w:w="766" w:type="dxa"/>
            <w:vAlign w:val="center"/>
            <w:textDirection w:val="lrTb"/>
            <w:noWrap w:val="false"/>
          </w:tcPr>
          <w:p>
            <w:pPr>
              <w:pStyle w:val="734"/>
              <w:jc w:val="center"/>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t xml:space="preserve">2</w:t>
            </w:r>
            <w:r>
              <w:rPr>
                <w:rFonts w:hint="eastAsia" w:ascii="宋体" w:hAnsi="宋体" w:eastAsia="宋体" w:cs="宋体"/>
                <w:color w:val="000000"/>
                <w:sz w:val="20"/>
                <w:szCs w:val="15"/>
                <w:highlight w:val="none"/>
              </w:rPr>
            </w:r>
            <w:r/>
          </w:p>
        </w:tc>
        <w:tc>
          <w:tcPr>
            <w:tcMar>
              <w:left w:w="15" w:type="dxa"/>
              <w:top w:w="15" w:type="dxa"/>
              <w:right w:w="15" w:type="dxa"/>
              <w:bottom w:w="0" w:type="dxa"/>
            </w:tcMar>
            <w:tcW w:w="2265" w:type="dxa"/>
            <w:vAlign w:val="center"/>
            <w:textDirection w:val="lrTb"/>
            <w:noWrap w:val="false"/>
          </w:tcPr>
          <w:p>
            <w:pPr>
              <w:pStyle w:val="734"/>
              <w:jc w:val="center"/>
              <w:spacing w:line="300" w:lineRule="exact"/>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Mar>
              <w:left w:w="15" w:type="dxa"/>
              <w:top w:w="15" w:type="dxa"/>
              <w:right w:w="15" w:type="dxa"/>
              <w:bottom w:w="0" w:type="dxa"/>
            </w:tcMar>
            <w:tcW w:w="1830" w:type="dxa"/>
            <w:vAlign w:val="center"/>
            <w:textDirection w:val="lrTb"/>
            <w:noWrap w:val="false"/>
          </w:tcPr>
          <w:p>
            <w:pPr>
              <w:pStyle w:val="734"/>
              <w:jc w:val="center"/>
              <w:rPr>
                <w:rFonts w:hint="eastAsia" w:ascii="宋体" w:hAnsi="宋体" w:eastAsia="宋体" w:cs="宋体"/>
                <w:bCs/>
                <w:color w:val="000000"/>
                <w:sz w:val="18"/>
                <w:szCs w:val="18"/>
                <w:highlight w:val="none"/>
              </w:rPr>
            </w:pPr>
            <w:r>
              <w:rPr>
                <w:rFonts w:hint="eastAsia" w:ascii="宋体" w:hAnsi="宋体" w:eastAsia="宋体" w:cs="宋体"/>
                <w:bCs/>
                <w:color w:val="000000"/>
                <w:sz w:val="18"/>
                <w:szCs w:val="18"/>
                <w:highlight w:val="none"/>
              </w:rPr>
            </w:r>
            <w:r/>
          </w:p>
        </w:tc>
        <w:tc>
          <w:tcPr>
            <w:tcMar>
              <w:left w:w="15" w:type="dxa"/>
              <w:top w:w="15" w:type="dxa"/>
              <w:right w:w="15" w:type="dxa"/>
              <w:bottom w:w="0" w:type="dxa"/>
            </w:tcMar>
            <w:tcW w:w="1725" w:type="dxa"/>
            <w:vAlign w:val="center"/>
            <w:textDirection w:val="lrTb"/>
            <w:noWrap w:val="false"/>
          </w:tcPr>
          <w:p>
            <w:pPr>
              <w:pStyle w:val="734"/>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Mar>
              <w:left w:w="15" w:type="dxa"/>
              <w:top w:w="15" w:type="dxa"/>
              <w:right w:w="15" w:type="dxa"/>
              <w:bottom w:w="0" w:type="dxa"/>
            </w:tcMar>
            <w:tcW w:w="1710"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c>
          <w:tcPr>
            <w:tcW w:w="1634"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734"/>
              <w:jc w:val="center"/>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t xml:space="preserve">3</w:t>
            </w:r>
            <w:r>
              <w:rPr>
                <w:rFonts w:hint="eastAsia" w:ascii="宋体" w:hAnsi="宋体" w:eastAsia="宋体" w:cs="宋体"/>
                <w:color w:val="000000"/>
                <w:sz w:val="20"/>
                <w:szCs w:val="15"/>
                <w:highlight w:val="none"/>
              </w:rPr>
            </w:r>
            <w:r/>
          </w:p>
        </w:tc>
        <w:tc>
          <w:tcPr>
            <w:tcMar>
              <w:left w:w="15" w:type="dxa"/>
              <w:top w:w="15" w:type="dxa"/>
              <w:right w:w="15" w:type="dxa"/>
              <w:bottom w:w="0" w:type="dxa"/>
            </w:tcMar>
            <w:tcW w:w="2265" w:type="dxa"/>
            <w:vAlign w:val="center"/>
            <w:textDirection w:val="lrTb"/>
            <w:noWrap w:val="false"/>
          </w:tcPr>
          <w:p>
            <w:pPr>
              <w:pStyle w:val="734"/>
              <w:jc w:val="center"/>
              <w:spacing w:line="300" w:lineRule="exact"/>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Mar>
              <w:left w:w="15" w:type="dxa"/>
              <w:top w:w="15" w:type="dxa"/>
              <w:right w:w="15" w:type="dxa"/>
              <w:bottom w:w="0" w:type="dxa"/>
            </w:tcMar>
            <w:tcW w:w="1830" w:type="dxa"/>
            <w:vAlign w:val="center"/>
            <w:textDirection w:val="lrTb"/>
            <w:noWrap w:val="false"/>
          </w:tcPr>
          <w:p>
            <w:pPr>
              <w:pStyle w:val="734"/>
              <w:jc w:val="center"/>
              <w:rPr>
                <w:rFonts w:hint="eastAsia" w:ascii="宋体" w:hAnsi="宋体" w:eastAsia="宋体" w:cs="宋体"/>
                <w:bCs/>
                <w:color w:val="000000"/>
                <w:sz w:val="20"/>
                <w:szCs w:val="15"/>
                <w:highlight w:val="none"/>
              </w:rPr>
            </w:pPr>
            <w:r>
              <w:rPr>
                <w:rFonts w:hint="eastAsia" w:ascii="宋体" w:hAnsi="宋体" w:eastAsia="宋体" w:cs="宋体"/>
                <w:bCs/>
                <w:color w:val="000000"/>
                <w:sz w:val="20"/>
                <w:szCs w:val="15"/>
                <w:highlight w:val="none"/>
              </w:rPr>
            </w:r>
            <w:r/>
          </w:p>
        </w:tc>
        <w:tc>
          <w:tcPr>
            <w:tcMar>
              <w:left w:w="15" w:type="dxa"/>
              <w:top w:w="15" w:type="dxa"/>
              <w:right w:w="15" w:type="dxa"/>
              <w:bottom w:w="0" w:type="dxa"/>
            </w:tcMar>
            <w:tcW w:w="1725" w:type="dxa"/>
            <w:vAlign w:val="center"/>
            <w:textDirection w:val="lrTb"/>
            <w:noWrap w:val="false"/>
          </w:tcPr>
          <w:p>
            <w:pPr>
              <w:pStyle w:val="734"/>
              <w:jc w:val="center"/>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Mar>
              <w:left w:w="15" w:type="dxa"/>
              <w:top w:w="15" w:type="dxa"/>
              <w:right w:w="15" w:type="dxa"/>
              <w:bottom w:w="0" w:type="dxa"/>
            </w:tcMar>
            <w:tcW w:w="1710"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c>
          <w:tcPr>
            <w:tcW w:w="1634"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734"/>
              <w:jc w:val="center"/>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t xml:space="preserve">4</w:t>
            </w:r>
            <w:r>
              <w:rPr>
                <w:rFonts w:hint="eastAsia" w:ascii="宋体" w:hAnsi="宋体" w:eastAsia="宋体" w:cs="宋体"/>
                <w:color w:val="000000"/>
                <w:sz w:val="20"/>
                <w:szCs w:val="15"/>
                <w:highlight w:val="none"/>
              </w:rPr>
            </w:r>
            <w:r/>
          </w:p>
        </w:tc>
        <w:tc>
          <w:tcPr>
            <w:tcMar>
              <w:left w:w="15" w:type="dxa"/>
              <w:top w:w="15" w:type="dxa"/>
              <w:right w:w="15" w:type="dxa"/>
              <w:bottom w:w="0" w:type="dxa"/>
            </w:tcMar>
            <w:tcW w:w="2265" w:type="dxa"/>
            <w:vAlign w:val="center"/>
            <w:textDirection w:val="lrTb"/>
            <w:noWrap w:val="false"/>
          </w:tcPr>
          <w:p>
            <w:pPr>
              <w:pStyle w:val="734"/>
              <w:jc w:val="center"/>
              <w:spacing w:line="300" w:lineRule="exact"/>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Mar>
              <w:left w:w="15" w:type="dxa"/>
              <w:top w:w="15" w:type="dxa"/>
              <w:right w:w="15" w:type="dxa"/>
              <w:bottom w:w="0" w:type="dxa"/>
            </w:tcMar>
            <w:tcW w:w="1830" w:type="dxa"/>
            <w:vAlign w:val="center"/>
            <w:textDirection w:val="lrTb"/>
            <w:noWrap w:val="false"/>
          </w:tcPr>
          <w:p>
            <w:pPr>
              <w:pStyle w:val="734"/>
              <w:rPr>
                <w:rFonts w:hint="eastAsia" w:ascii="宋体" w:hAnsi="宋体" w:eastAsia="宋体" w:cs="宋体"/>
                <w:bCs/>
                <w:color w:val="000000"/>
                <w:sz w:val="20"/>
                <w:szCs w:val="15"/>
                <w:highlight w:val="none"/>
              </w:rPr>
            </w:pPr>
            <w:r>
              <w:rPr>
                <w:rFonts w:hint="eastAsia" w:ascii="宋体" w:hAnsi="宋体" w:eastAsia="宋体" w:cs="宋体"/>
                <w:bCs/>
                <w:color w:val="000000"/>
                <w:sz w:val="20"/>
                <w:szCs w:val="15"/>
                <w:highlight w:val="none"/>
              </w:rPr>
            </w:r>
            <w:r/>
          </w:p>
        </w:tc>
        <w:tc>
          <w:tcPr>
            <w:tcMar>
              <w:left w:w="15" w:type="dxa"/>
              <w:top w:w="15" w:type="dxa"/>
              <w:right w:w="15" w:type="dxa"/>
              <w:bottom w:w="0" w:type="dxa"/>
            </w:tcMar>
            <w:tcW w:w="1725" w:type="dxa"/>
            <w:vAlign w:val="center"/>
            <w:textDirection w:val="lrTb"/>
            <w:noWrap w:val="false"/>
          </w:tcPr>
          <w:p>
            <w:pPr>
              <w:pStyle w:val="734"/>
              <w:jc w:val="center"/>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Mar>
              <w:left w:w="15" w:type="dxa"/>
              <w:top w:w="15" w:type="dxa"/>
              <w:right w:w="15" w:type="dxa"/>
              <w:bottom w:w="0" w:type="dxa"/>
            </w:tcMar>
            <w:tcW w:w="1710"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c>
          <w:tcPr>
            <w:tcW w:w="1634"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r>
      <w:tr>
        <w:trPr>
          <w:cantSplit/>
          <w:trHeight w:val="482"/>
        </w:trPr>
        <w:tc>
          <w:tcPr>
            <w:tcMar>
              <w:left w:w="15" w:type="dxa"/>
              <w:top w:w="15" w:type="dxa"/>
              <w:right w:w="15" w:type="dxa"/>
              <w:bottom w:w="0" w:type="dxa"/>
            </w:tcMar>
            <w:tcW w:w="766" w:type="dxa"/>
            <w:vAlign w:val="center"/>
            <w:textDirection w:val="lrTb"/>
            <w:noWrap w:val="false"/>
          </w:tcPr>
          <w:p>
            <w:pPr>
              <w:pStyle w:val="734"/>
              <w:jc w:val="center"/>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t xml:space="preserve">5</w:t>
            </w:r>
            <w:r>
              <w:rPr>
                <w:rFonts w:hint="eastAsia" w:ascii="宋体" w:hAnsi="宋体" w:eastAsia="宋体" w:cs="宋体"/>
                <w:color w:val="000000"/>
                <w:sz w:val="20"/>
                <w:szCs w:val="15"/>
                <w:highlight w:val="none"/>
              </w:rPr>
            </w:r>
            <w:r/>
          </w:p>
        </w:tc>
        <w:tc>
          <w:tcPr>
            <w:tcMar>
              <w:left w:w="15" w:type="dxa"/>
              <w:top w:w="15" w:type="dxa"/>
              <w:right w:w="15" w:type="dxa"/>
              <w:bottom w:w="0" w:type="dxa"/>
            </w:tcMar>
            <w:tcW w:w="2265" w:type="dxa"/>
            <w:vAlign w:val="center"/>
            <w:textDirection w:val="lrTb"/>
            <w:noWrap w:val="false"/>
          </w:tcPr>
          <w:p>
            <w:pPr>
              <w:pStyle w:val="734"/>
              <w:jc w:val="center"/>
              <w:spacing w:line="300" w:lineRule="exact"/>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t xml:space="preserve">……</w:t>
            </w:r>
            <w:r>
              <w:rPr>
                <w:rFonts w:hint="eastAsia" w:ascii="宋体" w:hAnsi="宋体" w:eastAsia="宋体" w:cs="宋体"/>
                <w:color w:val="000000"/>
                <w:sz w:val="20"/>
                <w:szCs w:val="15"/>
                <w:highlight w:val="none"/>
              </w:rPr>
            </w:r>
            <w:r/>
          </w:p>
        </w:tc>
        <w:tc>
          <w:tcPr>
            <w:tcMar>
              <w:left w:w="15" w:type="dxa"/>
              <w:top w:w="15" w:type="dxa"/>
              <w:right w:w="15" w:type="dxa"/>
              <w:bottom w:w="0" w:type="dxa"/>
            </w:tcMar>
            <w:tcW w:w="1830" w:type="dxa"/>
            <w:vAlign w:val="center"/>
            <w:textDirection w:val="lrTb"/>
            <w:noWrap w:val="false"/>
          </w:tcPr>
          <w:p>
            <w:pPr>
              <w:pStyle w:val="734"/>
              <w:rPr>
                <w:rFonts w:hint="eastAsia" w:ascii="宋体" w:hAnsi="宋体" w:eastAsia="宋体" w:cs="宋体"/>
                <w:bCs/>
                <w:color w:val="000000"/>
                <w:sz w:val="20"/>
                <w:szCs w:val="15"/>
                <w:highlight w:val="none"/>
              </w:rPr>
            </w:pPr>
            <w:r>
              <w:rPr>
                <w:rFonts w:hint="eastAsia" w:ascii="宋体" w:hAnsi="宋体" w:eastAsia="宋体" w:cs="宋体"/>
                <w:bCs/>
                <w:color w:val="000000"/>
                <w:sz w:val="20"/>
                <w:szCs w:val="15"/>
                <w:highlight w:val="none"/>
              </w:rPr>
            </w:r>
            <w:r/>
          </w:p>
        </w:tc>
        <w:tc>
          <w:tcPr>
            <w:tcMar>
              <w:left w:w="15" w:type="dxa"/>
              <w:top w:w="15" w:type="dxa"/>
              <w:right w:w="15" w:type="dxa"/>
              <w:bottom w:w="0" w:type="dxa"/>
            </w:tcMar>
            <w:tcW w:w="1725" w:type="dxa"/>
            <w:vAlign w:val="center"/>
            <w:textDirection w:val="lrTb"/>
            <w:noWrap w:val="false"/>
          </w:tcPr>
          <w:p>
            <w:pPr>
              <w:pStyle w:val="734"/>
              <w:jc w:val="center"/>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Mar>
              <w:left w:w="15" w:type="dxa"/>
              <w:top w:w="15" w:type="dxa"/>
              <w:right w:w="15" w:type="dxa"/>
              <w:bottom w:w="0" w:type="dxa"/>
            </w:tcMar>
            <w:tcW w:w="1710"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c>
          <w:tcPr>
            <w:tcW w:w="1634" w:type="dxa"/>
            <w:vAlign w:val="center"/>
            <w:textDirection w:val="lrTb"/>
            <w:noWrap w:val="false"/>
          </w:tcPr>
          <w:p>
            <w:pPr>
              <w:pStyle w:val="734"/>
              <w:jc w:val="center"/>
              <w:rPr>
                <w:rFonts w:hint="eastAsia" w:ascii="宋体" w:hAnsi="宋体" w:eastAsia="宋体" w:cs="宋体"/>
                <w:b/>
                <w:bCs/>
                <w:color w:val="000000"/>
                <w:sz w:val="20"/>
                <w:szCs w:val="15"/>
                <w:highlight w:val="none"/>
              </w:rPr>
            </w:pPr>
            <w:r>
              <w:rPr>
                <w:rFonts w:hint="eastAsia" w:ascii="宋体" w:hAnsi="宋体" w:eastAsia="宋体" w:cs="宋体"/>
                <w:b/>
                <w:bCs/>
                <w:color w:val="000000"/>
                <w:sz w:val="20"/>
                <w:szCs w:val="15"/>
                <w:highlight w:val="none"/>
              </w:rPr>
            </w:r>
            <w:r/>
          </w:p>
        </w:tc>
      </w:tr>
      <w:tr>
        <w:trPr>
          <w:cantSplit/>
          <w:trHeight w:val="1039"/>
        </w:trPr>
        <w:tc>
          <w:tcPr>
            <w:gridSpan w:val="6"/>
            <w:tcMar>
              <w:left w:w="15" w:type="dxa"/>
              <w:top w:w="15" w:type="dxa"/>
              <w:right w:w="15" w:type="dxa"/>
              <w:bottom w:w="0" w:type="dxa"/>
            </w:tcMar>
            <w:tcW w:w="9930" w:type="dxa"/>
            <w:vAlign w:val="center"/>
            <w:textDirection w:val="lrTb"/>
            <w:noWrap w:val="false"/>
          </w:tcPr>
          <w:p>
            <w:pPr>
              <w:pStyle w:val="734"/>
              <w:rPr>
                <w:rFonts w:hint="eastAsia" w:ascii="宋体" w:hAnsi="宋体" w:eastAsia="宋体" w:cs="宋体"/>
                <w:color w:val="000000"/>
                <w:sz w:val="24"/>
                <w:szCs w:val="16"/>
                <w:highlight w:val="none"/>
              </w:rPr>
            </w:pPr>
            <w:r>
              <w:rPr>
                <w:rFonts w:hint="eastAsia" w:ascii="宋体" w:hAnsi="宋体" w:eastAsia="宋体" w:cs="宋体"/>
                <w:b/>
                <w:bCs/>
                <w:color w:val="000000"/>
                <w:sz w:val="24"/>
                <w:szCs w:val="16"/>
                <w:highlight w:val="none"/>
              </w:rPr>
              <w:t xml:space="preserve">总报价（大写）：                                 小写：    </w:t>
            </w:r>
            <w:r>
              <w:rPr>
                <w:rFonts w:hint="eastAsia" w:ascii="宋体" w:hAnsi="宋体" w:eastAsia="宋体" w:cs="宋体"/>
                <w:color w:val="000000"/>
                <w:sz w:val="24"/>
                <w:szCs w:val="16"/>
                <w:highlight w:val="none"/>
              </w:rPr>
            </w:r>
            <w:r/>
          </w:p>
        </w:tc>
      </w:tr>
    </w:tbl>
    <w:p>
      <w:pPr>
        <w:pStyle w:val="734"/>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1247"/>
        <w:spacing w:before="67"/>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r>
      <w:r/>
    </w:p>
    <w:p>
      <w:pPr>
        <w:pStyle w:val="73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1248"/>
        <w:jc w:val="both"/>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000000"/>
          <w:sz w:val="24"/>
          <w:highlight w:val="none"/>
        </w:rPr>
        <w:t xml:space="preserve">（1）属于小、微型企业（或监狱企业、残疾人福利性单位）产品，供应商须提供《中小企业声明函》（货物/服务）（《中小企业声明函》（货物/服务）相应内容须与上表填列内容保持一致）；或提供由省级以上监狱管理局、戒毒管理局</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含新疆生产建设兵团</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出具的供应商属于监狱企业的证明文件复印件；或提供供应商《残疾人福利性单位声明函》。如未按要求填写和提供有效证明或相关内容表述不清的，不得享受价格扣除。供应商对所报相关数据的真实性负责，江苏长卓项目管理咨询有限公司有权将相关内容进行公示</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248"/>
        <w:jc w:val="both"/>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根据所投标段分别制作、填写</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1248"/>
        <w:jc w:val="both"/>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表格不够可自行延长。</w:t>
      </w:r>
      <w:r>
        <w:rPr>
          <w:rFonts w:hint="eastAsia" w:ascii="宋体" w:hAnsi="宋体" w:eastAsia="宋体" w:cs="宋体"/>
          <w:b/>
          <w:bCs/>
          <w:color w:val="000000"/>
          <w:sz w:val="24"/>
          <w:highlight w:val="none"/>
        </w:rPr>
      </w:r>
      <w:r/>
    </w:p>
    <w:p>
      <w:pPr>
        <w:pStyle w:val="734"/>
        <w:rPr>
          <w:rFonts w:hint="eastAsia" w:eastAsia="宋体"/>
          <w:color w:val="ff0000"/>
          <w:lang w:eastAsia="zh-CN"/>
        </w:rPr>
      </w:pPr>
      <w:r>
        <w:rPr>
          <w:rFonts w:hint="eastAsia" w:ascii="宋体" w:hAnsi="宋体" w:eastAsia="宋体" w:cs="宋体"/>
          <w:b/>
          <w:bCs/>
          <w:color w:val="ff0000"/>
          <w:sz w:val="24"/>
          <w:highlight w:val="none"/>
          <w:lang w:eastAsia="zh-CN"/>
        </w:rPr>
        <w:t xml:space="preserve">（</w:t>
      </w:r>
      <w:r>
        <w:rPr>
          <w:rFonts w:hint="eastAsia" w:ascii="宋体" w:hAnsi="宋体" w:eastAsia="宋体" w:cs="宋体"/>
          <w:b/>
          <w:bCs/>
          <w:color w:val="ff0000"/>
          <w:sz w:val="24"/>
          <w:highlight w:val="none"/>
          <w:lang w:val="en-US" w:eastAsia="zh-CN"/>
        </w:rPr>
        <w:t xml:space="preserve">4</w:t>
      </w:r>
      <w:r>
        <w:rPr>
          <w:rFonts w:hint="eastAsia" w:ascii="宋体" w:hAnsi="宋体" w:eastAsia="宋体" w:cs="宋体"/>
          <w:b/>
          <w:bCs/>
          <w:color w:val="ff0000"/>
          <w:sz w:val="24"/>
          <w:highlight w:val="none"/>
          <w:lang w:eastAsia="zh-CN"/>
        </w:rPr>
        <w:t xml:space="preserve">）最终磋商总报价与初次报价不一致的，</w:t>
      </w:r>
      <w:r>
        <w:rPr>
          <w:rFonts w:hint="eastAsia" w:ascii="宋体" w:hAnsi="宋体" w:eastAsia="宋体" w:cs="宋体"/>
          <w:b/>
          <w:bCs/>
          <w:color w:val="ff0000"/>
          <w:sz w:val="24"/>
          <w:highlight w:val="none"/>
          <w:lang w:val="en-US" w:eastAsia="zh-CN"/>
        </w:rPr>
        <w:t xml:space="preserve">明细</w:t>
      </w:r>
      <w:r>
        <w:rPr>
          <w:rFonts w:hint="eastAsia" w:ascii="宋体" w:hAnsi="宋体" w:eastAsia="宋体" w:cs="宋体"/>
          <w:b/>
          <w:bCs/>
          <w:color w:val="ff0000"/>
          <w:sz w:val="24"/>
          <w:highlight w:val="none"/>
          <w:lang w:eastAsia="zh-CN"/>
        </w:rPr>
        <w:t xml:space="preserve">报价表中的各项报价就按照最终磋商总报价与初次报价差值同比例调整，比如：初次报价为100元，最终报价为90元，那么</w:t>
      </w:r>
      <w:r>
        <w:rPr>
          <w:rFonts w:hint="eastAsia" w:ascii="宋体" w:hAnsi="宋体" w:eastAsia="宋体" w:cs="宋体"/>
          <w:b/>
          <w:bCs/>
          <w:color w:val="ff0000"/>
          <w:sz w:val="24"/>
          <w:highlight w:val="none"/>
          <w:lang w:val="en-US" w:eastAsia="zh-CN"/>
        </w:rPr>
        <w:t xml:space="preserve">明细</w:t>
      </w:r>
      <w:r>
        <w:rPr>
          <w:rFonts w:hint="eastAsia" w:ascii="宋体" w:hAnsi="宋体" w:eastAsia="宋体" w:cs="宋体"/>
          <w:b/>
          <w:bCs/>
          <w:color w:val="ff0000"/>
          <w:sz w:val="24"/>
          <w:highlight w:val="none"/>
          <w:lang w:eastAsia="zh-CN"/>
        </w:rPr>
        <w:t xml:space="preserve">报价表相对应的各项报价就乘以0.9，公式为：最终各项单价*（最终磋商总报价/初次报价），若供应商不是同比例调整，只是</w:t>
      </w:r>
      <w:r>
        <w:rPr>
          <w:rFonts w:hint="eastAsia" w:ascii="宋体" w:hAnsi="宋体" w:eastAsia="宋体" w:cs="宋体"/>
          <w:b/>
          <w:bCs/>
          <w:color w:val="ff0000"/>
          <w:sz w:val="24"/>
          <w:highlight w:val="none"/>
          <w:lang w:val="en-US" w:eastAsia="zh-CN"/>
        </w:rPr>
        <w:t xml:space="preserve">明细</w:t>
      </w:r>
      <w:r>
        <w:rPr>
          <w:rFonts w:hint="eastAsia" w:ascii="宋体" w:hAnsi="宋体" w:eastAsia="宋体" w:cs="宋体"/>
          <w:b/>
          <w:bCs/>
          <w:color w:val="ff0000"/>
          <w:sz w:val="24"/>
          <w:highlight w:val="none"/>
          <w:lang w:eastAsia="zh-CN"/>
        </w:rPr>
        <w:t xml:space="preserve">报价表中其中项目做调整，请</w:t>
      </w:r>
      <w:r>
        <w:rPr>
          <w:rFonts w:hint="eastAsia" w:ascii="宋体" w:hAnsi="宋体" w:eastAsia="宋体" w:cs="宋体"/>
          <w:b/>
          <w:bCs/>
          <w:color w:val="ff0000"/>
          <w:sz w:val="24"/>
          <w:highlight w:val="none"/>
          <w:lang w:val="en-US" w:eastAsia="zh-CN"/>
        </w:rPr>
        <w:t xml:space="preserve">磋商</w:t>
      </w:r>
      <w:r>
        <w:rPr>
          <w:rFonts w:hint="eastAsia" w:ascii="宋体" w:hAnsi="宋体" w:eastAsia="宋体" w:cs="宋体"/>
          <w:b/>
          <w:bCs/>
          <w:color w:val="ff0000"/>
          <w:sz w:val="24"/>
          <w:highlight w:val="none"/>
          <w:lang w:eastAsia="zh-CN"/>
        </w:rPr>
        <w:t xml:space="preserve">前自行考虑好，磋商时调整的类目作为附件提交。</w:t>
      </w:r>
      <w:r>
        <w:rPr>
          <w:rFonts w:hint="eastAsia" w:eastAsia="宋体"/>
          <w:color w:val="ff0000"/>
          <w:lang w:eastAsia="zh-CN"/>
        </w:rPr>
      </w:r>
      <w:r/>
    </w:p>
    <w:p>
      <w:pPr>
        <w:pStyle w:val="734"/>
        <w:numPr>
          <w:ilvl w:val="0"/>
          <w:numId w:val="0"/>
        </w:numPr>
        <w:ind w:left="-142" w:firstLine="482"/>
        <w:jc w:val="center"/>
        <w:spacing w:line="360" w:lineRule="auto"/>
        <w:rPr>
          <w:rFonts w:hint="eastAsia" w:ascii="宋体" w:hAnsi="宋体" w:eastAsia="宋体" w:cs="宋体"/>
          <w:bCs/>
          <w:color w:val="000000"/>
          <w:sz w:val="28"/>
          <w:szCs w:val="28"/>
          <w:highlight w:val="none"/>
        </w:rPr>
        <w:sectPr>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宋体" w:hAnsi="宋体" w:eastAsia="宋体" w:cs="宋体"/>
          <w:bCs/>
          <w:color w:val="000000"/>
          <w:sz w:val="28"/>
          <w:szCs w:val="28"/>
          <w:highlight w:val="none"/>
        </w:rPr>
      </w:r>
      <w:r/>
    </w:p>
    <w:p>
      <w:pPr>
        <w:pStyle w:val="734"/>
        <w:jc w:val="left"/>
        <w:shd w:val="clear" w:color="auto" w:fill="auto"/>
        <w:rPr>
          <w:rFonts w:hint="eastAsia" w:ascii="黑体" w:hAnsi="宋体" w:eastAsia="黑体" w:cs="Times New Roman"/>
          <w:bCs/>
          <w:color w:val="000000"/>
          <w:sz w:val="24"/>
          <w:szCs w:val="22"/>
          <w:highlight w:val="none"/>
        </w:rPr>
        <w:outlineLvl w:val="1"/>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十</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2"/>
          <w:highlight w:val="none"/>
          <w:lang w:eastAsia="zh-CN"/>
        </w:rPr>
        <w:t xml:space="preserve">报价</w:t>
      </w:r>
      <w:r>
        <w:rPr>
          <w:rFonts w:hint="eastAsia" w:ascii="黑体" w:hAnsi="宋体" w:eastAsia="黑体" w:cs="Times New Roman"/>
          <w:bCs/>
          <w:color w:val="000000"/>
          <w:sz w:val="24"/>
          <w:szCs w:val="22"/>
          <w:highlight w:val="none"/>
        </w:rPr>
        <w:t xml:space="preserve">偏离表（格式）</w:t>
      </w:r>
      <w:r>
        <w:rPr>
          <w:rFonts w:hint="eastAsia" w:ascii="黑体" w:hAnsi="宋体" w:eastAsia="黑体" w:cs="Times New Roman"/>
          <w:bCs/>
          <w:color w:val="000000"/>
          <w:sz w:val="24"/>
          <w:szCs w:val="22"/>
          <w:highlight w:val="none"/>
        </w:rPr>
      </w:r>
      <w:r/>
    </w:p>
    <w:p>
      <w:pPr>
        <w:pStyle w:val="734"/>
        <w:jc w:val="center"/>
        <w:spacing w:line="400" w:lineRule="exact"/>
        <w:shd w:val="clear" w:color="auto" w:fill="auto"/>
        <w:rPr>
          <w:rFonts w:hint="eastAsia" w:ascii="宋体" w:hAnsi="宋体" w:eastAsia="宋体" w:cs="宋体"/>
          <w:bCs/>
          <w:color w:val="000000"/>
          <w:sz w:val="28"/>
          <w:szCs w:val="28"/>
          <w:highlight w:val="none"/>
        </w:rPr>
        <w:outlineLvl w:val="9"/>
      </w:pPr>
      <w:r>
        <w:rPr>
          <w:rFonts w:hint="eastAsia" w:ascii="黑体" w:hAnsi="Times New Roman" w:eastAsia="黑体" w:cs="Times New Roman"/>
          <w:bCs/>
          <w:color w:val="000000"/>
          <w:sz w:val="28"/>
          <w:szCs w:val="28"/>
          <w:highlight w:val="none"/>
          <w:lang w:eastAsia="zh-CN"/>
        </w:rPr>
        <w:t xml:space="preserve">报价</w:t>
      </w:r>
      <w:r>
        <w:rPr>
          <w:rFonts w:hint="eastAsia" w:ascii="黑体" w:hAnsi="Times New Roman" w:eastAsia="黑体" w:cs="Times New Roman"/>
          <w:bCs/>
          <w:color w:val="000000"/>
          <w:sz w:val="28"/>
          <w:szCs w:val="28"/>
          <w:highlight w:val="none"/>
        </w:rPr>
        <w:t xml:space="preserve">偏离表</w:t>
      </w:r>
      <w:r>
        <w:rPr>
          <w:rFonts w:hint="eastAsia" w:ascii="宋体" w:hAnsi="宋体" w:eastAsia="宋体" w:cs="宋体"/>
          <w:bCs/>
          <w:color w:val="000000"/>
          <w:sz w:val="28"/>
          <w:szCs w:val="28"/>
          <w:highlight w:val="none"/>
        </w:rPr>
      </w:r>
      <w:r/>
    </w:p>
    <w:p>
      <w:pPr>
        <w:pStyle w:val="734"/>
        <w:spacing w:line="400" w:lineRule="exact"/>
        <w:shd w:val="clear" w:color="auto" w:fill="auto"/>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 xml:space="preserve">报价供应商</w:t>
      </w:r>
      <w:r>
        <w:rPr>
          <w:rFonts w:hint="eastAsia" w:ascii="宋体" w:hAnsi="宋体" w:eastAsia="宋体" w:cs="宋体"/>
          <w:bCs/>
          <w:color w:val="000000"/>
          <w:sz w:val="24"/>
          <w:highlight w:val="none"/>
        </w:rPr>
        <w:t xml:space="preserve">名称（盖章）                  </w:t>
      </w:r>
      <w:r>
        <w:rPr>
          <w:rFonts w:hint="eastAsia"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eastAsia="zh-CN"/>
        </w:rPr>
        <w:t xml:space="preserve">采购项目编号</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tbl>
      <w:tblPr>
        <w:tblW w:w="9885"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名称</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采购要求</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实报内容</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偏离说明</w:t>
            </w:r>
            <w:r>
              <w:rPr>
                <w:rFonts w:hint="eastAsia" w:ascii="宋体" w:hAnsi="宋体" w:eastAsia="宋体" w:cs="宋体"/>
                <w:b/>
                <w:bCs/>
                <w:color w:val="000000"/>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34"/>
              <w:jc w:val="center"/>
              <w:shd w:val="clear" w:color="auto" w:fill="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pStyle w:val="734"/>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34"/>
        <w:shd w:val="clear" w:color="auto" w:fill="auto"/>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color w:val="000000"/>
          <w:sz w:val="24"/>
          <w:highlight w:val="none"/>
        </w:rPr>
      </w:r>
      <w:r/>
    </w:p>
    <w:p>
      <w:pPr>
        <w:pStyle w:val="734"/>
        <w:spacing w:line="360" w:lineRule="auto"/>
        <w:rPr>
          <w:rFonts w:hint="eastAsia" w:ascii="宋体"/>
          <w:b/>
          <w:bCs/>
          <w:color w:val="000000"/>
          <w:sz w:val="24"/>
          <w:highlight w:val="none"/>
        </w:rPr>
      </w:pPr>
      <w:r>
        <w:rPr>
          <w:rFonts w:hint="eastAsia" w:ascii="宋体"/>
          <w:b/>
          <w:bCs/>
          <w:color w:val="000000"/>
          <w:sz w:val="24"/>
          <w:highlight w:val="none"/>
        </w:rPr>
      </w:r>
      <w:r/>
    </w:p>
    <w:p>
      <w:pPr>
        <w:pStyle w:val="734"/>
        <w:spacing w:line="360" w:lineRule="auto"/>
        <w:rPr>
          <w:rFonts w:hint="eastAsia" w:ascii="宋体"/>
          <w:b/>
          <w:bCs/>
          <w:color w:val="000000"/>
          <w:sz w:val="24"/>
          <w:highlight w:val="none"/>
        </w:rPr>
      </w:pPr>
      <w:r>
        <w:rPr>
          <w:rFonts w:hint="eastAsia" w:ascii="宋体"/>
          <w:b/>
          <w:bCs/>
          <w:color w:val="000000"/>
          <w:sz w:val="24"/>
          <w:highlight w:val="none"/>
        </w:rPr>
      </w:r>
      <w:r/>
    </w:p>
    <w:p>
      <w:pPr>
        <w:pStyle w:val="734"/>
        <w:spacing w:line="360" w:lineRule="auto"/>
        <w:rPr>
          <w:rFonts w:hint="eastAsia" w:ascii="宋体" w:hAnsi="宋体" w:eastAsia="宋体" w:cs="宋体"/>
          <w:bCs/>
          <w:color w:val="000000"/>
          <w:sz w:val="30"/>
          <w:highlight w:val="none"/>
        </w:rPr>
      </w:pPr>
      <w:r>
        <w:rPr>
          <w:rFonts w:hint="eastAsia" w:ascii="宋体"/>
          <w:b/>
          <w:bCs/>
          <w:color w:val="000000"/>
          <w:sz w:val="24"/>
          <w:highlight w:val="none"/>
        </w:rPr>
        <w:t xml:space="preserve">注：</w:t>
      </w:r>
      <w:r>
        <w:rPr>
          <w:rFonts w:hint="eastAsia" w:ascii="宋体" w:hAnsi="宋体" w:eastAsia="宋体" w:cs="宋体"/>
          <w:bCs/>
          <w:color w:val="000000"/>
          <w:sz w:val="30"/>
          <w:highlight w:val="none"/>
        </w:rPr>
      </w:r>
      <w:r/>
    </w:p>
    <w:p>
      <w:pPr>
        <w:pStyle w:val="734"/>
        <w:spacing w:line="360" w:lineRule="auto"/>
        <w:rPr>
          <w:rFonts w:ascii="宋体"/>
          <w:color w:val="000000"/>
          <w:sz w:val="24"/>
          <w:highlight w:val="none"/>
        </w:rPr>
      </w:pPr>
      <w:r>
        <w:rPr>
          <w:rFonts w:hint="eastAsia" w:ascii="宋体"/>
          <w:color w:val="000000"/>
          <w:sz w:val="24"/>
          <w:highlight w:val="none"/>
        </w:rPr>
        <w:t xml:space="preserve">（1）本表不得删除；</w:t>
      </w:r>
      <w:r>
        <w:rPr>
          <w:rFonts w:ascii="宋体"/>
          <w:color w:val="000000"/>
          <w:sz w:val="24"/>
          <w:highlight w:val="none"/>
        </w:rPr>
      </w:r>
      <w:r/>
    </w:p>
    <w:p>
      <w:pPr>
        <w:pStyle w:val="734"/>
        <w:spacing w:line="360" w:lineRule="auto"/>
        <w:rPr>
          <w:rFonts w:ascii="宋体"/>
          <w:color w:val="000000"/>
          <w:sz w:val="24"/>
          <w:highlight w:val="none"/>
        </w:rPr>
      </w:pPr>
      <w:r>
        <w:rPr>
          <w:rFonts w:hint="eastAsia" w:ascii="宋体"/>
          <w:color w:val="000000"/>
          <w:sz w:val="24"/>
          <w:highlight w:val="none"/>
        </w:rPr>
        <w:t xml:space="preserve">（2）</w:t>
      </w:r>
      <w:r>
        <w:rPr>
          <w:rFonts w:hint="eastAsia" w:ascii="宋体"/>
          <w:color w:val="000000"/>
          <w:sz w:val="24"/>
          <w:highlight w:val="none"/>
          <w:lang w:eastAsia="zh-CN"/>
        </w:rPr>
        <w:t xml:space="preserve">报价供应商</w:t>
      </w:r>
      <w:r>
        <w:rPr>
          <w:rFonts w:hint="eastAsia" w:ascii="宋体"/>
          <w:color w:val="000000"/>
          <w:sz w:val="24"/>
          <w:highlight w:val="none"/>
        </w:rPr>
        <w:t xml:space="preserve">应根据</w:t>
      </w:r>
      <w:r>
        <w:rPr>
          <w:rFonts w:hint="eastAsia" w:ascii="宋体"/>
          <w:color w:val="000000"/>
          <w:sz w:val="24"/>
          <w:highlight w:val="none"/>
          <w:lang w:eastAsia="zh-CN"/>
        </w:rPr>
        <w:t xml:space="preserve">磋商文件</w:t>
      </w:r>
      <w:r>
        <w:rPr>
          <w:rFonts w:hint="eastAsia" w:ascii="宋体"/>
          <w:color w:val="000000"/>
          <w:sz w:val="24"/>
          <w:highlight w:val="none"/>
        </w:rPr>
        <w:t xml:space="preserve">要求认真填写，如无任何技术偏离，在“偏离说明”中注明“无偏离”；</w:t>
      </w:r>
      <w:r>
        <w:rPr>
          <w:rFonts w:ascii="宋体"/>
          <w:color w:val="000000"/>
          <w:sz w:val="24"/>
          <w:highlight w:val="none"/>
        </w:rPr>
      </w:r>
      <w:r/>
    </w:p>
    <w:p>
      <w:pPr>
        <w:pStyle w:val="734"/>
        <w:spacing w:line="360" w:lineRule="auto"/>
        <w:rPr>
          <w:rFonts w:hint="eastAsia" w:ascii="宋体"/>
          <w:color w:val="000000"/>
          <w:sz w:val="24"/>
          <w:highlight w:val="none"/>
        </w:rPr>
      </w:pPr>
      <w:r>
        <w:rPr>
          <w:rFonts w:hint="eastAsia" w:ascii="宋体"/>
          <w:color w:val="000000"/>
          <w:sz w:val="24"/>
          <w:highlight w:val="none"/>
        </w:rPr>
        <w:t xml:space="preserve">（3）如有技术偏离项，请于本表中列明偏离内容，如需要可自行延长，其余无偏离内容不须赘述；</w:t>
      </w:r>
      <w:r>
        <w:rPr>
          <w:rFonts w:hint="eastAsia" w:ascii="宋体"/>
          <w:color w:val="000000"/>
          <w:sz w:val="24"/>
          <w:highlight w:val="none"/>
        </w:rPr>
      </w:r>
      <w:r/>
    </w:p>
    <w:p>
      <w:pPr>
        <w:pStyle w:val="734"/>
        <w:rPr>
          <w:rFonts w:hint="eastAsia" w:ascii="黑体" w:hAnsi="宋体" w:eastAsia="黑体" w:cs="Times New Roman"/>
          <w:bCs/>
          <w:color w:val="000000"/>
          <w:sz w:val="24"/>
          <w:szCs w:val="24"/>
          <w:highlight w:val="none"/>
          <w:lang w:eastAsia="zh-CN"/>
        </w:rPr>
        <w:sectPr>
          <w:footnotePr/>
          <w:endnotePr/>
          <w:type w:val="nextPage"/>
          <w:pgSz w:w="11906" w:h="16838" w:orient="portrait"/>
          <w:pgMar w:top="1440" w:right="1440" w:bottom="1440" w:left="1440" w:header="851" w:footer="992" w:gutter="0"/>
          <w:pgNumType w:start="1"/>
          <w:cols w:num="1" w:sep="0" w:space="1701" w:equalWidth="1"/>
          <w:docGrid w:linePitch="360"/>
        </w:sectPr>
        <w:outlineLvl w:val="0"/>
      </w:pPr>
      <w:r>
        <w:rPr>
          <w:rFonts w:hint="eastAsia" w:ascii="黑体" w:hAnsi="宋体" w:eastAsia="黑体" w:cs="Times New Roman"/>
          <w:bCs/>
          <w:color w:val="000000"/>
          <w:sz w:val="24"/>
          <w:szCs w:val="24"/>
          <w:highlight w:val="none"/>
          <w:lang w:eastAsia="zh-CN"/>
        </w:rPr>
      </w:r>
      <w:r/>
    </w:p>
    <w:p>
      <w:pPr>
        <w:pStyle w:val="734"/>
        <w:jc w:val="left"/>
        <w:shd w:val="clear" w:color="auto" w:fill="auto"/>
        <w:rPr>
          <w:rFonts w:hint="eastAsia" w:ascii="黑体" w:hAnsi="宋体" w:eastAsia="黑体" w:cs="Times New Roman"/>
          <w:bCs/>
          <w:color w:val="000000"/>
          <w:sz w:val="24"/>
          <w:szCs w:val="22"/>
          <w:highlight w:val="none"/>
        </w:rPr>
        <w:outlineLvl w:val="1"/>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十一</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2"/>
          <w:highlight w:val="none"/>
          <w:lang w:eastAsia="zh-CN"/>
        </w:rPr>
        <w:t xml:space="preserve">项目管理机构配备情况表、项目负责人简历表</w:t>
      </w:r>
      <w:r>
        <w:rPr>
          <w:rFonts w:hint="eastAsia" w:ascii="黑体" w:hAnsi="宋体" w:eastAsia="黑体" w:cs="Times New Roman"/>
          <w:bCs/>
          <w:color w:val="000000"/>
          <w:sz w:val="24"/>
          <w:szCs w:val="22"/>
          <w:highlight w:val="none"/>
        </w:rPr>
        <w:t xml:space="preserve">（格式）</w:t>
      </w:r>
      <w:r>
        <w:rPr>
          <w:rFonts w:hint="eastAsia" w:ascii="黑体" w:hAnsi="宋体" w:eastAsia="黑体" w:cs="Times New Roman"/>
          <w:bCs/>
          <w:color w:val="000000"/>
          <w:sz w:val="24"/>
          <w:szCs w:val="22"/>
          <w:highlight w:val="none"/>
        </w:rPr>
      </w:r>
      <w:r/>
    </w:p>
    <w:p>
      <w:pPr>
        <w:pStyle w:val="73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34"/>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（1）</w:t>
      </w:r>
      <w:r>
        <w:rPr>
          <w:rFonts w:hint="eastAsia" w:ascii="宋体" w:hAnsi="宋体" w:eastAsia="宋体" w:cs="宋体"/>
          <w:b/>
          <w:color w:val="000000"/>
          <w:sz w:val="28"/>
          <w:szCs w:val="28"/>
          <w:highlight w:val="none"/>
          <w:lang w:eastAsia="zh-CN"/>
        </w:rPr>
        <w:t xml:space="preserve">项目管理机构配备情况表</w:t>
      </w:r>
      <w:r>
        <w:rPr>
          <w:rFonts w:hint="eastAsia" w:ascii="宋体" w:hAnsi="宋体" w:eastAsia="宋体" w:cs="宋体"/>
          <w:b/>
          <w:color w:val="000000"/>
          <w:sz w:val="28"/>
          <w:szCs w:val="28"/>
          <w:highlight w:val="none"/>
          <w:lang w:eastAsia="zh-CN"/>
        </w:rPr>
      </w:r>
      <w:r/>
    </w:p>
    <w:p>
      <w:pPr>
        <w:pStyle w:val="734"/>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 xml:space="preserve">报价</w:t>
      </w:r>
      <w:r>
        <w:rPr>
          <w:rFonts w:hint="eastAsia" w:ascii="宋体" w:hAnsi="宋体" w:eastAsia="宋体" w:cs="宋体"/>
          <w:bCs/>
          <w:color w:val="000000"/>
          <w:sz w:val="24"/>
          <w:highlight w:val="none"/>
        </w:rPr>
        <w:t xml:space="preserve">供应商名称（盖章）                       </w:t>
      </w: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lang w:eastAsia="zh-CN"/>
        </w:rPr>
        <w:t xml:space="preserve">采购</w:t>
      </w:r>
      <w:r>
        <w:rPr>
          <w:rFonts w:hint="eastAsia" w:ascii="宋体" w:hAnsi="宋体" w:cs="宋体"/>
          <w:bCs/>
          <w:color w:val="000000"/>
          <w:sz w:val="24"/>
          <w:highlight w:val="none"/>
          <w:lang w:val="en-US" w:eastAsia="zh-CN"/>
        </w:rPr>
        <w:t xml:space="preserve">项目</w:t>
      </w:r>
      <w:r>
        <w:rPr>
          <w:rFonts w:hint="eastAsia" w:ascii="宋体" w:hAnsi="宋体" w:eastAsia="宋体" w:cs="宋体"/>
          <w:bCs/>
          <w:color w:val="000000"/>
          <w:sz w:val="24"/>
          <w:highlight w:val="none"/>
        </w:rPr>
        <w:t xml:space="preserve">编号：</w:t>
      </w:r>
      <w:r>
        <w:rPr>
          <w:rFonts w:hint="eastAsia" w:ascii="宋体" w:hAnsi="宋体" w:eastAsia="宋体" w:cs="宋体"/>
          <w:bCs/>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trHeight w:val="922"/>
        </w:trPr>
        <w:tc>
          <w:tcPr>
            <w:tcW w:w="2397" w:type="dxa"/>
            <w:vAlign w:val="center"/>
            <w:textDirection w:val="lrTb"/>
            <w:noWrap w:val="false"/>
          </w:tcPr>
          <w:p>
            <w:pPr>
              <w:pStyle w:val="73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拟在本项目担任职务</w:t>
            </w:r>
            <w:r>
              <w:rPr>
                <w:rFonts w:hint="eastAsia" w:ascii="宋体" w:hAnsi="宋体" w:eastAsia="宋体" w:cs="宋体"/>
                <w:b/>
                <w:color w:val="000000"/>
                <w:sz w:val="24"/>
                <w:highlight w:val="none"/>
              </w:rPr>
            </w:r>
            <w:r/>
          </w:p>
        </w:tc>
        <w:tc>
          <w:tcPr>
            <w:tcW w:w="1979" w:type="dxa"/>
            <w:vAlign w:val="center"/>
            <w:textDirection w:val="lrTb"/>
            <w:noWrap w:val="false"/>
          </w:tcPr>
          <w:p>
            <w:pPr>
              <w:pStyle w:val="73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rPr>
                <w:rFonts w:hint="eastAsia" w:ascii="宋体" w:hAnsi="宋体" w:eastAsia="宋体" w:cs="宋体"/>
                <w:b/>
                <w:color w:val="000000"/>
                <w:sz w:val="24"/>
                <w:highlight w:val="none"/>
              </w:rPr>
            </w:r>
            <w:r/>
          </w:p>
        </w:tc>
        <w:tc>
          <w:tcPr>
            <w:tcW w:w="1289" w:type="dxa"/>
            <w:vAlign w:val="center"/>
            <w:textDirection w:val="lrTb"/>
            <w:noWrap w:val="false"/>
          </w:tcPr>
          <w:p>
            <w:pPr>
              <w:pStyle w:val="73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rPr>
                <w:rFonts w:hint="eastAsia" w:ascii="宋体" w:hAnsi="宋体" w:eastAsia="宋体" w:cs="宋体"/>
                <w:b/>
                <w:color w:val="000000"/>
                <w:sz w:val="24"/>
                <w:highlight w:val="none"/>
              </w:rPr>
            </w:r>
            <w:r/>
          </w:p>
        </w:tc>
        <w:tc>
          <w:tcPr>
            <w:tcW w:w="3566" w:type="dxa"/>
            <w:vAlign w:val="center"/>
            <w:textDirection w:val="lrTb"/>
            <w:noWrap w:val="false"/>
          </w:tcPr>
          <w:p>
            <w:pPr>
              <w:pStyle w:val="734"/>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rPr>
                <w:rFonts w:hint="eastAsia" w:ascii="宋体" w:hAnsi="宋体" w:eastAsia="宋体" w:cs="宋体"/>
                <w:b/>
                <w:color w:val="000000"/>
                <w:sz w:val="24"/>
                <w:highlight w:val="none"/>
              </w:rPr>
            </w:r>
            <w:r/>
          </w:p>
        </w:tc>
      </w:tr>
      <w:tr>
        <w:trPr>
          <w:trHeight w:val="732"/>
        </w:trPr>
        <w:tc>
          <w:tcPr>
            <w:tcW w:w="2397" w:type="dxa"/>
            <w:vAlign w:val="center"/>
            <w:textDirection w:val="lrTb"/>
            <w:noWrap w:val="false"/>
          </w:tcPr>
          <w:p>
            <w:pPr>
              <w:pStyle w:val="734"/>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项目负责人</w:t>
            </w:r>
            <w:r>
              <w:rPr>
                <w:rFonts w:hint="eastAsia" w:ascii="宋体" w:hAnsi="宋体" w:eastAsia="宋体" w:cs="宋体"/>
                <w:color w:val="000000"/>
                <w:sz w:val="24"/>
                <w:highlight w:val="none"/>
              </w:rPr>
            </w:r>
            <w:r/>
          </w:p>
        </w:tc>
        <w:tc>
          <w:tcPr>
            <w:tcW w:w="197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734"/>
              <w:jc w:val="center"/>
              <w:rPr>
                <w:rFonts w:hint="eastAsia" w:ascii="宋体" w:hAnsi="宋体" w:eastAsia="宋体" w:cs="宋体"/>
                <w:bCs/>
                <w:color w:val="000000"/>
                <w:sz w:val="24"/>
                <w:highlight w:val="none"/>
              </w:rPr>
              <w:outlineLvl w:val="0"/>
            </w:pPr>
            <w:r/>
            <w:bookmarkStart w:id="11" w:name="_Toc76417679"/>
            <w:r>
              <w:rPr>
                <w:rFonts w:hint="eastAsia" w:ascii="宋体" w:hAnsi="宋体" w:eastAsia="宋体" w:cs="宋体"/>
                <w:bCs/>
                <w:color w:val="000000"/>
                <w:sz w:val="24"/>
                <w:highlight w:val="none"/>
              </w:rPr>
              <w:t xml:space="preserve">……</w:t>
            </w:r>
            <w:bookmarkEnd w:id="11"/>
            <w:r>
              <w:rPr>
                <w:rFonts w:hint="eastAsia" w:ascii="宋体" w:hAnsi="宋体" w:eastAsia="宋体" w:cs="宋体"/>
                <w:bCs/>
                <w:color w:val="000000"/>
                <w:sz w:val="24"/>
                <w:highlight w:val="none"/>
              </w:rPr>
            </w:r>
            <w:r/>
          </w:p>
        </w:tc>
        <w:tc>
          <w:tcPr>
            <w:tcW w:w="197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73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73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73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32"/>
        </w:trPr>
        <w:tc>
          <w:tcPr>
            <w:tcW w:w="2397" w:type="dxa"/>
            <w:vAlign w:val="center"/>
            <w:textDirection w:val="lrTb"/>
            <w:noWrap w:val="false"/>
          </w:tcPr>
          <w:p>
            <w:pPr>
              <w:pStyle w:val="73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trHeight w:val="762"/>
        </w:trPr>
        <w:tc>
          <w:tcPr>
            <w:tcW w:w="2397" w:type="dxa"/>
            <w:vAlign w:val="center"/>
            <w:textDirection w:val="lrTb"/>
            <w:noWrap w:val="false"/>
          </w:tcPr>
          <w:p>
            <w:pPr>
              <w:pStyle w:val="734"/>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pStyle w:val="734"/>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pStyle w:val="7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7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734"/>
        <w:numPr>
          <w:ilvl w:val="0"/>
          <w:numId w:val="0"/>
        </w:numPr>
        <w:ind w:firstLine="480"/>
        <w:rPr>
          <w:rFonts w:hint="eastAsia" w:ascii="宋体" w:hAnsi="宋体" w:eastAsia="宋体" w:cs="宋体"/>
          <w:color w:val="000000"/>
          <w:sz w:val="24"/>
          <w:highlight w:val="none"/>
        </w:rPr>
      </w:pPr>
      <w:r>
        <w:rPr>
          <w:rFonts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上表内容须提供人员证书原件扫描件加盖</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公章作为填列证明材料，证明材料请附在本表之后。</w:t>
      </w:r>
      <w:r>
        <w:rPr>
          <w:rFonts w:hint="eastAsia" w:ascii="宋体" w:hAnsi="宋体" w:eastAsia="宋体" w:cs="宋体"/>
          <w:color w:val="000000"/>
          <w:sz w:val="24"/>
          <w:highlight w:val="none"/>
        </w:rPr>
      </w:r>
      <w:r/>
    </w:p>
    <w:p>
      <w:pPr>
        <w:pStyle w:val="734"/>
        <w:numPr>
          <w:ilvl w:val="0"/>
          <w:numId w:val="0"/>
        </w:numPr>
        <w:ind w:firstLine="480"/>
        <w:rPr>
          <w:rFonts w:hint="eastAsia" w:ascii="宋体" w:hAnsi="宋体" w:eastAsia="宋体" w:cs="宋体"/>
          <w:color w:val="000000"/>
          <w:highlight w:val="none"/>
        </w:rPr>
      </w:pPr>
      <w:r>
        <w:rPr>
          <w:rFonts w:ascii="宋体" w:hAnsi="宋体" w:eastAsia="宋体" w:cs="宋体"/>
          <w:color w:val="000000"/>
          <w:sz w:val="24"/>
          <w:szCs w:val="32"/>
          <w:highlight w:val="none"/>
          <w:lang w:val="en-US" w:eastAsia="zh-CN" w:bidi="ar-SA"/>
        </w:rPr>
        <w:t xml:space="preserve">3.</w:t>
      </w:r>
      <w:r>
        <w:rPr>
          <w:rFonts w:hint="eastAsia" w:ascii="宋体" w:hAnsi="宋体" w:cs="宋体"/>
          <w:color w:val="000000"/>
          <w:sz w:val="24"/>
          <w:szCs w:val="32"/>
          <w:highlight w:val="none"/>
          <w:lang w:val="en-US" w:eastAsia="zh-CN" w:bidi="ar-SA"/>
        </w:rPr>
        <w:t xml:space="preserve">以上人员</w:t>
      </w:r>
      <w:r>
        <w:rPr>
          <w:rFonts w:hint="eastAsia" w:ascii="宋体" w:hAnsi="宋体" w:eastAsia="宋体" w:cs="宋体"/>
          <w:color w:val="000000"/>
          <w:sz w:val="24"/>
          <w:highlight w:val="none"/>
        </w:rPr>
        <w:t xml:space="preserve">应提供法定社保收缴部门出具的由</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为其依法缴纳</w:t>
      </w:r>
      <w:r>
        <w:rPr>
          <w:rFonts w:hint="eastAsia" w:ascii="宋体" w:hAnsi="宋体" w:eastAsia="宋体" w:cs="宋体"/>
          <w:color w:val="000000"/>
          <w:sz w:val="24"/>
          <w:highlight w:val="none"/>
          <w:lang w:eastAsia="zh-CN"/>
        </w:rPr>
        <w:t xml:space="preserve">的</w:t>
      </w:r>
      <w:r>
        <w:rPr>
          <w:rFonts w:hint="eastAsia" w:ascii="宋体" w:hAnsi="宋体" w:eastAsia="宋体" w:cs="宋体"/>
          <w:color w:val="000000"/>
          <w:sz w:val="24"/>
          <w:highlight w:val="none"/>
        </w:rPr>
        <w:t xml:space="preserve">近三个月(2025年9月/2025年10月/2025年11月)任意一个月份社会保障资金的相关材料（相关主管部门证明或银行代扣证明）扫描件加盖</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公章。（如</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成立时间迟于要求开始的时间，则时间要求为</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成立时间至截止时间</w:t>
      </w:r>
      <w:r>
        <w:rPr>
          <w:rFonts w:hint="eastAsia" w:ascii="宋体" w:hAnsi="宋体" w:eastAsia="宋体" w:cs="宋体"/>
          <w:color w:val="000000"/>
          <w:sz w:val="24"/>
          <w:highlight w:val="none"/>
          <w:lang w:eastAsia="zh-CN"/>
        </w:rPr>
        <w:t xml:space="preserve">；成立时间不足一个月的，提供上述人员与报价供应商企业签订的劳动合同。</w:t>
      </w:r>
      <w:r>
        <w:rPr>
          <w:rFonts w:hint="eastAsia" w:ascii="宋体" w:hAnsi="宋体" w:eastAsia="宋体" w:cs="宋体"/>
          <w:color w:val="000000"/>
          <w:sz w:val="24"/>
          <w:highlight w:val="none"/>
        </w:rPr>
        <w:t xml:space="preserve">）</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3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（2）项目负责人简历表</w:t>
      </w:r>
      <w:r>
        <w:rPr>
          <w:rFonts w:hint="eastAsia" w:ascii="宋体" w:hAnsi="宋体" w:eastAsia="宋体" w:cs="宋体"/>
          <w:b/>
          <w:color w:val="000000"/>
          <w:sz w:val="28"/>
          <w:szCs w:val="28"/>
          <w:highlight w:val="none"/>
        </w:rPr>
      </w:r>
      <w:r/>
    </w:p>
    <w:p>
      <w:pPr>
        <w:pStyle w:val="734"/>
        <w:ind w:right="-292"/>
        <w:spacing w:after="120"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eastAsia="zh-CN"/>
        </w:rPr>
        <w:t xml:space="preserve">报价供应商名称（盖章）                          采购项目编号：</w:t>
      </w:r>
      <w:r>
        <w:rPr>
          <w:rFonts w:hint="eastAsia" w:ascii="宋体" w:hAnsi="宋体" w:eastAsia="宋体" w:cs="宋体"/>
          <w:color w:val="000000"/>
          <w:sz w:val="24"/>
          <w:szCs w:val="24"/>
          <w:highlight w:val="none"/>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381"/>
        <w:gridCol w:w="725"/>
        <w:gridCol w:w="1104"/>
        <w:gridCol w:w="556"/>
        <w:gridCol w:w="550"/>
        <w:gridCol w:w="1110"/>
        <w:gridCol w:w="608"/>
        <w:gridCol w:w="487"/>
        <w:gridCol w:w="11"/>
        <w:gridCol w:w="1945"/>
        <w:gridCol w:w="8"/>
      </w:tblGrid>
      <w:tr>
        <w:trPr>
          <w:cantSplit/>
          <w:trHeight w:val="551"/>
        </w:trPr>
        <w:tc>
          <w:tcPr>
            <w:tcW w:w="1108"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姓  名</w:t>
            </w:r>
            <w:r>
              <w:rPr>
                <w:rFonts w:ascii="Times New Roman" w:hAnsi="Times New Roman" w:cs="宋体"/>
                <w:color w:val="000000"/>
                <w:sz w:val="21"/>
                <w:szCs w:val="21"/>
                <w:highlight w:val="none"/>
              </w:rPr>
            </w:r>
            <w:r/>
          </w:p>
        </w:tc>
        <w:tc>
          <w:tcPr>
            <w:tcW w:w="1104" w:type="dxa"/>
            <w:vAlign w:val="center"/>
            <w:textDirection w:val="lrTb"/>
            <w:noWrap/>
          </w:tcPr>
          <w:p>
            <w:pPr>
              <w:pStyle w:val="734"/>
              <w:jc w:val="center"/>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2"/>
            <w:tcW w:w="1106"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性别</w:t>
            </w:r>
            <w:r>
              <w:rPr>
                <w:rFonts w:ascii="Times New Roman" w:hAnsi="Times New Roman" w:cs="宋体"/>
                <w:color w:val="000000"/>
                <w:sz w:val="21"/>
                <w:szCs w:val="21"/>
                <w:highlight w:val="none"/>
              </w:rPr>
            </w:r>
            <w:r/>
          </w:p>
        </w:tc>
        <w:tc>
          <w:tcPr>
            <w:tcW w:w="1104" w:type="dxa"/>
            <w:vAlign w:val="center"/>
            <w:textDirection w:val="lrTb"/>
            <w:noWrap/>
          </w:tcPr>
          <w:p>
            <w:pPr>
              <w:pStyle w:val="734"/>
              <w:jc w:val="center"/>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2"/>
            <w:tcW w:w="1106"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年  龄</w:t>
            </w:r>
            <w:r>
              <w:rPr>
                <w:rFonts w:ascii="Times New Roman" w:hAnsi="Times New Roman" w:cs="宋体"/>
                <w:color w:val="000000"/>
                <w:sz w:val="21"/>
                <w:szCs w:val="21"/>
                <w:highlight w:val="none"/>
              </w:rPr>
            </w:r>
            <w:r/>
          </w:p>
        </w:tc>
        <w:tc>
          <w:tcPr>
            <w:tcW w:w="1110" w:type="dxa"/>
            <w:vAlign w:val="center"/>
            <w:textDirection w:val="lrTb"/>
            <w:noWrap/>
          </w:tcPr>
          <w:p>
            <w:pPr>
              <w:pStyle w:val="734"/>
              <w:jc w:val="center"/>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1106"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学  历</w:t>
            </w:r>
            <w:r>
              <w:rPr>
                <w:rFonts w:ascii="Times New Roman" w:hAnsi="Times New Roman" w:cs="宋体"/>
                <w:color w:val="000000"/>
                <w:sz w:val="21"/>
                <w:szCs w:val="21"/>
                <w:highlight w:val="none"/>
              </w:rPr>
            </w:r>
            <w:r/>
          </w:p>
        </w:tc>
        <w:tc>
          <w:tcPr>
            <w:gridSpan w:val="2"/>
            <w:tcW w:w="1953" w:type="dxa"/>
            <w:vAlign w:val="center"/>
            <w:textDirection w:val="lrTb"/>
            <w:noWrap/>
          </w:tcPr>
          <w:p>
            <w:pPr>
              <w:pStyle w:val="734"/>
              <w:jc w:val="center"/>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trHeight w:val="448"/>
        </w:trPr>
        <w:tc>
          <w:tcPr>
            <w:tcW w:w="1108"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职务</w:t>
            </w:r>
            <w:r>
              <w:rPr>
                <w:rFonts w:ascii="Times New Roman" w:hAnsi="Times New Roman" w:cs="宋体"/>
                <w:color w:val="000000"/>
                <w:sz w:val="21"/>
                <w:szCs w:val="21"/>
                <w:highlight w:val="none"/>
              </w:rPr>
            </w:r>
            <w:r/>
          </w:p>
        </w:tc>
        <w:tc>
          <w:tcPr>
            <w:tcW w:w="1104" w:type="dxa"/>
            <w:vAlign w:val="center"/>
            <w:textDirection w:val="lrTb"/>
            <w:noWrap/>
          </w:tcPr>
          <w:p>
            <w:pPr>
              <w:pStyle w:val="734"/>
              <w:jc w:val="center"/>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2"/>
            <w:tcW w:w="1106"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职  称</w:t>
            </w:r>
            <w:r>
              <w:rPr>
                <w:rFonts w:ascii="Times New Roman" w:hAnsi="Times New Roman" w:cs="宋体"/>
                <w:color w:val="000000"/>
                <w:sz w:val="21"/>
                <w:szCs w:val="21"/>
                <w:highlight w:val="none"/>
              </w:rPr>
            </w:r>
            <w:r/>
          </w:p>
        </w:tc>
        <w:tc>
          <w:tcPr>
            <w:tcW w:w="1104" w:type="dxa"/>
            <w:vAlign w:val="center"/>
            <w:textDirection w:val="lrTb"/>
            <w:noWrap/>
          </w:tcPr>
          <w:p>
            <w:pPr>
              <w:pStyle w:val="734"/>
              <w:jc w:val="center"/>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2"/>
            <w:tcW w:w="1106"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资格证书号</w:t>
            </w:r>
            <w:r>
              <w:rPr>
                <w:rFonts w:ascii="Times New Roman" w:hAnsi="Times New Roman" w:cs="宋体"/>
                <w:color w:val="000000"/>
                <w:sz w:val="21"/>
                <w:szCs w:val="21"/>
                <w:highlight w:val="none"/>
              </w:rPr>
            </w:r>
            <w:r/>
          </w:p>
        </w:tc>
        <w:tc>
          <w:tcPr>
            <w:tcW w:w="1110" w:type="dxa"/>
            <w:vAlign w:val="center"/>
            <w:textDirection w:val="lrTb"/>
            <w:noWrap/>
          </w:tcPr>
          <w:p>
            <w:pPr>
              <w:pStyle w:val="734"/>
              <w:jc w:val="center"/>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2"/>
            <w:tcW w:w="1095"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参加工作时间</w:t>
            </w:r>
            <w:r>
              <w:rPr>
                <w:rFonts w:ascii="Times New Roman" w:hAnsi="Times New Roman" w:cs="宋体"/>
                <w:color w:val="000000"/>
                <w:sz w:val="21"/>
                <w:szCs w:val="21"/>
                <w:highlight w:val="none"/>
              </w:rPr>
            </w:r>
            <w:r/>
          </w:p>
        </w:tc>
        <w:tc>
          <w:tcPr>
            <w:gridSpan w:val="3"/>
            <w:tcW w:w="1964" w:type="dxa"/>
            <w:vAlign w:val="center"/>
            <w:textDirection w:val="lrTb"/>
            <w:noWrap/>
          </w:tcPr>
          <w:p>
            <w:pPr>
              <w:pStyle w:val="734"/>
              <w:jc w:val="center"/>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trHeight w:val="2565"/>
        </w:trPr>
        <w:tc>
          <w:tcPr>
            <w:tcW w:w="1108"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以往工作经历</w:t>
            </w:r>
            <w:r>
              <w:rPr>
                <w:rFonts w:ascii="Times New Roman" w:hAnsi="Times New Roman" w:cs="宋体"/>
                <w:color w:val="000000"/>
                <w:sz w:val="21"/>
                <w:szCs w:val="21"/>
                <w:highlight w:val="none"/>
              </w:rPr>
            </w:r>
            <w:r/>
          </w:p>
        </w:tc>
        <w:tc>
          <w:tcPr>
            <w:gridSpan w:val="12"/>
            <w:tcW w:w="8589" w:type="dxa"/>
            <w:vAlign w:val="top"/>
            <w:textDirection w:val="lrTb"/>
            <w:noWrap/>
          </w:tcPr>
          <w:p>
            <w:pPr>
              <w:pStyle w:val="734"/>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p>
            <w:pPr>
              <w:pStyle w:val="734"/>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trHeight w:val="606"/>
        </w:trPr>
        <w:tc>
          <w:tcPr>
            <w:gridSpan w:val="13"/>
            <w:tcW w:w="9697"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已完成管理</w:t>
            </w:r>
            <w:r>
              <w:rPr>
                <w:rFonts w:hint="eastAsia" w:ascii="Times New Roman" w:hAnsi="Times New Roman" w:cs="宋体"/>
                <w:color w:val="000000"/>
                <w:sz w:val="21"/>
                <w:szCs w:val="21"/>
                <w:highlight w:val="none"/>
                <w:lang w:eastAsia="zh-CN"/>
              </w:rPr>
              <w:t xml:space="preserve">服务项目</w:t>
            </w:r>
            <w:r>
              <w:rPr>
                <w:rFonts w:hint="eastAsia" w:ascii="Times New Roman" w:hAnsi="Times New Roman" w:cs="宋体"/>
                <w:color w:val="000000"/>
                <w:sz w:val="21"/>
                <w:szCs w:val="21"/>
                <w:highlight w:val="none"/>
              </w:rPr>
              <w:t xml:space="preserve">情况</w:t>
            </w:r>
            <w:r>
              <w:rPr>
                <w:rFonts w:ascii="Times New Roman" w:hAnsi="Times New Roman" w:cs="宋体"/>
                <w:color w:val="000000"/>
                <w:sz w:val="21"/>
                <w:szCs w:val="21"/>
                <w:highlight w:val="none"/>
              </w:rPr>
            </w:r>
            <w:r/>
          </w:p>
        </w:tc>
      </w:tr>
      <w:tr>
        <w:trPr>
          <w:cantSplit/>
          <w:gridAfter w:val="1"/>
          <w:trHeight w:val="553"/>
        </w:trPr>
        <w:tc>
          <w:tcPr>
            <w:gridSpan w:val="3"/>
            <w:tcW w:w="2593"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服务单位</w:t>
            </w: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项目名称</w:t>
            </w: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jc w:val="center"/>
              <w:rPr>
                <w:rFonts w:hint="eastAsia" w:ascii="Times New Roman" w:hAnsi="Times New Roman" w:eastAsia="宋体" w:cs="宋体"/>
                <w:color w:val="000000"/>
                <w:sz w:val="21"/>
                <w:szCs w:val="21"/>
                <w:highlight w:val="none"/>
                <w:lang w:val="en-US" w:eastAsia="zh-CN"/>
              </w:rPr>
            </w:pPr>
            <w:r>
              <w:rPr>
                <w:rFonts w:hint="eastAsia" w:ascii="Times New Roman" w:hAnsi="Times New Roman" w:cs="宋体"/>
                <w:color w:val="000000"/>
                <w:sz w:val="21"/>
                <w:szCs w:val="21"/>
                <w:highlight w:val="none"/>
                <w:lang w:val="en-US" w:eastAsia="zh-CN"/>
              </w:rPr>
              <w:t xml:space="preserve">规模</w:t>
            </w:r>
            <w:r>
              <w:rPr>
                <w:rFonts w:hint="eastAsia" w:ascii="Times New Roman" w:hAnsi="Times New Roman" w:eastAsia="宋体" w:cs="宋体"/>
                <w:color w:val="000000"/>
                <w:sz w:val="21"/>
                <w:szCs w:val="21"/>
                <w:highlight w:val="none"/>
                <w:lang w:val="en-US" w:eastAsia="zh-CN"/>
              </w:rPr>
            </w:r>
            <w:r/>
          </w:p>
        </w:tc>
        <w:tc>
          <w:tcPr>
            <w:gridSpan w:val="3"/>
            <w:tcW w:w="2443" w:type="dxa"/>
            <w:vAlign w:val="center"/>
            <w:textDirection w:val="lrTb"/>
            <w:noWrap/>
          </w:tcPr>
          <w:p>
            <w:pPr>
              <w:pStyle w:val="734"/>
              <w:jc w:val="center"/>
              <w:rPr>
                <w:rFonts w:ascii="Times New Roman" w:hAnsi="Times New Roman" w:cs="宋体"/>
                <w:color w:val="000000"/>
                <w:sz w:val="21"/>
                <w:szCs w:val="21"/>
                <w:highlight w:val="none"/>
              </w:rPr>
            </w:pPr>
            <w:r>
              <w:rPr>
                <w:rFonts w:hint="eastAsia" w:ascii="Times New Roman" w:hAnsi="Times New Roman" w:cs="宋体"/>
                <w:color w:val="000000"/>
                <w:sz w:val="21"/>
                <w:szCs w:val="21"/>
                <w:highlight w:val="none"/>
              </w:rPr>
              <w:t xml:space="preserve">服务期限</w:t>
            </w:r>
            <w:r>
              <w:rPr>
                <w:rFonts w:ascii="Times New Roman" w:hAnsi="Times New Roman" w:cs="宋体"/>
                <w:color w:val="000000"/>
                <w:sz w:val="21"/>
                <w:szCs w:val="21"/>
                <w:highlight w:val="none"/>
              </w:rPr>
            </w:r>
            <w:r/>
          </w:p>
        </w:tc>
      </w:tr>
      <w:tr>
        <w:trPr>
          <w:cantSplit/>
          <w:gridAfter w:val="1"/>
          <w:trHeight w:val="433"/>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gridAfter w:val="1"/>
          <w:trHeight w:val="448"/>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gridAfter w:val="1"/>
          <w:trHeight w:val="612"/>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gridAfter w:val="1"/>
          <w:trHeight w:val="478"/>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gridAfter w:val="1"/>
          <w:trHeight w:val="299"/>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gridAfter w:val="1"/>
          <w:trHeight w:val="433"/>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gridAfter w:val="1"/>
          <w:trHeight w:val="448"/>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gridAfter w:val="1"/>
          <w:trHeight w:val="463"/>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r>
        <w:trPr>
          <w:cantSplit/>
          <w:gridAfter w:val="1"/>
          <w:trHeight w:val="508"/>
        </w:trPr>
        <w:tc>
          <w:tcPr>
            <w:gridSpan w:val="3"/>
            <w:tcW w:w="259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385"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268"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c>
          <w:tcPr>
            <w:gridSpan w:val="3"/>
            <w:tcW w:w="2443" w:type="dxa"/>
            <w:vAlign w:val="center"/>
            <w:textDirection w:val="lrTb"/>
            <w:noWrap/>
          </w:tcPr>
          <w:p>
            <w:pPr>
              <w:pStyle w:val="734"/>
              <w:spacing w:line="440" w:lineRule="exact"/>
              <w:rPr>
                <w:rFonts w:ascii="Times New Roman" w:hAnsi="Times New Roman" w:cs="宋体"/>
                <w:color w:val="000000"/>
                <w:sz w:val="21"/>
                <w:szCs w:val="21"/>
                <w:highlight w:val="none"/>
              </w:rPr>
            </w:pPr>
            <w:r>
              <w:rPr>
                <w:rFonts w:ascii="Times New Roman" w:hAnsi="Times New Roman" w:cs="宋体"/>
                <w:color w:val="000000"/>
                <w:sz w:val="21"/>
                <w:szCs w:val="21"/>
                <w:highlight w:val="none"/>
              </w:rPr>
            </w:r>
            <w:r/>
          </w:p>
        </w:tc>
      </w:tr>
    </w:tbl>
    <w:p>
      <w:pPr>
        <w:pStyle w:val="734"/>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3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7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rPr>
          <w:rFonts w:hint="eastAsia" w:ascii="宋体" w:hAnsi="宋体" w:eastAsia="宋体" w:cs="宋体"/>
          <w:color w:val="000000"/>
          <w:sz w:val="24"/>
          <w:highlight w:val="none"/>
        </w:rPr>
      </w:r>
      <w:r/>
    </w:p>
    <w:p>
      <w:pPr>
        <w:pStyle w:val="734"/>
        <w:spacing w:line="240" w:lineRule="auto"/>
        <w:rPr>
          <w:rFonts w:hint="eastAsia" w:ascii="宋体" w:hAnsi="宋体" w:eastAsia="宋体" w:cs="宋体"/>
          <w:color w:val="000000"/>
          <w:sz w:val="24"/>
          <w:highlight w:val="none"/>
        </w:rPr>
        <w:sectPr>
          <w:footnotePr/>
          <w:endnotePr/>
          <w:type w:val="nextPage"/>
          <w:pgSz w:w="11906" w:h="16838" w:orient="portrait"/>
          <w:pgMar w:top="1440" w:right="1440" w:bottom="1440" w:left="1440" w:header="851" w:footer="992" w:gutter="0"/>
          <w:pgNumType w:start="1"/>
          <w:cols w:num="1" w:sep="0" w:space="1701" w:equalWidth="1"/>
          <w:docGrid w:linePitch="360"/>
        </w:sect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上表内容须提供人员身份证及证书原件扫描件加盖</w:t>
      </w:r>
      <w:r>
        <w:rPr>
          <w:rFonts w:hint="eastAsia" w:ascii="宋体" w:hAnsi="宋体" w:eastAsia="宋体" w:cs="宋体"/>
          <w:color w:val="000000"/>
          <w:sz w:val="24"/>
          <w:highlight w:val="none"/>
          <w:lang w:eastAsia="zh-CN"/>
        </w:rPr>
        <w:t xml:space="preserve">报价供应商</w:t>
      </w:r>
      <w:r>
        <w:rPr>
          <w:rFonts w:hint="eastAsia" w:ascii="宋体" w:hAnsi="宋体" w:eastAsia="宋体" w:cs="宋体"/>
          <w:color w:val="000000"/>
          <w:sz w:val="24"/>
          <w:highlight w:val="none"/>
        </w:rPr>
        <w:t xml:space="preserve">公章作为填列证明材料，证明材料请附在本表之后。</w:t>
      </w:r>
      <w:r>
        <w:rPr>
          <w:rFonts w:hint="eastAsia" w:ascii="宋体" w:hAnsi="宋体" w:eastAsia="宋体" w:cs="宋体"/>
          <w:color w:val="000000"/>
          <w:sz w:val="24"/>
          <w:highlight w:val="none"/>
        </w:rPr>
      </w:r>
      <w:r/>
    </w:p>
    <w:p>
      <w:pPr>
        <w:pStyle w:val="734"/>
        <w:jc w:val="left"/>
        <w:shd w:val="clear" w:color="auto" w:fill="auto"/>
        <w:rPr>
          <w:rFonts w:hint="eastAsia" w:ascii="黑体" w:hAnsi="宋体" w:eastAsia="黑体" w:cs="Times New Roman"/>
          <w:bCs/>
          <w:color w:val="000000"/>
          <w:sz w:val="24"/>
          <w:szCs w:val="24"/>
          <w:highlight w:val="none"/>
          <w:lang w:eastAsia="zh-CN"/>
        </w:rPr>
        <w:outlineLvl w:val="1"/>
      </w:pP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十二</w:t>
      </w:r>
      <w:r>
        <w:rPr>
          <w:rFonts w:hint="eastAsia" w:ascii="黑体" w:hAnsi="宋体" w:eastAsia="黑体" w:cs="Times New Roman"/>
          <w:bCs/>
          <w:color w:val="000000"/>
          <w:sz w:val="24"/>
          <w:szCs w:val="24"/>
          <w:highlight w:val="none"/>
          <w:lang w:eastAsia="zh-CN"/>
        </w:rPr>
        <w:t xml:space="preserve">）</w:t>
      </w:r>
      <w:r>
        <w:rPr>
          <w:rFonts w:hint="eastAsia" w:ascii="黑体" w:hAnsi="宋体" w:eastAsia="黑体" w:cs="Times New Roman"/>
          <w:bCs/>
          <w:color w:val="000000"/>
          <w:sz w:val="24"/>
          <w:szCs w:val="24"/>
          <w:highlight w:val="none"/>
          <w:lang w:val="en-US" w:eastAsia="zh-CN"/>
        </w:rPr>
        <w:t xml:space="preserve">报价</w:t>
      </w:r>
      <w:r>
        <w:rPr>
          <w:rFonts w:hint="eastAsia" w:ascii="黑体" w:hAnsi="宋体" w:eastAsia="黑体" w:cs="Times New Roman"/>
          <w:bCs/>
          <w:color w:val="000000"/>
          <w:sz w:val="24"/>
          <w:szCs w:val="24"/>
          <w:highlight w:val="none"/>
          <w:lang w:eastAsia="zh-CN"/>
        </w:rPr>
        <w:t xml:space="preserve">供</w:t>
      </w:r>
      <w:r>
        <w:rPr>
          <w:rFonts w:hint="eastAsia" w:ascii="黑体" w:hAnsi="宋体" w:eastAsia="黑体" w:cs="Times New Roman"/>
          <w:bCs/>
          <w:color w:val="000000"/>
          <w:sz w:val="24"/>
          <w:szCs w:val="24"/>
          <w:highlight w:val="none"/>
          <w:lang w:val="en-US" w:eastAsia="zh-CN"/>
        </w:rPr>
        <w:t xml:space="preserve">应商类似业绩一览表（格式）：</w:t>
      </w:r>
      <w:r>
        <w:rPr>
          <w:rFonts w:hint="eastAsia" w:ascii="黑体" w:hAnsi="宋体" w:eastAsia="黑体" w:cs="Times New Roman"/>
          <w:bCs/>
          <w:color w:val="000000"/>
          <w:sz w:val="24"/>
          <w:szCs w:val="24"/>
          <w:highlight w:val="none"/>
          <w:lang w:eastAsia="zh-CN"/>
        </w:rPr>
      </w:r>
      <w:r/>
    </w:p>
    <w:p>
      <w:pPr>
        <w:pStyle w:val="1249"/>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1249"/>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lang w:val="en-US" w:eastAsia="zh-CN"/>
        </w:rPr>
        <w:t xml:space="preserve">报价</w:t>
      </w:r>
      <w:r>
        <w:rPr>
          <w:rFonts w:hint="eastAsia" w:ascii="宋体" w:hAnsi="宋体" w:eastAsia="宋体" w:cs="宋体"/>
          <w:b/>
          <w:bCs/>
          <w:color w:val="000000"/>
          <w:szCs w:val="28"/>
          <w:highlight w:val="none"/>
        </w:rPr>
        <w:t xml:space="preserve">供应商类似业绩一览表</w:t>
      </w:r>
      <w:r>
        <w:rPr>
          <w:rFonts w:hint="eastAsia" w:ascii="宋体" w:hAnsi="宋体" w:eastAsia="宋体" w:cs="宋体"/>
          <w:b/>
          <w:bCs/>
          <w:color w:val="000000"/>
          <w:szCs w:val="28"/>
          <w:highlight w:val="none"/>
        </w:rPr>
      </w:r>
      <w:r/>
    </w:p>
    <w:p>
      <w:pPr>
        <w:pStyle w:val="1249"/>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251"/>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60" w:type="dxa"/>
            <w:vAlign w:val="center"/>
            <w:textDirection w:val="lrTb"/>
            <w:noWrap w:val="false"/>
          </w:tcPr>
          <w:p>
            <w:pPr>
              <w:pStyle w:val="1251"/>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461" w:type="dxa"/>
            <w:vAlign w:val="center"/>
            <w:textDirection w:val="lrTb"/>
            <w:noWrap w:val="false"/>
          </w:tcPr>
          <w:p>
            <w:pPr>
              <w:pStyle w:val="1251"/>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r>
            <w:r/>
          </w:p>
        </w:tc>
        <w:tc>
          <w:tcPr>
            <w:tcW w:w="1673" w:type="dxa"/>
            <w:vAlign w:val="center"/>
            <w:textDirection w:val="lrTb"/>
            <w:noWrap w:val="false"/>
          </w:tcPr>
          <w:p>
            <w:pPr>
              <w:pStyle w:val="125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highlight w:val="none"/>
              </w:rPr>
            </w:r>
            <w:r/>
          </w:p>
          <w:p>
            <w:pPr>
              <w:pStyle w:val="1251"/>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1836" w:type="dxa"/>
            <w:vAlign w:val="center"/>
            <w:textDirection w:val="lrTb"/>
            <w:noWrap w:val="false"/>
          </w:tcPr>
          <w:p>
            <w:pPr>
              <w:pStyle w:val="125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W w:w="1883" w:type="dxa"/>
            <w:vAlign w:val="center"/>
            <w:textDirection w:val="lrTb"/>
            <w:noWrap w:val="false"/>
          </w:tcPr>
          <w:p>
            <w:pPr>
              <w:pStyle w:val="1251"/>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335"/>
        </w:trPr>
        <w:tc>
          <w:tcPr>
            <w:tcW w:w="977" w:type="dxa"/>
            <w:vAlign w:val="top"/>
            <w:textDirection w:val="lrTb"/>
            <w:noWrap w:val="false"/>
          </w:tcPr>
          <w:p>
            <w:pPr>
              <w:pStyle w:val="1251"/>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rPr>
                <w:rFonts w:hint="eastAsia" w:ascii="宋体" w:hAnsi="宋体" w:eastAsia="宋体" w:cs="宋体"/>
                <w:color w:val="000000"/>
                <w:sz w:val="26"/>
                <w:highlight w:val="none"/>
              </w:rPr>
            </w:r>
            <w:r/>
          </w:p>
        </w:tc>
        <w:tc>
          <w:tcPr>
            <w:tcW w:w="1560" w:type="dxa"/>
            <w:vAlign w:val="top"/>
            <w:textDirection w:val="lrTb"/>
            <w:noWrap w:val="false"/>
          </w:tcPr>
          <w:p>
            <w:pPr>
              <w:pStyle w:val="125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25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251"/>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251"/>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251"/>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251"/>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rPr>
                <w:rFonts w:hint="eastAsia" w:ascii="宋体" w:hAnsi="宋体" w:eastAsia="宋体" w:cs="宋体"/>
                <w:color w:val="000000"/>
                <w:sz w:val="26"/>
                <w:highlight w:val="none"/>
              </w:rPr>
            </w:r>
            <w:r/>
          </w:p>
        </w:tc>
        <w:tc>
          <w:tcPr>
            <w:tcW w:w="1560" w:type="dxa"/>
            <w:vAlign w:val="top"/>
            <w:textDirection w:val="lrTb"/>
            <w:noWrap w:val="false"/>
          </w:tcPr>
          <w:p>
            <w:pPr>
              <w:pStyle w:val="125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25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251"/>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251"/>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251"/>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251"/>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rPr>
                <w:rFonts w:hint="eastAsia" w:ascii="宋体" w:hAnsi="宋体" w:eastAsia="宋体" w:cs="宋体"/>
                <w:color w:val="000000"/>
                <w:sz w:val="26"/>
                <w:highlight w:val="none"/>
              </w:rPr>
            </w:r>
            <w:r/>
          </w:p>
        </w:tc>
        <w:tc>
          <w:tcPr>
            <w:tcW w:w="1560" w:type="dxa"/>
            <w:vAlign w:val="top"/>
            <w:textDirection w:val="lrTb"/>
            <w:noWrap w:val="false"/>
          </w:tcPr>
          <w:p>
            <w:pPr>
              <w:pStyle w:val="125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25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251"/>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251"/>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251"/>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5"/>
        </w:trPr>
        <w:tc>
          <w:tcPr>
            <w:tcW w:w="977" w:type="dxa"/>
            <w:vAlign w:val="top"/>
            <w:textDirection w:val="lrTb"/>
            <w:noWrap w:val="false"/>
          </w:tcPr>
          <w:p>
            <w:pPr>
              <w:pStyle w:val="1251"/>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rPr>
                <w:rFonts w:hint="eastAsia" w:ascii="宋体" w:hAnsi="宋体" w:eastAsia="宋体" w:cs="宋体"/>
                <w:color w:val="000000"/>
                <w:sz w:val="26"/>
                <w:highlight w:val="none"/>
              </w:rPr>
            </w:r>
            <w:r/>
          </w:p>
        </w:tc>
        <w:tc>
          <w:tcPr>
            <w:tcW w:w="1560" w:type="dxa"/>
            <w:vAlign w:val="top"/>
            <w:textDirection w:val="lrTb"/>
            <w:noWrap w:val="false"/>
          </w:tcPr>
          <w:p>
            <w:pPr>
              <w:pStyle w:val="125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251"/>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251"/>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251"/>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251"/>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8"/>
        </w:trPr>
        <w:tc>
          <w:tcPr>
            <w:tcW w:w="977" w:type="dxa"/>
            <w:vAlign w:val="top"/>
            <w:textDirection w:val="lrTb"/>
            <w:noWrap w:val="false"/>
          </w:tcPr>
          <w:p>
            <w:pPr>
              <w:pStyle w:val="1251"/>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rPr>
                <w:rFonts w:hint="eastAsia" w:ascii="宋体" w:hAnsi="宋体" w:eastAsia="宋体" w:cs="宋体"/>
                <w:color w:val="000000"/>
                <w:sz w:val="26"/>
                <w:highlight w:val="none"/>
              </w:rPr>
            </w:r>
            <w:r/>
          </w:p>
        </w:tc>
        <w:tc>
          <w:tcPr>
            <w:tcW w:w="1560" w:type="dxa"/>
            <w:vAlign w:val="top"/>
            <w:textDirection w:val="lrTb"/>
            <w:noWrap w:val="false"/>
          </w:tcPr>
          <w:p>
            <w:pPr>
              <w:pStyle w:val="125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251"/>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251"/>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251"/>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251"/>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r>
        <w:trPr>
          <w:trHeight w:val="337"/>
        </w:trPr>
        <w:tc>
          <w:tcPr>
            <w:tcW w:w="977" w:type="dxa"/>
            <w:vAlign w:val="top"/>
            <w:textDirection w:val="lrTb"/>
            <w:noWrap w:val="false"/>
          </w:tcPr>
          <w:p>
            <w:pPr>
              <w:pStyle w:val="1251"/>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560" w:type="dxa"/>
            <w:vAlign w:val="top"/>
            <w:textDirection w:val="lrTb"/>
            <w:noWrap w:val="false"/>
          </w:tcPr>
          <w:p>
            <w:pPr>
              <w:pStyle w:val="125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461" w:type="dxa"/>
            <w:vAlign w:val="top"/>
            <w:textDirection w:val="lrTb"/>
            <w:noWrap w:val="false"/>
          </w:tcPr>
          <w:p>
            <w:pPr>
              <w:pStyle w:val="1251"/>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673" w:type="dxa"/>
            <w:vAlign w:val="top"/>
            <w:textDirection w:val="lrTb"/>
            <w:noWrap w:val="false"/>
          </w:tcPr>
          <w:p>
            <w:pPr>
              <w:pStyle w:val="1251"/>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36" w:type="dxa"/>
            <w:vAlign w:val="top"/>
            <w:textDirection w:val="lrTb"/>
            <w:noWrap w:val="false"/>
          </w:tcPr>
          <w:p>
            <w:pPr>
              <w:pStyle w:val="1251"/>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c>
          <w:tcPr>
            <w:tcW w:w="1883" w:type="dxa"/>
            <w:vAlign w:val="top"/>
            <w:textDirection w:val="lrTb"/>
            <w:noWrap w:val="false"/>
          </w:tcPr>
          <w:p>
            <w:pPr>
              <w:pStyle w:val="1251"/>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rPr>
                <w:rFonts w:hint="eastAsia" w:ascii="宋体" w:hAnsi="宋体" w:eastAsia="宋体" w:cs="宋体"/>
                <w:color w:val="000000"/>
                <w:sz w:val="26"/>
                <w:highlight w:val="none"/>
              </w:rPr>
            </w:r>
            <w:r/>
          </w:p>
        </w:tc>
      </w:tr>
    </w:tbl>
    <w:p>
      <w:pPr>
        <w:pStyle w:val="734"/>
        <w:ind w:firstLine="422"/>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734"/>
        <w:ind w:firstLine="422"/>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注：附评分标准中需要提交的证明材料。如出现证明材料扫描件内容不完整或字迹、内容、盖章模糊不清等情况均不得分。</w:t>
      </w:r>
      <w:r>
        <w:rPr>
          <w:rFonts w:hint="eastAsia" w:ascii="宋体" w:hAnsi="宋体" w:eastAsia="宋体" w:cs="宋体"/>
          <w:b/>
          <w:color w:val="000000"/>
          <w:sz w:val="24"/>
          <w:highlight w:val="none"/>
        </w:rPr>
      </w:r>
      <w:r/>
    </w:p>
    <w:p>
      <w:pPr>
        <w:pStyle w:val="12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9"/>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249"/>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249"/>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24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报价供应商（盖章）： </w:t>
      </w:r>
      <w:r>
        <w:rPr>
          <w:rFonts w:hint="eastAsia" w:ascii="宋体" w:hAnsi="宋体" w:eastAsia="宋体" w:cs="宋体"/>
          <w:color w:val="000000"/>
          <w:spacing w:val="-10"/>
          <w:sz w:val="24"/>
          <w:highlight w:val="none"/>
        </w:rPr>
      </w:r>
      <w:r/>
    </w:p>
    <w:p>
      <w:pPr>
        <w:pStyle w:val="124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734"/>
        <w:jc w:val="right"/>
        <w:spacing w:line="240" w:lineRule="auto"/>
        <w:rPr>
          <w:rFonts w:hint="eastAsia" w:ascii="宋体" w:hAnsi="宋体" w:eastAsia="宋体" w:cs="宋体"/>
          <w:color w:val="000000"/>
          <w:spacing w:val="-10"/>
          <w:sz w:val="24"/>
          <w:highlight w:val="none"/>
        </w:rPr>
        <w:outlineLvl w:val="9"/>
      </w:pPr>
      <w:r>
        <w:rPr>
          <w:rFonts w:hint="eastAsia" w:ascii="宋体" w:hAnsi="宋体" w:eastAsia="宋体" w:cs="宋体"/>
          <w:color w:val="000000"/>
          <w:spacing w:val="-10"/>
          <w:sz w:val="24"/>
          <w:highlight w:val="none"/>
        </w:rPr>
        <w:t xml:space="preserve">日 期 ：  年  月  日 </w:t>
      </w:r>
      <w:r/>
    </w:p>
    <w:sectPr>
      <w:footnotePr/>
      <w:endnotePr/>
      <w:type w:val="nextPage"/>
      <w:pgSz w:w="11906" w:h="16838" w:orient="portrait"/>
      <w:pgMar w:top="1440" w:right="1440" w:bottom="1440" w:left="144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简体">
    <w:panose1 w:val="020B0503020202020204"/>
  </w:font>
  <w:font w:name="隶书">
    <w:panose1 w:val="02010509060101010101"/>
  </w:font>
  <w:font w:name="Symbol">
    <w:panose1 w:val="05050102010706020507"/>
  </w:font>
  <w:font w:name="新宋体">
    <w:panose1 w:val="02010609030101010101"/>
  </w:font>
  <w:font w:name="文鼎CS中宋">
    <w:panose1 w:val="020B0503020202020204"/>
  </w:font>
  <w:font w:name="Tahoma">
    <w:panose1 w:val="020B0604030504040204"/>
  </w:font>
  <w:font w:name="MS Gothic">
    <w:panose1 w:val="020B0609070205080204"/>
  </w:font>
  <w:font w:name="Calibri Light">
    <w:panose1 w:val="020F0302020204030204"/>
  </w:font>
  <w:font w:name="Cambria">
    <w:panose1 w:val="02040503050406030204"/>
  </w:font>
  <w:font w:name="华文细黑">
    <w:panose1 w:val="02010600040101010101"/>
  </w:font>
  <w:font w:name="微软雅黑">
    <w:panose1 w:val="020B0503020204020204"/>
  </w:font>
  <w:font w:name="Calibri">
    <w:panose1 w:val="020F0502020204030204"/>
  </w:font>
  <w:font w:name="Garamond">
    <w:panose1 w:val="02020404030301010803"/>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410" w:leader="none"/>
        <w:tab w:val="right"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lef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tabs>
        <w:tab w:val="center" w:pos="4153" w:leader="none"/>
        <w:tab w:val="right" w:pos="8306" w:leader="none"/>
      </w:tabs>
      <w:rPr>
        <w:rStyle w:val="1243"/>
      </w:rPr>
      <w:framePr w:wrap="around" w:vAnchor="text" w:hAnchor="margin" w:xAlign="center" w:y="1"/>
    </w:pPr>
    <w:r>
      <w:fldChar w:fldCharType="begin"/>
    </w:r>
    <w:r>
      <w:rPr>
        <w:rStyle w:val="1243"/>
      </w:rPr>
      <w:instrText xml:space="preserve">PAGE  </w:instrText>
    </w:r>
    <w:r>
      <w:fldChar w:fldCharType="separate"/>
    </w:r>
    <w:r>
      <w:fldChar w:fldCharType="end"/>
    </w:r>
    <w:r>
      <w:rPr>
        <w:rStyle w:val="1243"/>
      </w:rPr>
    </w:r>
    <w:r/>
  </w:p>
  <w:p>
    <w:pPr>
      <w:pStyle w:val="124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124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tabs>
        <w:tab w:val="left" w:pos="3987" w:leader="none"/>
      </w:tabs>
      <w:rPr>
        <w:rFonts w:hint="eastAsia"/>
      </w:rPr>
    </w:pPr>
    <w:r>
      <w:rPr>
        <w:sz w:val="3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734"/>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4"/>
      </w:pPr>
    </w:lvl>
    <w:lvl w:ilvl="1">
      <w:start w:val="1"/>
      <w:numFmt w:val="bullet"/>
      <w:pStyle w:val="1107"/>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
      <w:lvlJc w:val="left"/>
      <w:pPr>
        <w:pStyle w:val="734"/>
        <w:ind w:left="0" w:firstLine="0"/>
      </w:pPr>
      <w:rPr>
        <w:rFonts w:ascii="Times New Roman" w:hAnsi="Times New Roman"/>
        <w:b/>
        <w:i w:val="0"/>
        <w:sz w:val="21"/>
      </w:rPr>
    </w:lvl>
    <w:lvl w:ilvl="1">
      <w:start w:val="1"/>
      <w:numFmt w:val="decimal"/>
      <w:pStyle w:val="1134"/>
      <w:isLgl w:val="false"/>
      <w:suff w:val="nothing"/>
      <w:lvlText w:val="%1%2　"/>
      <w:lvlJc w:val="left"/>
      <w:pPr>
        <w:pStyle w:val="734"/>
        <w:ind w:left="0" w:firstLine="0"/>
      </w:pPr>
      <w:rPr>
        <w:rFonts w:hint="eastAsia" w:ascii="黑体" w:hAnsi="Times New Roman" w:eastAsia="黑体"/>
        <w:b w:val="0"/>
        <w:i w:val="0"/>
        <w:sz w:val="21"/>
      </w:rPr>
    </w:lvl>
    <w:lvl w:ilvl="2">
      <w:start w:val="1"/>
      <w:numFmt w:val="decimal"/>
      <w:isLgl w:val="false"/>
      <w:suff w:val="nothing"/>
      <w:lvlText w:val="%1%2.%3　"/>
      <w:lvlJc w:val="left"/>
      <w:pPr>
        <w:pStyle w:val="734"/>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34"/>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34"/>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34"/>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34"/>
        <w:ind w:left="0" w:firstLine="0"/>
      </w:pPr>
      <w:rPr>
        <w:rFonts w:hint="eastAsia" w:ascii="黑体" w:hAnsi="Times New Roman" w:eastAsia="黑体"/>
        <w:b w:val="0"/>
        <w:i w:val="0"/>
        <w:sz w:val="21"/>
      </w:rPr>
    </w:lvl>
    <w:lvl w:ilvl="7">
      <w:start w:val="1"/>
      <w:numFmt w:val="decimal"/>
      <w:isLgl w:val="false"/>
      <w:suff w:val="tab"/>
      <w:lvlText w:val="%1.%2.%3.%4.%5.%6.%7.%8"/>
      <w:lvlJc w:val="left"/>
      <w:pPr>
        <w:pStyle w:val="734"/>
        <w:ind w:left="3969" w:hanging="1418"/>
        <w:tabs>
          <w:tab w:val="num" w:pos="4351" w:leader="none"/>
        </w:tabs>
      </w:pPr>
      <w:rPr>
        <w:rFonts w:hint="eastAsia"/>
      </w:rPr>
    </w:lvl>
    <w:lvl w:ilvl="8">
      <w:start w:val="1"/>
      <w:numFmt w:val="decimal"/>
      <w:isLgl w:val="false"/>
      <w:suff w:val="tab"/>
      <w:lvlText w:val="%1.%2.%3.%4.%5.%6.%7.%8.%9"/>
      <w:lvlJc w:val="left"/>
      <w:pPr>
        <w:pStyle w:val="734"/>
        <w:ind w:left="4677" w:hanging="1700"/>
        <w:tabs>
          <w:tab w:val="num" w:pos="4777" w:leader="none"/>
        </w:tabs>
      </w:pPr>
      <w:rPr>
        <w:rFonts w:hint="eastAsia"/>
      </w:rPr>
    </w:lvl>
  </w:abstractNum>
  <w:abstractNum w:abstractNumId="2">
    <w:multiLevelType w:val="hybridMultilevel"/>
    <w:lvl w:ilvl="0">
      <w:start w:val="1"/>
      <w:numFmt w:val="bullet"/>
      <w:pStyle w:val="789"/>
      <w:isLgl w:val="false"/>
      <w:suff w:val="tab"/>
      <w:lvlText w:val=""/>
      <w:lvlJc w:val="left"/>
      <w:pPr>
        <w:pStyle w:val="734"/>
        <w:ind w:left="2040" w:hanging="360"/>
        <w:tabs>
          <w:tab w:val="num" w:pos="2040" w:leader="none"/>
        </w:tabs>
      </w:pPr>
      <w:rPr>
        <w:rFonts w:ascii="Wingdings" w:hAnsi="Wingdings"/>
      </w:rPr>
    </w:lvl>
    <w:lvl w:ilvl="1">
      <w:start w:val="1"/>
      <w:numFmt w:val="lowerLetter"/>
      <w:isLgl w:val="false"/>
      <w:suff w:val="tab"/>
      <w:lvlText w:val="%2)"/>
      <w:lvlJc w:val="left"/>
      <w:pPr>
        <w:pStyle w:val="734"/>
        <w:ind w:left="1320" w:hanging="420"/>
        <w:tabs>
          <w:tab w:val="num" w:pos="1320" w:leader="none"/>
        </w:tabs>
      </w:pPr>
      <w:rPr>
        <w:rFonts w:ascii="Times New Roman"/>
        <w:u w:val="none"/>
      </w:rPr>
    </w:lvl>
    <w:lvl w:ilvl="2">
      <w:start w:val="1"/>
      <w:numFmt w:val="lowerRoman"/>
      <w:isLgl w:val="false"/>
      <w:suff w:val="tab"/>
      <w:lvlText w:val="%3."/>
      <w:lvlJc w:val="right"/>
      <w:pPr>
        <w:pStyle w:val="734"/>
        <w:ind w:left="1740" w:hanging="420"/>
        <w:tabs>
          <w:tab w:val="num" w:pos="1740" w:leader="none"/>
        </w:tabs>
      </w:pPr>
      <w:rPr>
        <w:rFonts w:ascii="Times New Roman"/>
        <w:u w:val="none"/>
      </w:rPr>
    </w:lvl>
    <w:lvl w:ilvl="3">
      <w:start w:val="1"/>
      <w:numFmt w:val="decimal"/>
      <w:isLgl w:val="false"/>
      <w:suff w:val="tab"/>
      <w:lvlText w:val="%4."/>
      <w:lvlJc w:val="left"/>
      <w:pPr>
        <w:pStyle w:val="734"/>
        <w:ind w:left="2160" w:hanging="420"/>
        <w:tabs>
          <w:tab w:val="num" w:pos="2160" w:leader="none"/>
        </w:tabs>
      </w:pPr>
      <w:rPr>
        <w:rFonts w:ascii="Times New Roman"/>
        <w:u w:val="none"/>
      </w:rPr>
    </w:lvl>
    <w:lvl w:ilvl="4">
      <w:start w:val="1"/>
      <w:numFmt w:val="lowerLetter"/>
      <w:isLgl w:val="false"/>
      <w:suff w:val="tab"/>
      <w:lvlText w:val="%5)"/>
      <w:lvlJc w:val="left"/>
      <w:pPr>
        <w:pStyle w:val="734"/>
        <w:ind w:left="2580" w:hanging="420"/>
        <w:tabs>
          <w:tab w:val="num" w:pos="2580" w:leader="none"/>
        </w:tabs>
      </w:pPr>
      <w:rPr>
        <w:rFonts w:ascii="Times New Roman"/>
        <w:u w:val="none"/>
      </w:rPr>
    </w:lvl>
    <w:lvl w:ilvl="5">
      <w:start w:val="1"/>
      <w:numFmt w:val="lowerRoman"/>
      <w:isLgl w:val="false"/>
      <w:suff w:val="tab"/>
      <w:lvlText w:val="%6."/>
      <w:lvlJc w:val="right"/>
      <w:pPr>
        <w:pStyle w:val="734"/>
        <w:ind w:left="3000" w:hanging="420"/>
        <w:tabs>
          <w:tab w:val="num" w:pos="3000" w:leader="none"/>
        </w:tabs>
      </w:pPr>
      <w:rPr>
        <w:rFonts w:ascii="Times New Roman"/>
        <w:u w:val="none"/>
      </w:rPr>
    </w:lvl>
    <w:lvl w:ilvl="6">
      <w:start w:val="1"/>
      <w:numFmt w:val="decimal"/>
      <w:isLgl w:val="false"/>
      <w:suff w:val="tab"/>
      <w:lvlText w:val="%7."/>
      <w:lvlJc w:val="left"/>
      <w:pPr>
        <w:pStyle w:val="734"/>
        <w:ind w:left="3420" w:hanging="420"/>
        <w:tabs>
          <w:tab w:val="num" w:pos="3420" w:leader="none"/>
        </w:tabs>
      </w:pPr>
      <w:rPr>
        <w:rFonts w:ascii="Times New Roman"/>
        <w:u w:val="none"/>
      </w:rPr>
    </w:lvl>
    <w:lvl w:ilvl="7">
      <w:start w:val="1"/>
      <w:numFmt w:val="lowerLetter"/>
      <w:isLgl w:val="false"/>
      <w:suff w:val="tab"/>
      <w:lvlText w:val="%8)"/>
      <w:lvlJc w:val="left"/>
      <w:pPr>
        <w:pStyle w:val="734"/>
        <w:ind w:left="3840" w:hanging="420"/>
        <w:tabs>
          <w:tab w:val="num" w:pos="3840" w:leader="none"/>
        </w:tabs>
      </w:pPr>
      <w:rPr>
        <w:rFonts w:ascii="Times New Roman"/>
        <w:u w:val="none"/>
      </w:rPr>
    </w:lvl>
    <w:lvl w:ilvl="8">
      <w:start w:val="1"/>
      <w:numFmt w:val="lowerRoman"/>
      <w:isLgl w:val="false"/>
      <w:suff w:val="tab"/>
      <w:lvlText w:val="%9."/>
      <w:lvlJc w:val="right"/>
      <w:pPr>
        <w:pStyle w:val="734"/>
        <w:ind w:left="4260" w:hanging="420"/>
        <w:tabs>
          <w:tab w:val="num" w:pos="4260" w:leader="none"/>
        </w:tabs>
      </w:pPr>
      <w:rPr>
        <w:rFonts w:ascii="Times New Roman"/>
        <w:u w:val="none"/>
      </w:rPr>
    </w:lvl>
  </w:abstractNum>
  <w:abstractNum w:abstractNumId="3">
    <w:multiLevelType w:val="hybridMultilevel"/>
    <w:lvl w:ilvl="0">
      <w:start w:val="1"/>
      <w:numFmt w:val="japaneseCounting"/>
      <w:pStyle w:val="1069"/>
      <w:isLgl w:val="false"/>
      <w:suff w:val="tab"/>
      <w:lvlText w:val="（%1）"/>
      <w:lvlJc w:val="left"/>
      <w:pPr>
        <w:pStyle w:val="734"/>
        <w:ind w:left="855" w:hanging="855"/>
        <w:tabs>
          <w:tab w:val="num" w:pos="855" w:leader="none"/>
        </w:tabs>
      </w:pPr>
      <w:rPr>
        <w:rFonts w:hint="eastAsia"/>
      </w:rPr>
    </w:lvl>
    <w:lvl w:ilvl="1">
      <w:start w:val="3"/>
      <w:numFmt w:val="decimal"/>
      <w:isLgl w:val="false"/>
      <w:suff w:val="tab"/>
      <w:lvlText w:val="%2."/>
      <w:lvlJc w:val="left"/>
      <w:pPr>
        <w:pStyle w:val="734"/>
        <w:ind w:left="1125" w:hanging="705"/>
        <w:tabs>
          <w:tab w:val="num" w:pos="1125" w:leader="none"/>
        </w:tabs>
      </w:pPr>
    </w:lvl>
    <w:lvl w:ilvl="2">
      <w:start w:val="1"/>
      <w:numFmt w:val="decimal"/>
      <w:isLgl w:val="false"/>
      <w:suff w:val="tab"/>
      <w:lvlText w:val="%3."/>
      <w:lvlJc w:val="left"/>
      <w:pPr>
        <w:pStyle w:val="734"/>
        <w:ind w:left="1740" w:hanging="900"/>
        <w:tabs>
          <w:tab w:val="num" w:pos="1740" w:leader="none"/>
        </w:tabs>
      </w:pPr>
      <w:rPr>
        <w:rFonts w:hint="eastAsia"/>
        <w:color w:val="000000"/>
      </w:rPr>
    </w:lvl>
    <w:lvl w:ilvl="3">
      <w:start w:val="1"/>
      <w:numFmt w:val="decimal"/>
      <w:isLgl w:val="false"/>
      <w:suff w:val="tab"/>
      <w:lvlText w:val="（%4）"/>
      <w:lvlJc w:val="left"/>
      <w:pPr>
        <w:pStyle w:val="734"/>
        <w:ind w:left="1980" w:hanging="720"/>
        <w:tabs>
          <w:tab w:val="num" w:pos="1980" w:leader="none"/>
        </w:tabs>
      </w:pPr>
      <w:rPr>
        <w:rFonts w:hint="eastAsia" w:ascii="宋体" w:hAnsi="宋体" w:eastAsia="宋体"/>
        <w:sz w:val="24"/>
        <w:szCs w:val="24"/>
      </w:rPr>
    </w:lvl>
    <w:lvl w:ilvl="4">
      <w:start w:val="1"/>
      <w:numFmt w:val="lowerLetter"/>
      <w:isLgl w:val="false"/>
      <w:suff w:val="tab"/>
      <w:lvlText w:val="%5."/>
      <w:lvlJc w:val="left"/>
      <w:pPr>
        <w:pStyle w:val="734"/>
        <w:ind w:left="2040" w:hanging="360"/>
        <w:tabs>
          <w:tab w:val="num" w:pos="2040" w:leader="none"/>
        </w:tabs>
      </w:pPr>
      <w:rPr>
        <w:rFonts w:hint="eastAsia"/>
      </w:rPr>
    </w:lvl>
    <w:lvl w:ilvl="5">
      <w:start w:val="1"/>
      <w:numFmt w:val="decimal"/>
      <w:isLgl w:val="false"/>
      <w:suff w:val="tab"/>
      <w:lvlText w:val="%6．"/>
      <w:lvlJc w:val="left"/>
      <w:pPr>
        <w:pStyle w:val="734"/>
        <w:ind w:left="2820" w:hanging="720"/>
        <w:tabs>
          <w:tab w:val="num" w:pos="2820" w:leader="none"/>
        </w:tabs>
      </w:pPr>
      <w:rPr>
        <w:rFonts w:hint="eastAsia"/>
      </w:rPr>
    </w:lvl>
    <w:lvl w:ilvl="6">
      <w:start w:val="1"/>
      <w:numFmt w:val="decimal"/>
      <w:isLgl w:val="false"/>
      <w:suff w:val="tab"/>
      <w:lvlText w:val="%7、"/>
      <w:lvlJc w:val="left"/>
      <w:pPr>
        <w:pStyle w:val="734"/>
        <w:ind w:left="2880" w:hanging="360"/>
        <w:tabs>
          <w:tab w:val="num" w:pos="2880" w:leader="none"/>
        </w:tabs>
      </w:pPr>
    </w:lvl>
    <w:lvl w:ilvl="7">
      <w:start w:val="1"/>
      <w:numFmt w:val="decimalEnclosedCircle"/>
      <w:isLgl w:val="false"/>
      <w:suff w:val="tab"/>
      <w:lvlText w:val="%8"/>
      <w:lvlJc w:val="left"/>
      <w:pPr>
        <w:pStyle w:val="734"/>
        <w:ind w:left="3300" w:hanging="360"/>
        <w:tabs>
          <w:tab w:val="num" w:pos="3300" w:leader="none"/>
        </w:tabs>
      </w:pPr>
    </w:lvl>
    <w:lvl w:ilvl="8">
      <w:start w:val="1"/>
      <w:numFmt w:val="lowerRoman"/>
      <w:isLgl w:val="false"/>
      <w:suff w:val="tab"/>
      <w:lvlText w:val="%9."/>
      <w:lvlJc w:val="right"/>
      <w:pPr>
        <w:pStyle w:val="734"/>
        <w:ind w:left="3780" w:hanging="420"/>
        <w:tabs>
          <w:tab w:val="num" w:pos="3780" w:leader="none"/>
        </w:tabs>
      </w:pPr>
    </w:lvl>
  </w:abstractNum>
  <w:abstractNum w:abstractNumId="4">
    <w:multiLevelType w:val="hybridMultilevel"/>
    <w:lvl w:ilvl="0">
      <w:start w:val="1"/>
      <w:numFmt w:val="bullet"/>
      <w:pStyle w:val="810"/>
      <w:isLgl w:val="false"/>
      <w:suff w:val="tab"/>
      <w:lvlText w:val=""/>
      <w:lvlJc w:val="left"/>
      <w:pPr>
        <w:pStyle w:val="734"/>
        <w:ind w:left="420" w:hanging="420"/>
        <w:tabs>
          <w:tab w:val="num" w:pos="420" w:leader="none"/>
        </w:tabs>
      </w:pPr>
      <w:rPr>
        <w:rFonts w:ascii="Wingdings" w:hAnsi="Wingdings"/>
      </w:rPr>
    </w:lvl>
    <w:lvl w:ilvl="1">
      <w:start w:val="1"/>
      <w:numFmt w:val="bullet"/>
      <w:isLgl w:val="false"/>
      <w:suff w:val="tab"/>
      <w:lvlText w:val=""/>
      <w:lvlJc w:val="left"/>
      <w:pPr>
        <w:pStyle w:val="734"/>
        <w:ind w:left="3165" w:hanging="420"/>
        <w:tabs>
          <w:tab w:val="num" w:pos="3165" w:leader="none"/>
        </w:tabs>
      </w:pPr>
      <w:rPr>
        <w:rFonts w:ascii="Wingdings" w:hAnsi="Wingdings"/>
      </w:rPr>
    </w:lvl>
    <w:lvl w:ilvl="2">
      <w:start w:val="1"/>
      <w:numFmt w:val="bullet"/>
      <w:isLgl w:val="false"/>
      <w:suff w:val="tab"/>
      <w:lvlText w:val=""/>
      <w:lvlJc w:val="left"/>
      <w:pPr>
        <w:pStyle w:val="734"/>
        <w:ind w:left="3585" w:hanging="420"/>
        <w:tabs>
          <w:tab w:val="num" w:pos="3585" w:leader="none"/>
        </w:tabs>
      </w:pPr>
      <w:rPr>
        <w:rFonts w:ascii="Wingdings" w:hAnsi="Wingdings"/>
      </w:rPr>
    </w:lvl>
    <w:lvl w:ilvl="3">
      <w:start w:val="1"/>
      <w:numFmt w:val="bullet"/>
      <w:isLgl w:val="false"/>
      <w:suff w:val="tab"/>
      <w:lvlText w:val=""/>
      <w:lvlJc w:val="left"/>
      <w:pPr>
        <w:pStyle w:val="734"/>
        <w:ind w:left="4005" w:hanging="420"/>
        <w:tabs>
          <w:tab w:val="num" w:pos="4005" w:leader="none"/>
        </w:tabs>
      </w:pPr>
      <w:rPr>
        <w:rFonts w:ascii="Wingdings" w:hAnsi="Wingdings"/>
      </w:rPr>
    </w:lvl>
    <w:lvl w:ilvl="4">
      <w:start w:val="1"/>
      <w:numFmt w:val="bullet"/>
      <w:isLgl w:val="false"/>
      <w:suff w:val="tab"/>
      <w:lvlText w:val=""/>
      <w:lvlJc w:val="left"/>
      <w:pPr>
        <w:pStyle w:val="734"/>
        <w:ind w:left="4425" w:hanging="420"/>
        <w:tabs>
          <w:tab w:val="num" w:pos="4425" w:leader="none"/>
        </w:tabs>
      </w:pPr>
      <w:rPr>
        <w:rFonts w:ascii="Wingdings" w:hAnsi="Wingdings"/>
      </w:rPr>
    </w:lvl>
    <w:lvl w:ilvl="5">
      <w:start w:val="1"/>
      <w:numFmt w:val="bullet"/>
      <w:isLgl w:val="false"/>
      <w:suff w:val="tab"/>
      <w:lvlText w:val=""/>
      <w:lvlJc w:val="left"/>
      <w:pPr>
        <w:pStyle w:val="734"/>
        <w:ind w:left="4845" w:hanging="420"/>
        <w:tabs>
          <w:tab w:val="num" w:pos="4845" w:leader="none"/>
        </w:tabs>
      </w:pPr>
      <w:rPr>
        <w:rFonts w:ascii="Wingdings" w:hAnsi="Wingdings"/>
      </w:rPr>
    </w:lvl>
    <w:lvl w:ilvl="6">
      <w:start w:val="1"/>
      <w:numFmt w:val="bullet"/>
      <w:isLgl w:val="false"/>
      <w:suff w:val="tab"/>
      <w:lvlText w:val=""/>
      <w:lvlJc w:val="left"/>
      <w:pPr>
        <w:pStyle w:val="734"/>
        <w:ind w:left="5265" w:hanging="420"/>
        <w:tabs>
          <w:tab w:val="num" w:pos="5265" w:leader="none"/>
        </w:tabs>
      </w:pPr>
      <w:rPr>
        <w:rFonts w:ascii="Wingdings" w:hAnsi="Wingdings"/>
      </w:rPr>
    </w:lvl>
    <w:lvl w:ilvl="7">
      <w:start w:val="1"/>
      <w:numFmt w:val="bullet"/>
      <w:isLgl w:val="false"/>
      <w:suff w:val="tab"/>
      <w:lvlText w:val=""/>
      <w:lvlJc w:val="left"/>
      <w:pPr>
        <w:pStyle w:val="734"/>
        <w:ind w:left="5685" w:hanging="420"/>
        <w:tabs>
          <w:tab w:val="num" w:pos="5685" w:leader="none"/>
        </w:tabs>
      </w:pPr>
      <w:rPr>
        <w:rFonts w:ascii="Wingdings" w:hAnsi="Wingdings"/>
      </w:rPr>
    </w:lvl>
    <w:lvl w:ilvl="8">
      <w:start w:val="1"/>
      <w:numFmt w:val="bullet"/>
      <w:isLgl w:val="false"/>
      <w:suff w:val="tab"/>
      <w:lvlText w:val=""/>
      <w:lvlJc w:val="left"/>
      <w:pPr>
        <w:pStyle w:val="734"/>
        <w:ind w:left="6105" w:hanging="420"/>
        <w:tabs>
          <w:tab w:val="num" w:pos="6105" w:leader="none"/>
        </w:tabs>
      </w:pPr>
      <w:rPr>
        <w:rFonts w:ascii="Wingdings" w:hAnsi="Wingdings"/>
      </w:rPr>
    </w:lvl>
  </w:abstractNum>
  <w:abstractNum w:abstractNumId="5">
    <w:multiLevelType w:val="hybridMultilevel"/>
    <w:lvl w:ilvl="0">
      <w:start w:val="1"/>
      <w:numFmt w:val="decimal"/>
      <w:pStyle w:val="1039"/>
      <w:isLgl w:val="false"/>
      <w:suff w:val="tab"/>
      <w:lvlText w:val="%1)"/>
      <w:lvlJc w:val="left"/>
      <w:pPr>
        <w:pStyle w:val="734"/>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35"/>
      <w:isLgl w:val="false"/>
      <w:suff w:val="tab"/>
      <w:lvlText w:val="第%1部分"/>
      <w:lvlJc w:val="left"/>
      <w:pPr>
        <w:pStyle w:val="734"/>
        <w:ind w:left="425" w:hanging="425"/>
        <w:tabs>
          <w:tab w:val="num" w:pos="1800" w:leader="none"/>
        </w:tabs>
      </w:pPr>
      <w:rPr>
        <w:rFonts w:hint="eastAsia"/>
      </w:rPr>
    </w:lvl>
    <w:lvl w:ilvl="1">
      <w:start w:val="1"/>
      <w:numFmt w:val="decimal"/>
      <w:pStyle w:val="736"/>
      <w:isLgl w:val="false"/>
      <w:suff w:val="tab"/>
      <w:lvlText w:val="%1.%2"/>
      <w:lvlJc w:val="left"/>
      <w:pPr>
        <w:pStyle w:val="734"/>
        <w:ind w:left="567" w:hanging="567"/>
        <w:tabs>
          <w:tab w:val="num" w:pos="567" w:leader="none"/>
        </w:tabs>
      </w:pPr>
      <w:rPr>
        <w:rFonts w:hint="eastAsia"/>
      </w:rPr>
    </w:lvl>
    <w:lvl w:ilvl="2">
      <w:start w:val="1"/>
      <w:numFmt w:val="decimal"/>
      <w:pStyle w:val="1189"/>
      <w:isLgl w:val="false"/>
      <w:suff w:val="tab"/>
      <w:lvlText w:val="%1.%2.%3"/>
      <w:lvlJc w:val="left"/>
      <w:pPr>
        <w:pStyle w:val="734"/>
        <w:ind w:left="340" w:hanging="340"/>
        <w:tabs>
          <w:tab w:val="num" w:pos="1080" w:leader="none"/>
        </w:tabs>
      </w:pPr>
      <w:rPr>
        <w:rFonts w:hint="eastAsia"/>
      </w:rPr>
    </w:lvl>
    <w:lvl w:ilvl="3">
      <w:start w:val="1"/>
      <w:numFmt w:val="decimal"/>
      <w:isLgl w:val="false"/>
      <w:suff w:val="tab"/>
      <w:lvlText w:val="%1.%2.%3.%4"/>
      <w:lvlJc w:val="left"/>
      <w:pPr>
        <w:pStyle w:val="734"/>
        <w:ind w:left="851" w:hanging="851"/>
        <w:tabs>
          <w:tab w:val="num" w:pos="851" w:leader="none"/>
        </w:tabs>
      </w:pPr>
      <w:rPr>
        <w:rFonts w:hint="eastAsia"/>
      </w:rPr>
    </w:lvl>
    <w:lvl w:ilvl="4">
      <w:start w:val="1"/>
      <w:numFmt w:val="decimal"/>
      <w:pStyle w:val="738"/>
      <w:isLgl w:val="false"/>
      <w:suff w:val="tab"/>
      <w:lvlText w:val="%1.%2.%3.%4.%5"/>
      <w:lvlJc w:val="left"/>
      <w:pPr>
        <w:pStyle w:val="734"/>
        <w:ind w:left="992" w:hanging="992"/>
        <w:tabs>
          <w:tab w:val="num" w:pos="1080" w:leader="none"/>
        </w:tabs>
      </w:pPr>
      <w:rPr>
        <w:rFonts w:hint="eastAsia"/>
      </w:rPr>
    </w:lvl>
    <w:lvl w:ilvl="5">
      <w:start w:val="1"/>
      <w:numFmt w:val="decimal"/>
      <w:pStyle w:val="739"/>
      <w:isLgl w:val="false"/>
      <w:suff w:val="tab"/>
      <w:lvlText w:val="%1.%2.%3.%4.%5.%6"/>
      <w:lvlJc w:val="left"/>
      <w:pPr>
        <w:pStyle w:val="734"/>
        <w:ind w:left="1134" w:hanging="1134"/>
        <w:tabs>
          <w:tab w:val="num" w:pos="1440" w:leader="none"/>
        </w:tabs>
      </w:pPr>
      <w:rPr>
        <w:rFonts w:hint="eastAsia"/>
      </w:rPr>
    </w:lvl>
    <w:lvl w:ilvl="6">
      <w:start w:val="1"/>
      <w:numFmt w:val="decimal"/>
      <w:isLgl w:val="false"/>
      <w:suff w:val="tab"/>
      <w:lvlText w:val="%1.%2.%3.%4.%5.%6.%7."/>
      <w:lvlJc w:val="left"/>
      <w:pPr>
        <w:pStyle w:val="734"/>
        <w:ind w:left="1276" w:hanging="1276"/>
        <w:tabs>
          <w:tab w:val="num" w:pos="1276" w:leader="none"/>
        </w:tabs>
      </w:pPr>
      <w:rPr>
        <w:rFonts w:hint="eastAsia"/>
      </w:rPr>
    </w:lvl>
    <w:lvl w:ilvl="7">
      <w:start w:val="1"/>
      <w:numFmt w:val="decimal"/>
      <w:isLgl w:val="false"/>
      <w:suff w:val="tab"/>
      <w:lvlText w:val="%1.%2.%3.%4.%5.%6.%7.%8."/>
      <w:lvlJc w:val="left"/>
      <w:pPr>
        <w:pStyle w:val="734"/>
        <w:ind w:left="1418" w:hanging="1418"/>
        <w:tabs>
          <w:tab w:val="num" w:pos="1418" w:leader="none"/>
        </w:tabs>
      </w:pPr>
      <w:rPr>
        <w:rFonts w:hint="eastAsia"/>
      </w:rPr>
    </w:lvl>
    <w:lvl w:ilvl="8">
      <w:start w:val="1"/>
      <w:numFmt w:val="decimal"/>
      <w:isLgl w:val="false"/>
      <w:suff w:val="tab"/>
      <w:lvlText w:val="%1.%2.%3.%4.%5.%6.%7.%8.%9."/>
      <w:lvlJc w:val="left"/>
      <w:pPr>
        <w:pStyle w:val="734"/>
        <w:ind w:left="1559" w:hanging="1559"/>
        <w:tabs>
          <w:tab w:val="num" w:pos="1559" w:leader="none"/>
        </w:tabs>
      </w:pPr>
      <w:rPr>
        <w:rFonts w:hint="eastAsia"/>
      </w:rPr>
    </w:lvl>
  </w:abstractNum>
  <w:abstractNum w:abstractNumId="7">
    <w:multiLevelType w:val="hybridMultilevel"/>
    <w:lvl w:ilvl="0">
      <w:start w:val="7"/>
      <w:numFmt w:val="japaneseCounting"/>
      <w:isLgl w:val="false"/>
      <w:suff w:val="tab"/>
      <w:lvlText w:val="（%1）"/>
      <w:lvlJc w:val="left"/>
      <w:pPr>
        <w:pStyle w:val="734"/>
        <w:ind w:left="1200" w:hanging="720"/>
        <w:tabs>
          <w:tab w:val="num" w:pos="1200" w:leader="none"/>
        </w:tabs>
      </w:pPr>
    </w:lvl>
    <w:lvl w:ilvl="1">
      <w:start w:val="1"/>
      <w:numFmt w:val="lowerLetter"/>
      <w:isLgl w:val="false"/>
      <w:suff w:val="tab"/>
      <w:lvlText w:val="%2)"/>
      <w:lvlJc w:val="left"/>
      <w:pPr>
        <w:pStyle w:val="734"/>
        <w:ind w:left="1320" w:hanging="420"/>
        <w:tabs>
          <w:tab w:val="num" w:pos="1320" w:leader="none"/>
        </w:tabs>
      </w:pPr>
    </w:lvl>
    <w:lvl w:ilvl="2">
      <w:start w:val="1"/>
      <w:numFmt w:val="lowerRoman"/>
      <w:isLgl w:val="false"/>
      <w:suff w:val="tab"/>
      <w:lvlText w:val="%3."/>
      <w:lvlJc w:val="right"/>
      <w:pPr>
        <w:pStyle w:val="734"/>
        <w:ind w:left="1740" w:hanging="420"/>
        <w:tabs>
          <w:tab w:val="num" w:pos="1740" w:leader="none"/>
        </w:tabs>
      </w:pPr>
    </w:lvl>
    <w:lvl w:ilvl="3">
      <w:start w:val="1"/>
      <w:numFmt w:val="decimal"/>
      <w:isLgl w:val="false"/>
      <w:suff w:val="tab"/>
      <w:lvlText w:val="%4."/>
      <w:lvlJc w:val="left"/>
      <w:pPr>
        <w:pStyle w:val="734"/>
        <w:ind w:left="2160" w:hanging="420"/>
        <w:tabs>
          <w:tab w:val="num" w:pos="2160" w:leader="none"/>
        </w:tabs>
      </w:pPr>
    </w:lvl>
    <w:lvl w:ilvl="4">
      <w:start w:val="1"/>
      <w:numFmt w:val="lowerLetter"/>
      <w:isLgl w:val="false"/>
      <w:suff w:val="tab"/>
      <w:lvlText w:val="%5)"/>
      <w:lvlJc w:val="left"/>
      <w:pPr>
        <w:pStyle w:val="734"/>
        <w:ind w:left="2580" w:hanging="420"/>
        <w:tabs>
          <w:tab w:val="num" w:pos="2580" w:leader="none"/>
        </w:tabs>
      </w:pPr>
    </w:lvl>
    <w:lvl w:ilvl="5">
      <w:start w:val="1"/>
      <w:numFmt w:val="lowerRoman"/>
      <w:isLgl w:val="false"/>
      <w:suff w:val="tab"/>
      <w:lvlText w:val="%6."/>
      <w:lvlJc w:val="right"/>
      <w:pPr>
        <w:pStyle w:val="734"/>
        <w:ind w:left="3000" w:hanging="420"/>
        <w:tabs>
          <w:tab w:val="num" w:pos="3000" w:leader="none"/>
        </w:tabs>
      </w:pPr>
    </w:lvl>
    <w:lvl w:ilvl="6">
      <w:start w:val="1"/>
      <w:numFmt w:val="decimal"/>
      <w:isLgl w:val="false"/>
      <w:suff w:val="tab"/>
      <w:lvlText w:val="%7."/>
      <w:lvlJc w:val="left"/>
      <w:pPr>
        <w:pStyle w:val="734"/>
        <w:ind w:left="3420" w:hanging="420"/>
        <w:tabs>
          <w:tab w:val="num" w:pos="3420" w:leader="none"/>
        </w:tabs>
      </w:pPr>
    </w:lvl>
    <w:lvl w:ilvl="7">
      <w:start w:val="1"/>
      <w:numFmt w:val="lowerLetter"/>
      <w:isLgl w:val="false"/>
      <w:suff w:val="tab"/>
      <w:lvlText w:val="%8)"/>
      <w:lvlJc w:val="left"/>
      <w:pPr>
        <w:pStyle w:val="734"/>
        <w:ind w:left="3840" w:hanging="420"/>
        <w:tabs>
          <w:tab w:val="num" w:pos="3840" w:leader="none"/>
        </w:tabs>
      </w:pPr>
    </w:lvl>
    <w:lvl w:ilvl="8">
      <w:start w:val="1"/>
      <w:numFmt w:val="lowerRoman"/>
      <w:isLgl w:val="false"/>
      <w:suff w:val="tab"/>
      <w:lvlText w:val="%9."/>
      <w:lvlJc w:val="right"/>
      <w:pPr>
        <w:pStyle w:val="734"/>
        <w:ind w:left="4260" w:hanging="420"/>
        <w:tabs>
          <w:tab w:val="num" w:pos="4260" w:leader="none"/>
        </w:tabs>
      </w:pPr>
    </w:lvl>
  </w:abstractNum>
  <w:abstractNum w:abstractNumId="8">
    <w:multiLevelType w:val="hybridMultilevel"/>
    <w:lvl w:ilvl="0">
      <w:start w:val="1"/>
      <w:numFmt w:val="decimal"/>
      <w:isLgl w:val="false"/>
      <w:suff w:val="tab"/>
      <w:lvlText w:val="%1．"/>
      <w:lvlJc w:val="left"/>
      <w:pPr>
        <w:pStyle w:val="734"/>
        <w:ind w:left="3360" w:hanging="420"/>
        <w:tabs>
          <w:tab w:val="num" w:pos="3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8"/>
      <w:isLgl w:val="false"/>
      <w:suff w:val="tab"/>
      <w:lvlText w:val="（%1）"/>
      <w:lvlJc w:val="left"/>
      <w:pPr>
        <w:pStyle w:val="734"/>
        <w:ind w:left="1455" w:hanging="720"/>
        <w:tabs>
          <w:tab w:val="num" w:pos="145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67"/>
      <w:isLgl w:val="false"/>
      <w:suff w:val="tab"/>
      <w:lvlText w:val="%1."/>
      <w:lvlJc w:val="left"/>
      <w:pPr>
        <w:pStyle w:val="734"/>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74"/>
      <w:isLgl w:val="false"/>
      <w:suff w:val="tab"/>
      <w:lvlText w:val="%1．"/>
      <w:lvlJc w:val="left"/>
      <w:pPr>
        <w:pStyle w:val="734"/>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51"/>
      <w:isLgl w:val="false"/>
      <w:suff w:val="tab"/>
      <w:lvlText w:val="%1."/>
      <w:lvlJc w:val="left"/>
      <w:pPr>
        <w:pStyle w:val="734"/>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num w:numId="1">
    <w:abstractNumId w:val="6"/>
  </w:num>
  <w:num w:numId="2">
    <w:abstractNumId w:val="11"/>
  </w:num>
  <w:num w:numId="3">
    <w:abstractNumId w:val="2"/>
  </w:num>
  <w:num w:numId="4">
    <w:abstractNumId w:val="4"/>
  </w:num>
  <w:num w:numId="5">
    <w:abstractNumId w:val="5"/>
  </w:num>
  <w:num w:numId="6">
    <w:abstractNumId w:val="10"/>
  </w:num>
  <w:num w:numId="7">
    <w:abstractNumId w:val="3"/>
  </w:num>
  <w:num w:numId="8">
    <w:abstractNumId w:val="0"/>
  </w:num>
  <w:num w:numId="9">
    <w:abstractNumId w:val="1"/>
  </w:num>
  <w:num w:numId="10">
    <w:abstractNumId w:val="12"/>
  </w:num>
  <w:num w:numId="11">
    <w:abstractNumId w:val="9"/>
  </w:num>
  <w:num w:numId="12">
    <w:abstractNumId w:val="13"/>
  </w:num>
  <w:num w:numId="13">
    <w:abstractNumId w:val="14"/>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rFonts w:ascii="宋体"/>
      <w:sz w:val="34"/>
      <w:lang w:val="en-US" w:eastAsia="zh-CN" w:bidi="ar-SA"/>
    </w:rPr>
  </w:style>
  <w:style w:type="paragraph" w:styleId="735">
    <w:name w:val="标题 1"/>
    <w:basedOn w:val="734"/>
    <w:next w:val="734"/>
    <w:link w:val="746"/>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36">
    <w:name w:val="标题 2"/>
    <w:basedOn w:val="734"/>
    <w:next w:val="734"/>
    <w:link w:val="747"/>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37">
    <w:name w:val="标题 3"/>
    <w:basedOn w:val="734"/>
    <w:next w:val="734"/>
    <w:link w:val="748"/>
    <w:qFormat/>
    <w:pPr>
      <w:keepLines/>
      <w:keepNext/>
      <w:spacing w:before="260" w:after="260" w:line="416" w:lineRule="auto"/>
      <w:outlineLvl w:val="2"/>
    </w:pPr>
    <w:rPr>
      <w:rFonts w:ascii="黑体" w:eastAsia="黑体"/>
      <w:b/>
      <w:bCs/>
      <w:sz w:val="32"/>
      <w:szCs w:val="32"/>
    </w:rPr>
  </w:style>
  <w:style w:type="paragraph" w:styleId="738">
    <w:name w:val="标题 4"/>
    <w:basedOn w:val="734"/>
    <w:next w:val="734"/>
    <w:link w:val="749"/>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39">
    <w:name w:val="标题 5"/>
    <w:basedOn w:val="734"/>
    <w:next w:val="734"/>
    <w:link w:val="750"/>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740">
    <w:name w:val="标题 6"/>
    <w:basedOn w:val="734"/>
    <w:next w:val="734"/>
    <w:link w:val="751"/>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741">
    <w:name w:val="标题 7"/>
    <w:basedOn w:val="734"/>
    <w:next w:val="734"/>
    <w:link w:val="752"/>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742">
    <w:name w:val="标题 8"/>
    <w:basedOn w:val="734"/>
    <w:next w:val="734"/>
    <w:link w:val="753"/>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743">
    <w:name w:val="标题 9"/>
    <w:basedOn w:val="734"/>
    <w:next w:val="734"/>
    <w:link w:val="754"/>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744">
    <w:name w:val="默认段落字体"/>
    <w:next w:val="744"/>
    <w:link w:val="734"/>
    <w:rPr>
      <w:rFonts w:ascii="Times New Roman" w:hAnsi="Times New Roman" w:eastAsia="宋体" w:cs="Times New Roman"/>
    </w:rPr>
  </w:style>
  <w:style w:type="table" w:styleId="745">
    <w:name w:val="普通表格"/>
    <w:next w:val="745"/>
    <w:link w:val="734"/>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46">
    <w:name w:val="标题 1 字符1"/>
    <w:next w:val="746"/>
    <w:link w:val="735"/>
    <w:rPr>
      <w:rFonts w:ascii="黑体" w:eastAsia="黑体"/>
      <w:b/>
      <w:bCs/>
      <w:sz w:val="44"/>
      <w:szCs w:val="44"/>
    </w:rPr>
  </w:style>
  <w:style w:type="character" w:styleId="747">
    <w:name w:val="标题 2 字符1"/>
    <w:next w:val="747"/>
    <w:link w:val="736"/>
    <w:rPr>
      <w:rFonts w:ascii="Arial" w:hAnsi="Arial" w:eastAsia="黑体"/>
      <w:b/>
      <w:bCs/>
      <w:sz w:val="32"/>
      <w:szCs w:val="32"/>
    </w:rPr>
  </w:style>
  <w:style w:type="character" w:styleId="748">
    <w:name w:val="标题 3 字符1"/>
    <w:next w:val="748"/>
    <w:link w:val="737"/>
    <w:rPr>
      <w:rFonts w:ascii="黑体" w:hAnsi="Times New Roman" w:eastAsia="黑体" w:cs="Times New Roman"/>
      <w:b/>
      <w:bCs/>
      <w:sz w:val="32"/>
      <w:szCs w:val="32"/>
      <w:lang w:val="en-US" w:eastAsia="zh-CN" w:bidi="ar-SA"/>
    </w:rPr>
  </w:style>
  <w:style w:type="character" w:styleId="749">
    <w:name w:val="标题 4 字符"/>
    <w:next w:val="749"/>
    <w:link w:val="738"/>
    <w:rPr>
      <w:rFonts w:ascii="Arial" w:hAnsi="Arial" w:eastAsia="黑体"/>
      <w:b/>
      <w:bCs/>
      <w:sz w:val="28"/>
      <w:szCs w:val="28"/>
    </w:rPr>
  </w:style>
  <w:style w:type="character" w:styleId="750">
    <w:name w:val="标题 5 字符1"/>
    <w:next w:val="750"/>
    <w:link w:val="739"/>
    <w:rPr>
      <w:rFonts w:ascii="黑体" w:eastAsia="黑体"/>
      <w:b/>
      <w:bCs/>
      <w:sz w:val="28"/>
      <w:szCs w:val="28"/>
    </w:rPr>
  </w:style>
  <w:style w:type="character" w:styleId="751">
    <w:name w:val="标题 6 字符1"/>
    <w:next w:val="751"/>
    <w:link w:val="740"/>
    <w:rPr>
      <w:rFonts w:ascii="Arial" w:hAnsi="Arial" w:eastAsia="黑体" w:cs="Times New Roman"/>
      <w:b/>
      <w:sz w:val="24"/>
      <w:szCs w:val="24"/>
    </w:rPr>
  </w:style>
  <w:style w:type="character" w:styleId="752">
    <w:name w:val="标题 7 字符1"/>
    <w:next w:val="752"/>
    <w:link w:val="741"/>
    <w:rPr>
      <w:rFonts w:ascii="Times New Roman" w:hAnsi="Times New Roman" w:eastAsia="宋体" w:cs="Times New Roman"/>
      <w:b/>
      <w:sz w:val="24"/>
      <w:szCs w:val="24"/>
    </w:rPr>
  </w:style>
  <w:style w:type="character" w:styleId="753">
    <w:name w:val="标题 8 字符1"/>
    <w:next w:val="753"/>
    <w:link w:val="742"/>
    <w:rPr>
      <w:rFonts w:ascii="Arial" w:hAnsi="Arial" w:eastAsia="黑体" w:cs="Times New Roman"/>
      <w:sz w:val="24"/>
      <w:szCs w:val="24"/>
    </w:rPr>
  </w:style>
  <w:style w:type="character" w:styleId="754">
    <w:name w:val="标题 9 字符1"/>
    <w:next w:val="754"/>
    <w:link w:val="743"/>
    <w:rPr>
      <w:rFonts w:ascii="Arial" w:hAnsi="Arial" w:eastAsia="黑体" w:cs="Times New Roman"/>
      <w:sz w:val="21"/>
      <w:szCs w:val="24"/>
    </w:rPr>
  </w:style>
  <w:style w:type="paragraph" w:styleId="755">
    <w:name w:val="列表 3"/>
    <w:basedOn w:val="734"/>
    <w:next w:val="755"/>
    <w:link w:val="734"/>
    <w:pPr>
      <w:ind w:left="1260" w:hanging="420"/>
    </w:pPr>
    <w:rPr>
      <w:rFonts w:ascii="Times New Roman" w:hAnsi="宋体" w:eastAsia="宋体" w:cs="Times New Roman"/>
      <w:color w:val="000000"/>
      <w:spacing w:val="-8"/>
      <w:szCs w:val="20"/>
    </w:rPr>
  </w:style>
  <w:style w:type="paragraph" w:styleId="756">
    <w:name w:val="目录 7"/>
    <w:basedOn w:val="734"/>
    <w:next w:val="734"/>
    <w:link w:val="734"/>
    <w:pPr>
      <w:ind w:left="1260" w:firstLine="420"/>
      <w:jc w:val="left"/>
      <w:spacing w:line="288" w:lineRule="auto"/>
    </w:pPr>
    <w:rPr>
      <w:rFonts w:ascii="Times New Roman" w:hAnsi="Times New Roman" w:eastAsia="宋体" w:cs="Times New Roman"/>
      <w:sz w:val="18"/>
      <w:szCs w:val="18"/>
    </w:rPr>
  </w:style>
  <w:style w:type="paragraph" w:styleId="757">
    <w:name w:val="索引 8"/>
    <w:basedOn w:val="734"/>
    <w:next w:val="734"/>
    <w:link w:val="734"/>
    <w:pPr>
      <w:ind w:left="1400"/>
    </w:pPr>
    <w:rPr>
      <w:rFonts w:ascii="Times New Roman" w:hAnsi="Times New Roman" w:eastAsia="宋体" w:cs="Times New Roman"/>
      <w:szCs w:val="20"/>
    </w:rPr>
  </w:style>
  <w:style w:type="paragraph" w:styleId="758">
    <w:name w:val="正文缩进"/>
    <w:basedOn w:val="734"/>
    <w:next w:val="734"/>
    <w:link w:val="759"/>
    <w:pPr>
      <w:ind w:firstLine="420"/>
      <w:jc w:val="left"/>
      <w:widowControl/>
    </w:pPr>
    <w:rPr>
      <w:rFonts w:ascii="Times New Roman"/>
      <w:sz w:val="20"/>
    </w:rPr>
  </w:style>
  <w:style w:type="character" w:styleId="759">
    <w:name w:val="正文缩进 字符"/>
    <w:next w:val="759"/>
    <w:link w:val="758"/>
    <w:rPr>
      <w:rFonts w:ascii="Times New Roman" w:hAnsi="Times New Roman" w:eastAsia="宋体" w:cs="Times New Roman"/>
      <w:lang w:val="en-US" w:eastAsia="zh-CN" w:bidi="ar-SA"/>
    </w:rPr>
  </w:style>
  <w:style w:type="paragraph" w:styleId="760">
    <w:name w:val="题注"/>
    <w:basedOn w:val="734"/>
    <w:next w:val="734"/>
    <w:link w:val="734"/>
    <w:qFormat/>
    <w:rPr>
      <w:rFonts w:ascii="Arial" w:hAnsi="Arial" w:eastAsia="黑体" w:cs="Arial"/>
      <w:sz w:val="20"/>
      <w:szCs w:val="20"/>
    </w:rPr>
  </w:style>
  <w:style w:type="paragraph" w:styleId="761">
    <w:name w:val="索引 5"/>
    <w:basedOn w:val="734"/>
    <w:next w:val="734"/>
    <w:link w:val="734"/>
    <w:pPr>
      <w:ind w:left="800"/>
    </w:pPr>
    <w:rPr>
      <w:rFonts w:ascii="Times New Roman" w:hAnsi="Times New Roman" w:eastAsia="宋体" w:cs="Times New Roman"/>
      <w:szCs w:val="20"/>
    </w:rPr>
  </w:style>
  <w:style w:type="paragraph" w:styleId="762">
    <w:name w:val="列表项目符号"/>
    <w:basedOn w:val="734"/>
    <w:next w:val="762"/>
    <w:link w:val="734"/>
    <w:pPr>
      <w:ind w:left="360" w:firstLine="200"/>
      <w:tabs>
        <w:tab w:val="left" w:pos="360" w:leader="none"/>
      </w:tabs>
    </w:pPr>
    <w:rPr>
      <w:rFonts w:ascii="Times New Roman" w:hAnsi="宋体" w:eastAsia="宋体" w:cs="Times New Roman"/>
      <w:color w:val="000000"/>
      <w:spacing w:val="-8"/>
      <w:szCs w:val="20"/>
    </w:rPr>
  </w:style>
  <w:style w:type="paragraph" w:styleId="763">
    <w:name w:val="文档结构图"/>
    <w:basedOn w:val="734"/>
    <w:next w:val="763"/>
    <w:link w:val="764"/>
    <w:pPr>
      <w:shd w:val="clear" w:color="auto" w:fill="000080"/>
    </w:pPr>
    <w:rPr>
      <w:rFonts w:ascii="Times New Roman"/>
      <w:sz w:val="21"/>
      <w:szCs w:val="24"/>
    </w:rPr>
  </w:style>
  <w:style w:type="character" w:styleId="764">
    <w:name w:val="文档结构图 字符"/>
    <w:next w:val="764"/>
    <w:link w:val="763"/>
    <w:rPr>
      <w:rFonts w:ascii="Times New Roman" w:hAnsi="Times New Roman" w:eastAsia="宋体" w:cs="Times New Roman"/>
      <w:sz w:val="21"/>
      <w:szCs w:val="24"/>
      <w:lang w:val="en-US" w:eastAsia="zh-CN" w:bidi="ar-SA"/>
    </w:rPr>
  </w:style>
  <w:style w:type="paragraph" w:styleId="765">
    <w:name w:val="批注文字"/>
    <w:basedOn w:val="734"/>
    <w:next w:val="765"/>
    <w:link w:val="766"/>
    <w:pPr>
      <w:jc w:val="left"/>
    </w:pPr>
    <w:rPr>
      <w:rFonts w:ascii="Times New Roman"/>
      <w:sz w:val="21"/>
      <w:szCs w:val="24"/>
    </w:rPr>
  </w:style>
  <w:style w:type="character" w:styleId="766">
    <w:name w:val="批注文字 字符1"/>
    <w:next w:val="766"/>
    <w:link w:val="765"/>
    <w:rPr>
      <w:rFonts w:ascii="Times New Roman" w:hAnsi="Times New Roman" w:eastAsia="宋体" w:cs="Times New Roman"/>
      <w:sz w:val="21"/>
      <w:szCs w:val="24"/>
    </w:rPr>
  </w:style>
  <w:style w:type="paragraph" w:styleId="767">
    <w:name w:val="索引 6"/>
    <w:basedOn w:val="734"/>
    <w:next w:val="734"/>
    <w:link w:val="734"/>
    <w:pPr>
      <w:ind w:left="1000"/>
    </w:pPr>
    <w:rPr>
      <w:rFonts w:ascii="Times New Roman" w:hAnsi="Times New Roman" w:eastAsia="宋体" w:cs="Times New Roman"/>
      <w:szCs w:val="20"/>
    </w:rPr>
  </w:style>
  <w:style w:type="paragraph" w:styleId="768">
    <w:name w:val="称呼"/>
    <w:basedOn w:val="734"/>
    <w:next w:val="734"/>
    <w:link w:val="769"/>
    <w:pPr>
      <w:ind w:firstLine="420"/>
      <w:spacing w:after="20" w:line="288" w:lineRule="auto"/>
    </w:pPr>
    <w:rPr>
      <w:rFonts w:ascii="Times New Roman"/>
      <w:sz w:val="28"/>
      <w:szCs w:val="24"/>
    </w:rPr>
  </w:style>
  <w:style w:type="character" w:styleId="769">
    <w:name w:val="称呼 字符"/>
    <w:next w:val="769"/>
    <w:link w:val="768"/>
    <w:rPr>
      <w:rFonts w:ascii="Times New Roman" w:hAnsi="Times New Roman" w:eastAsia="宋体" w:cs="Times New Roman"/>
      <w:sz w:val="28"/>
      <w:szCs w:val="24"/>
    </w:rPr>
  </w:style>
  <w:style w:type="paragraph" w:styleId="770">
    <w:name w:val="正文文本 3"/>
    <w:basedOn w:val="734"/>
    <w:next w:val="770"/>
    <w:link w:val="771"/>
    <w:pPr>
      <w:jc w:val="center"/>
      <w:spacing w:after="20" w:line="288" w:lineRule="auto"/>
    </w:pPr>
    <w:rPr>
      <w:rFonts w:ascii="Times New Roman"/>
      <w:sz w:val="24"/>
      <w:szCs w:val="24"/>
    </w:rPr>
  </w:style>
  <w:style w:type="character" w:styleId="771">
    <w:name w:val="正文文本 3 字符"/>
    <w:next w:val="771"/>
    <w:link w:val="770"/>
    <w:rPr>
      <w:sz w:val="24"/>
      <w:szCs w:val="24"/>
    </w:rPr>
  </w:style>
  <w:style w:type="paragraph" w:styleId="772">
    <w:name w:val="结束语"/>
    <w:basedOn w:val="734"/>
    <w:next w:val="772"/>
    <w:link w:val="773"/>
    <w:pPr>
      <w:ind w:left="100" w:firstLine="420"/>
      <w:spacing w:after="20" w:line="288" w:lineRule="auto"/>
    </w:pPr>
    <w:rPr>
      <w:rFonts w:ascii="Times New Roman"/>
      <w:sz w:val="28"/>
      <w:szCs w:val="24"/>
    </w:rPr>
  </w:style>
  <w:style w:type="character" w:styleId="773">
    <w:name w:val="结束语 字符"/>
    <w:next w:val="773"/>
    <w:link w:val="772"/>
    <w:rPr>
      <w:rFonts w:ascii="Times New Roman" w:hAnsi="Times New Roman" w:eastAsia="宋体" w:cs="Times New Roman"/>
      <w:sz w:val="28"/>
      <w:szCs w:val="24"/>
    </w:rPr>
  </w:style>
  <w:style w:type="paragraph" w:styleId="774">
    <w:name w:val="列表项目符号 3"/>
    <w:basedOn w:val="734"/>
    <w:next w:val="774"/>
    <w:link w:val="734"/>
    <w:pPr>
      <w:numPr>
        <w:ilvl w:val="0"/>
        <w:numId w:val="2"/>
      </w:numPr>
      <w:tabs>
        <w:tab w:val="left" w:pos="425" w:leader="none"/>
        <w:tab w:val="left" w:pos="552" w:leader="none"/>
        <w:tab w:val="left" w:pos="1620" w:leader="none"/>
      </w:tabs>
    </w:pPr>
  </w:style>
  <w:style w:type="paragraph" w:styleId="775">
    <w:name w:val="正文文本"/>
    <w:basedOn w:val="734"/>
    <w:next w:val="775"/>
    <w:link w:val="776"/>
    <w:rPr>
      <w:rFonts w:ascii="仿宋_GB2312" w:eastAsia="仿宋_GB2312"/>
      <w:sz w:val="28"/>
    </w:rPr>
  </w:style>
  <w:style w:type="character" w:styleId="776">
    <w:name w:val="正文文本 字符1"/>
    <w:next w:val="776"/>
    <w:link w:val="775"/>
    <w:rPr>
      <w:rFonts w:ascii="仿宋_GB2312" w:eastAsia="仿宋_GB2312"/>
      <w:sz w:val="28"/>
    </w:rPr>
  </w:style>
  <w:style w:type="paragraph" w:styleId="777">
    <w:name w:val="正文文本缩进"/>
    <w:basedOn w:val="734"/>
    <w:next w:val="779"/>
    <w:link w:val="778"/>
    <w:pPr>
      <w:ind w:left="156"/>
      <w:spacing w:line="300" w:lineRule="auto"/>
      <w:widowControl/>
    </w:pPr>
    <w:rPr>
      <w:rFonts w:ascii="仿宋_GB2312" w:eastAsia="仿宋_GB2312"/>
      <w:sz w:val="28"/>
    </w:rPr>
  </w:style>
  <w:style w:type="character" w:styleId="778">
    <w:name w:val="正文文本缩进 字符"/>
    <w:next w:val="778"/>
    <w:link w:val="777"/>
    <w:rPr>
      <w:rFonts w:ascii="仿宋_GB2312" w:hAnsi="Times New Roman" w:eastAsia="仿宋_GB2312" w:cs="Times New Roman"/>
      <w:sz w:val="28"/>
      <w:lang w:val="en-US" w:eastAsia="zh-CN" w:bidi="ar-SA"/>
    </w:rPr>
  </w:style>
  <w:style w:type="paragraph" w:styleId="779">
    <w:name w:val="寄信人地址"/>
    <w:basedOn w:val="734"/>
    <w:next w:val="779"/>
    <w:link w:val="734"/>
    <w:qFormat/>
    <w:rPr>
      <w:rFonts w:ascii="Arial" w:hAnsi="Arial"/>
    </w:rPr>
  </w:style>
  <w:style w:type="paragraph" w:styleId="780">
    <w:name w:val="列表 2"/>
    <w:basedOn w:val="734"/>
    <w:next w:val="780"/>
    <w:link w:val="734"/>
    <w:pPr>
      <w:ind w:left="840" w:hanging="420"/>
    </w:pPr>
    <w:rPr>
      <w:rFonts w:ascii="Times New Roman" w:hAnsi="宋体" w:eastAsia="宋体" w:cs="Times New Roman"/>
      <w:color w:val="000000"/>
      <w:spacing w:val="-8"/>
      <w:szCs w:val="20"/>
    </w:rPr>
  </w:style>
  <w:style w:type="paragraph" w:styleId="781">
    <w:name w:val="列表接续"/>
    <w:basedOn w:val="734"/>
    <w:next w:val="781"/>
    <w:link w:val="734"/>
    <w:pPr>
      <w:ind w:left="420" w:firstLine="448"/>
      <w:spacing w:after="120"/>
    </w:pPr>
    <w:rPr>
      <w:rFonts w:ascii="Times New Roman" w:hAnsi="宋体" w:eastAsia="宋体" w:cs="Times New Roman"/>
      <w:color w:val="000000"/>
      <w:spacing w:val="-8"/>
      <w:szCs w:val="20"/>
    </w:rPr>
  </w:style>
  <w:style w:type="paragraph" w:styleId="782">
    <w:name w:val="文本块"/>
    <w:basedOn w:val="734"/>
    <w:next w:val="782"/>
    <w:link w:val="734"/>
    <w:pPr>
      <w:ind w:left="420" w:right="33"/>
      <w:jc w:val="left"/>
    </w:pPr>
    <w:rPr>
      <w:rFonts w:ascii="Times New Roman" w:hAnsi="Times New Roman" w:eastAsia="宋体" w:cs="Times New Roman"/>
      <w:sz w:val="24"/>
      <w:szCs w:val="20"/>
    </w:rPr>
  </w:style>
  <w:style w:type="paragraph" w:styleId="783">
    <w:name w:val="列表项目符号 2"/>
    <w:basedOn w:val="734"/>
    <w:next w:val="783"/>
    <w:link w:val="734"/>
    <w:pPr>
      <w:ind w:left="780" w:firstLine="200"/>
      <w:tabs>
        <w:tab w:val="left" w:pos="780" w:leader="none"/>
      </w:tabs>
    </w:pPr>
    <w:rPr>
      <w:rFonts w:ascii="Times New Roman" w:hAnsi="宋体" w:eastAsia="宋体" w:cs="Times New Roman"/>
      <w:color w:val="000000"/>
      <w:spacing w:val="-8"/>
      <w:szCs w:val="20"/>
    </w:rPr>
  </w:style>
  <w:style w:type="paragraph" w:styleId="784">
    <w:name w:val="索引 4"/>
    <w:basedOn w:val="734"/>
    <w:next w:val="734"/>
    <w:link w:val="734"/>
    <w:pPr>
      <w:ind w:left="600"/>
    </w:pPr>
    <w:rPr>
      <w:rFonts w:ascii="Times New Roman" w:hAnsi="Times New Roman" w:eastAsia="宋体" w:cs="Times New Roman"/>
      <w:szCs w:val="20"/>
    </w:rPr>
  </w:style>
  <w:style w:type="paragraph" w:styleId="785">
    <w:name w:val="目录 5"/>
    <w:basedOn w:val="734"/>
    <w:next w:val="734"/>
    <w:link w:val="734"/>
    <w:pPr>
      <w:ind w:left="840" w:firstLine="420"/>
      <w:jc w:val="left"/>
      <w:spacing w:line="288" w:lineRule="auto"/>
    </w:pPr>
    <w:rPr>
      <w:rFonts w:ascii="Times New Roman" w:hAnsi="Times New Roman" w:eastAsia="宋体" w:cs="Times New Roman"/>
      <w:sz w:val="18"/>
      <w:szCs w:val="18"/>
    </w:rPr>
  </w:style>
  <w:style w:type="paragraph" w:styleId="786">
    <w:name w:val="目录 3"/>
    <w:basedOn w:val="734"/>
    <w:next w:val="734"/>
    <w:link w:val="734"/>
    <w:uiPriority w:val="39"/>
    <w:pPr>
      <w:ind w:left="420" w:firstLine="420"/>
      <w:jc w:val="left"/>
      <w:spacing w:line="288" w:lineRule="auto"/>
    </w:pPr>
    <w:rPr>
      <w:rFonts w:ascii="Times New Roman" w:hAnsi="Times New Roman" w:eastAsia="宋体" w:cs="Times New Roman"/>
      <w:iCs/>
      <w:sz w:val="20"/>
      <w:szCs w:val="20"/>
    </w:rPr>
  </w:style>
  <w:style w:type="paragraph" w:styleId="787">
    <w:name w:val="纯文本"/>
    <w:basedOn w:val="734"/>
    <w:next w:val="787"/>
    <w:link w:val="788"/>
    <w:rPr>
      <w:rFonts w:hAnsi="Courier New"/>
      <w:sz w:val="21"/>
      <w:szCs w:val="21"/>
    </w:rPr>
  </w:style>
  <w:style w:type="character" w:styleId="788">
    <w:name w:val="纯文本 字符"/>
    <w:next w:val="788"/>
    <w:link w:val="787"/>
    <w:rPr>
      <w:rFonts w:ascii="宋体" w:hAnsi="Courier New" w:eastAsia="宋体" w:cs="Times New Roman"/>
      <w:sz w:val="21"/>
      <w:szCs w:val="21"/>
    </w:rPr>
  </w:style>
  <w:style w:type="paragraph" w:styleId="789">
    <w:name w:val="列表项目符号 5"/>
    <w:basedOn w:val="734"/>
    <w:next w:val="789"/>
    <w:link w:val="734"/>
    <w:pPr>
      <w:numPr>
        <w:ilvl w:val="0"/>
        <w:numId w:val="3"/>
      </w:numPr>
      <w:spacing w:line="360" w:lineRule="exact"/>
      <w:widowControl/>
      <w:tabs>
        <w:tab w:val="left" w:pos="2040" w:leader="none"/>
      </w:tabs>
    </w:pPr>
    <w:rPr>
      <w:rFonts w:ascii="Times New Roman" w:hAnsi="Times New Roman" w:eastAsia="楷体_GB2312" w:cs="Times New Roman"/>
      <w:sz w:val="24"/>
      <w:szCs w:val="20"/>
    </w:rPr>
  </w:style>
  <w:style w:type="paragraph" w:styleId="790">
    <w:name w:val="目录 8"/>
    <w:basedOn w:val="734"/>
    <w:next w:val="734"/>
    <w:link w:val="734"/>
    <w:pPr>
      <w:ind w:left="1470" w:firstLine="420"/>
      <w:jc w:val="left"/>
      <w:spacing w:line="288" w:lineRule="auto"/>
    </w:pPr>
    <w:rPr>
      <w:rFonts w:ascii="Times New Roman" w:hAnsi="Times New Roman" w:eastAsia="宋体" w:cs="Times New Roman"/>
      <w:sz w:val="18"/>
      <w:szCs w:val="18"/>
    </w:rPr>
  </w:style>
  <w:style w:type="paragraph" w:styleId="791">
    <w:name w:val="索引 3"/>
    <w:basedOn w:val="734"/>
    <w:next w:val="734"/>
    <w:link w:val="734"/>
    <w:pPr>
      <w:ind w:left="400"/>
    </w:pPr>
    <w:rPr>
      <w:rFonts w:ascii="Times New Roman" w:hAnsi="Times New Roman" w:eastAsia="宋体" w:cs="Times New Roman"/>
      <w:szCs w:val="20"/>
    </w:rPr>
  </w:style>
  <w:style w:type="paragraph" w:styleId="792">
    <w:name w:val="日期"/>
    <w:basedOn w:val="734"/>
    <w:next w:val="734"/>
    <w:link w:val="793"/>
    <w:pPr>
      <w:ind w:left="100"/>
    </w:pPr>
    <w:rPr>
      <w:rFonts w:ascii="楷体_GB2312" w:eastAsia="楷体_GB2312"/>
      <w:b/>
      <w:sz w:val="28"/>
      <w:szCs w:val="24"/>
    </w:rPr>
  </w:style>
  <w:style w:type="character" w:styleId="793">
    <w:name w:val="日期 字符1"/>
    <w:next w:val="793"/>
    <w:link w:val="792"/>
    <w:rPr>
      <w:rFonts w:ascii="楷体_GB2312" w:eastAsia="楷体_GB2312"/>
      <w:b/>
      <w:sz w:val="28"/>
      <w:szCs w:val="24"/>
    </w:rPr>
  </w:style>
  <w:style w:type="paragraph" w:styleId="794">
    <w:name w:val="正文文本缩进 2"/>
    <w:basedOn w:val="734"/>
    <w:next w:val="794"/>
    <w:link w:val="795"/>
    <w:pPr>
      <w:ind w:firstLine="559"/>
      <w:spacing w:line="400" w:lineRule="exact"/>
      <w:tabs>
        <w:tab w:val="left" w:pos="0" w:leader="none"/>
        <w:tab w:val="left" w:pos="1134" w:leader="none"/>
      </w:tabs>
    </w:pPr>
    <w:rPr>
      <w:rFonts w:ascii="楷体_GB2312" w:eastAsia="楷体_GB2312"/>
      <w:sz w:val="24"/>
      <w:szCs w:val="24"/>
    </w:rPr>
  </w:style>
  <w:style w:type="character" w:styleId="795">
    <w:name w:val="正文文本缩进 2 字符"/>
    <w:next w:val="795"/>
    <w:link w:val="794"/>
    <w:rPr>
      <w:rFonts w:ascii="楷体_GB2312" w:hAnsi="Times New Roman" w:eastAsia="楷体_GB2312" w:cs="Times New Roman"/>
      <w:sz w:val="24"/>
      <w:szCs w:val="24"/>
      <w:lang w:val="en-US" w:eastAsia="zh-CN" w:bidi="ar-SA"/>
    </w:rPr>
  </w:style>
  <w:style w:type="paragraph" w:styleId="796">
    <w:name w:val="尾注文本"/>
    <w:basedOn w:val="734"/>
    <w:next w:val="796"/>
    <w:link w:val="797"/>
    <w:pPr>
      <w:jc w:val="left"/>
    </w:pPr>
    <w:rPr>
      <w:rFonts w:ascii="Times New Roman"/>
      <w:sz w:val="21"/>
      <w:szCs w:val="24"/>
    </w:rPr>
  </w:style>
  <w:style w:type="character" w:styleId="797">
    <w:name w:val="尾注文本 字符"/>
    <w:next w:val="797"/>
    <w:link w:val="796"/>
    <w:rPr>
      <w:rFonts w:ascii="Times New Roman" w:hAnsi="Times New Roman" w:eastAsia="宋体" w:cs="Times New Roman"/>
      <w:sz w:val="21"/>
      <w:szCs w:val="24"/>
    </w:rPr>
  </w:style>
  <w:style w:type="paragraph" w:styleId="798">
    <w:name w:val="批注框文本"/>
    <w:basedOn w:val="734"/>
    <w:next w:val="798"/>
    <w:link w:val="799"/>
    <w:rPr>
      <w:rFonts w:ascii="Times New Roman"/>
      <w:sz w:val="18"/>
      <w:szCs w:val="18"/>
    </w:rPr>
  </w:style>
  <w:style w:type="character" w:styleId="799">
    <w:name w:val="批注框文本 字符1"/>
    <w:next w:val="799"/>
    <w:link w:val="798"/>
    <w:rPr>
      <w:rFonts w:ascii="Times New Roman" w:hAnsi="Times New Roman" w:eastAsia="宋体" w:cs="Times New Roman"/>
      <w:sz w:val="18"/>
      <w:szCs w:val="18"/>
    </w:rPr>
  </w:style>
  <w:style w:type="paragraph" w:styleId="800">
    <w:name w:val="页脚"/>
    <w:basedOn w:val="734"/>
    <w:next w:val="802"/>
    <w:link w:val="801"/>
    <w:uiPriority w:val="99"/>
    <w:pPr>
      <w:jc w:val="left"/>
      <w:tabs>
        <w:tab w:val="center" w:pos="4153" w:leader="none"/>
        <w:tab w:val="right" w:pos="8306" w:leader="none"/>
      </w:tabs>
    </w:pPr>
    <w:rPr>
      <w:rFonts w:ascii="Times New Roman"/>
      <w:sz w:val="18"/>
      <w:szCs w:val="18"/>
    </w:rPr>
  </w:style>
  <w:style w:type="character" w:styleId="801">
    <w:name w:val="页脚 字符1"/>
    <w:next w:val="801"/>
    <w:link w:val="800"/>
    <w:uiPriority w:val="99"/>
    <w:rPr>
      <w:rFonts w:ascii="Times New Roman" w:hAnsi="Times New Roman" w:eastAsia="宋体" w:cs="Times New Roman"/>
      <w:sz w:val="18"/>
      <w:szCs w:val="18"/>
    </w:rPr>
  </w:style>
  <w:style w:type="paragraph" w:styleId="802">
    <w:name w:val="TOC Heading1"/>
    <w:next w:val="734"/>
    <w:link w:val="734"/>
    <w:qFormat/>
    <w:rPr>
      <w:sz w:val="32"/>
      <w:lang w:val="en-US" w:eastAsia="zh-CN" w:bidi="ar-SA"/>
    </w:rPr>
  </w:style>
  <w:style w:type="paragraph" w:styleId="803">
    <w:name w:val="页眉"/>
    <w:basedOn w:val="734"/>
    <w:next w:val="803"/>
    <w:link w:val="804"/>
    <w:uiPriority w:val="99"/>
    <w:pPr>
      <w:jc w:val="center"/>
      <w:tabs>
        <w:tab w:val="center" w:pos="4153" w:leader="none"/>
        <w:tab w:val="right" w:pos="8306" w:leader="none"/>
      </w:tabs>
      <w:pBdr>
        <w:bottom w:val="single" w:color="000000" w:sz="6" w:space="1"/>
      </w:pBdr>
    </w:pPr>
    <w:rPr>
      <w:rFonts w:ascii="Times New Roman"/>
      <w:sz w:val="18"/>
      <w:szCs w:val="18"/>
    </w:rPr>
  </w:style>
  <w:style w:type="character" w:styleId="804">
    <w:name w:val="页眉 字符1"/>
    <w:next w:val="804"/>
    <w:link w:val="803"/>
    <w:uiPriority w:val="99"/>
    <w:rPr>
      <w:sz w:val="18"/>
      <w:szCs w:val="18"/>
    </w:rPr>
  </w:style>
  <w:style w:type="paragraph" w:styleId="805">
    <w:name w:val="目录 1"/>
    <w:basedOn w:val="734"/>
    <w:next w:val="734"/>
    <w:link w:val="806"/>
    <w:pPr>
      <w:spacing w:before="120" w:after="120" w:line="288" w:lineRule="auto"/>
      <w:tabs>
        <w:tab w:val="right" w:pos="8296" w:leader="dot"/>
      </w:tabs>
    </w:pPr>
    <w:rPr>
      <w:rFonts w:ascii="黑体" w:hAnsi="宋体" w:eastAsia="黑体"/>
      <w:caps/>
      <w:sz w:val="30"/>
      <w:szCs w:val="30"/>
    </w:rPr>
  </w:style>
  <w:style w:type="character" w:styleId="806">
    <w:name w:val="TOC 1 字符"/>
    <w:next w:val="806"/>
    <w:link w:val="805"/>
    <w:rPr>
      <w:rFonts w:ascii="黑体" w:hAnsi="宋体" w:eastAsia="黑体" w:cs="Times New Roman"/>
      <w:caps/>
      <w:sz w:val="30"/>
      <w:szCs w:val="30"/>
      <w:lang w:val="en-US" w:eastAsia="zh-CN" w:bidi="ar-SA"/>
    </w:rPr>
  </w:style>
  <w:style w:type="paragraph" w:styleId="807">
    <w:name w:val="目录 4"/>
    <w:basedOn w:val="734"/>
    <w:next w:val="734"/>
    <w:link w:val="734"/>
    <w:uiPriority w:val="39"/>
    <w:pPr>
      <w:ind w:left="630" w:firstLine="420"/>
      <w:jc w:val="left"/>
      <w:spacing w:line="288" w:lineRule="auto"/>
    </w:pPr>
    <w:rPr>
      <w:rFonts w:ascii="Times New Roman" w:hAnsi="Times New Roman" w:eastAsia="宋体" w:cs="Times New Roman"/>
      <w:sz w:val="18"/>
      <w:szCs w:val="18"/>
    </w:rPr>
  </w:style>
  <w:style w:type="paragraph" w:styleId="808">
    <w:name w:val="副标题"/>
    <w:basedOn w:val="734"/>
    <w:next w:val="734"/>
    <w:link w:val="809"/>
    <w:qFormat/>
    <w:pPr>
      <w:jc w:val="center"/>
      <w:spacing w:before="240" w:after="60" w:line="312" w:lineRule="auto"/>
      <w:outlineLvl w:val="1"/>
    </w:pPr>
    <w:rPr>
      <w:rFonts w:ascii="幼圆" w:hAnsi="幼圆" w:eastAsia="Times New Roman"/>
      <w:b/>
      <w:bCs/>
      <w:sz w:val="32"/>
      <w:szCs w:val="32"/>
    </w:rPr>
  </w:style>
  <w:style w:type="character" w:styleId="809">
    <w:name w:val="副标题 字符1"/>
    <w:next w:val="809"/>
    <w:link w:val="808"/>
    <w:rPr>
      <w:rFonts w:ascii="幼圆" w:hAnsi="幼圆" w:eastAsia="Times New Roman"/>
      <w:b/>
      <w:bCs/>
      <w:sz w:val="32"/>
      <w:szCs w:val="32"/>
    </w:rPr>
  </w:style>
  <w:style w:type="paragraph" w:styleId="810">
    <w:name w:val="列表"/>
    <w:basedOn w:val="734"/>
    <w:next w:val="810"/>
    <w:link w:val="734"/>
    <w:pPr>
      <w:numPr>
        <w:ilvl w:val="0"/>
        <w:numId w:val="4"/>
      </w:numPr>
      <w:spacing w:after="20" w:line="288" w:lineRule="auto"/>
      <w:tabs>
        <w:tab w:val="left" w:pos="420" w:leader="none"/>
      </w:tabs>
    </w:pPr>
    <w:rPr>
      <w:rFonts w:ascii="Times New Roman" w:hAnsi="Times New Roman" w:eastAsia="宋体" w:cs="Times New Roman"/>
      <w:szCs w:val="20"/>
      <w:lang w:val="en-GB"/>
    </w:rPr>
  </w:style>
  <w:style w:type="paragraph" w:styleId="811">
    <w:name w:val="脚注文本"/>
    <w:basedOn w:val="734"/>
    <w:next w:val="811"/>
    <w:link w:val="812"/>
    <w:pPr>
      <w:ind w:firstLine="425"/>
      <w:jc w:val="left"/>
      <w:spacing w:after="60" w:line="360" w:lineRule="exact"/>
    </w:pPr>
    <w:rPr>
      <w:rFonts w:ascii="Times New Roman"/>
      <w:sz w:val="18"/>
      <w:szCs w:val="18"/>
    </w:rPr>
  </w:style>
  <w:style w:type="character" w:styleId="812">
    <w:name w:val="脚注文本 字符"/>
    <w:next w:val="812"/>
    <w:link w:val="811"/>
    <w:rPr>
      <w:rFonts w:ascii="Times New Roman" w:hAnsi="Times New Roman" w:eastAsia="宋体" w:cs="Times New Roman"/>
      <w:sz w:val="18"/>
      <w:szCs w:val="18"/>
    </w:rPr>
  </w:style>
  <w:style w:type="paragraph" w:styleId="813">
    <w:name w:val="目录 6"/>
    <w:basedOn w:val="734"/>
    <w:next w:val="734"/>
    <w:link w:val="734"/>
    <w:pPr>
      <w:ind w:left="1050" w:firstLine="420"/>
      <w:jc w:val="left"/>
      <w:spacing w:line="288" w:lineRule="auto"/>
    </w:pPr>
    <w:rPr>
      <w:rFonts w:ascii="Times New Roman" w:hAnsi="Times New Roman" w:eastAsia="宋体" w:cs="Times New Roman"/>
      <w:sz w:val="18"/>
      <w:szCs w:val="18"/>
    </w:rPr>
  </w:style>
  <w:style w:type="paragraph" w:styleId="814">
    <w:name w:val="列表 5"/>
    <w:basedOn w:val="734"/>
    <w:next w:val="814"/>
    <w:link w:val="734"/>
    <w:pPr>
      <w:ind w:left="2100" w:hanging="420"/>
    </w:pPr>
    <w:rPr>
      <w:rFonts w:ascii="Times New Roman" w:hAnsi="宋体" w:eastAsia="宋体" w:cs="Times New Roman"/>
      <w:color w:val="000000"/>
      <w:spacing w:val="-8"/>
      <w:szCs w:val="20"/>
    </w:rPr>
  </w:style>
  <w:style w:type="paragraph" w:styleId="815">
    <w:name w:val="正文文本缩进 3"/>
    <w:basedOn w:val="734"/>
    <w:next w:val="815"/>
    <w:link w:val="816"/>
    <w:pPr>
      <w:ind w:firstLine="698"/>
      <w:jc w:val="left"/>
      <w:spacing w:line="360" w:lineRule="auto"/>
    </w:pPr>
    <w:rPr>
      <w:rFonts w:ascii="仿宋_GB2312" w:eastAsia="仿宋_GB2312"/>
      <w:sz w:val="32"/>
    </w:rPr>
  </w:style>
  <w:style w:type="character" w:styleId="816">
    <w:name w:val="正文文本缩进 3 字符"/>
    <w:next w:val="816"/>
    <w:link w:val="815"/>
    <w:rPr>
      <w:rFonts w:ascii="仿宋_GB2312" w:eastAsia="仿宋_GB2312"/>
      <w:sz w:val="32"/>
    </w:rPr>
  </w:style>
  <w:style w:type="paragraph" w:styleId="817">
    <w:name w:val="索引 7"/>
    <w:basedOn w:val="734"/>
    <w:next w:val="734"/>
    <w:link w:val="734"/>
    <w:pPr>
      <w:ind w:left="1200"/>
    </w:pPr>
    <w:rPr>
      <w:rFonts w:ascii="Times New Roman" w:hAnsi="Times New Roman" w:eastAsia="宋体" w:cs="Times New Roman"/>
      <w:szCs w:val="20"/>
    </w:rPr>
  </w:style>
  <w:style w:type="paragraph" w:styleId="818">
    <w:name w:val="索引 9"/>
    <w:basedOn w:val="734"/>
    <w:next w:val="734"/>
    <w:link w:val="734"/>
    <w:pPr>
      <w:ind w:left="1600"/>
    </w:pPr>
    <w:rPr>
      <w:rFonts w:ascii="Times New Roman" w:hAnsi="Times New Roman" w:eastAsia="宋体" w:cs="Times New Roman"/>
      <w:szCs w:val="20"/>
    </w:rPr>
  </w:style>
  <w:style w:type="paragraph" w:styleId="819">
    <w:name w:val="目录 2"/>
    <w:basedOn w:val="734"/>
    <w:next w:val="734"/>
    <w:link w:val="734"/>
    <w:pPr>
      <w:ind w:left="210" w:firstLine="420"/>
      <w:jc w:val="left"/>
      <w:spacing w:line="288" w:lineRule="auto"/>
    </w:pPr>
    <w:rPr>
      <w:rFonts w:ascii="Times New Roman" w:hAnsi="Times New Roman" w:eastAsia="宋体" w:cs="Times New Roman"/>
      <w:smallCaps/>
      <w:sz w:val="20"/>
      <w:szCs w:val="20"/>
    </w:rPr>
  </w:style>
  <w:style w:type="paragraph" w:styleId="820">
    <w:name w:val="目录 9"/>
    <w:basedOn w:val="734"/>
    <w:next w:val="734"/>
    <w:link w:val="734"/>
    <w:pPr>
      <w:ind w:left="1680" w:firstLine="420"/>
      <w:jc w:val="left"/>
      <w:spacing w:line="288" w:lineRule="auto"/>
    </w:pPr>
    <w:rPr>
      <w:rFonts w:ascii="Times New Roman" w:hAnsi="Times New Roman" w:eastAsia="宋体" w:cs="Times New Roman"/>
      <w:sz w:val="18"/>
      <w:szCs w:val="18"/>
    </w:rPr>
  </w:style>
  <w:style w:type="paragraph" w:styleId="821">
    <w:name w:val="正文文本 2"/>
    <w:basedOn w:val="734"/>
    <w:next w:val="821"/>
    <w:link w:val="822"/>
    <w:pPr>
      <w:ind w:firstLine="420"/>
      <w:spacing w:after="20" w:line="720" w:lineRule="auto"/>
    </w:pPr>
    <w:rPr>
      <w:rFonts w:ascii="Times New Roman"/>
      <w:sz w:val="30"/>
      <w:szCs w:val="24"/>
    </w:rPr>
  </w:style>
  <w:style w:type="character" w:styleId="822">
    <w:name w:val="正文文本 2 字符"/>
    <w:next w:val="822"/>
    <w:link w:val="821"/>
    <w:rPr>
      <w:rFonts w:ascii="Times New Roman" w:hAnsi="Times New Roman" w:eastAsia="宋体" w:cs="Times New Roman"/>
      <w:sz w:val="30"/>
      <w:szCs w:val="24"/>
    </w:rPr>
  </w:style>
  <w:style w:type="paragraph" w:styleId="823">
    <w:name w:val="列表 4"/>
    <w:basedOn w:val="734"/>
    <w:next w:val="823"/>
    <w:link w:val="734"/>
    <w:pPr>
      <w:ind w:left="1680" w:hanging="420"/>
    </w:pPr>
    <w:rPr>
      <w:rFonts w:ascii="Times New Roman" w:hAnsi="宋体" w:eastAsia="宋体" w:cs="Times New Roman"/>
      <w:color w:val="000000"/>
      <w:spacing w:val="-8"/>
      <w:szCs w:val="20"/>
    </w:rPr>
  </w:style>
  <w:style w:type="paragraph" w:styleId="824">
    <w:name w:val="列表接续 2"/>
    <w:basedOn w:val="734"/>
    <w:next w:val="824"/>
    <w:link w:val="734"/>
    <w:pPr>
      <w:ind w:left="840" w:firstLine="448"/>
      <w:spacing w:after="120"/>
    </w:pPr>
    <w:rPr>
      <w:rFonts w:ascii="Times New Roman" w:hAnsi="宋体" w:eastAsia="宋体" w:cs="Times New Roman"/>
      <w:color w:val="000000"/>
      <w:spacing w:val="-8"/>
      <w:szCs w:val="20"/>
    </w:rPr>
  </w:style>
  <w:style w:type="paragraph" w:styleId="825">
    <w:name w:val="信息标题"/>
    <w:basedOn w:val="775"/>
    <w:next w:val="825"/>
    <w:link w:val="826"/>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826">
    <w:name w:val="信息标题 字符"/>
    <w:next w:val="826"/>
    <w:link w:val="825"/>
    <w:rPr>
      <w:rFonts w:ascii="Garamond" w:hAnsi="Garamond"/>
      <w:color w:val="000000"/>
      <w:spacing w:val="-8"/>
      <w:sz w:val="18"/>
      <w:lang w:bidi="he-IL"/>
    </w:rPr>
  </w:style>
  <w:style w:type="paragraph" w:styleId="827">
    <w:name w:val="HTML 预设格式"/>
    <w:basedOn w:val="734"/>
    <w:next w:val="827"/>
    <w:link w:val="828"/>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828">
    <w:name w:val="HTML 预设格式 字符"/>
    <w:next w:val="828"/>
    <w:link w:val="827"/>
    <w:rPr>
      <w:rFonts w:ascii="黑体" w:hAnsi="Courier New" w:eastAsia="黑体" w:cs="Times New Roman"/>
    </w:rPr>
  </w:style>
  <w:style w:type="paragraph" w:styleId="829">
    <w:name w:val="普通(网站)"/>
    <w:basedOn w:val="734"/>
    <w:next w:val="829"/>
    <w:link w:val="830"/>
    <w:qFormat/>
    <w:pPr>
      <w:ind w:firstLine="420"/>
      <w:jc w:val="left"/>
      <w:spacing w:before="100" w:beforeAutospacing="1" w:after="100" w:afterAutospacing="1" w:line="288" w:lineRule="auto"/>
      <w:widowControl/>
    </w:pPr>
    <w:rPr>
      <w:rFonts w:hAnsi="宋体"/>
      <w:sz w:val="24"/>
      <w:szCs w:val="24"/>
    </w:rPr>
  </w:style>
  <w:style w:type="character" w:styleId="830">
    <w:name w:val="普通(网站) 字符"/>
    <w:next w:val="830"/>
    <w:link w:val="829"/>
    <w:rPr>
      <w:rFonts w:ascii="宋体" w:hAnsi="宋体" w:eastAsia="宋体" w:cs="Times New Roman"/>
      <w:sz w:val="24"/>
      <w:szCs w:val="24"/>
    </w:rPr>
  </w:style>
  <w:style w:type="paragraph" w:styleId="831">
    <w:name w:val="列表接续 3"/>
    <w:basedOn w:val="734"/>
    <w:next w:val="831"/>
    <w:link w:val="734"/>
    <w:pPr>
      <w:ind w:left="1260" w:firstLine="448"/>
      <w:spacing w:after="120"/>
    </w:pPr>
    <w:rPr>
      <w:rFonts w:ascii="Times New Roman" w:hAnsi="宋体" w:eastAsia="宋体" w:cs="Times New Roman"/>
      <w:color w:val="000000"/>
      <w:spacing w:val="-8"/>
      <w:szCs w:val="20"/>
    </w:rPr>
  </w:style>
  <w:style w:type="paragraph" w:styleId="832">
    <w:name w:val="索引 1"/>
    <w:basedOn w:val="734"/>
    <w:next w:val="734"/>
    <w:link w:val="734"/>
    <w:rPr>
      <w:rFonts w:ascii="Times New Roman" w:hAnsi="Times New Roman" w:eastAsia="宋体" w:cs="Times New Roman"/>
      <w:szCs w:val="20"/>
    </w:rPr>
  </w:style>
  <w:style w:type="paragraph" w:styleId="833">
    <w:name w:val="索引 2"/>
    <w:basedOn w:val="734"/>
    <w:next w:val="734"/>
    <w:link w:val="734"/>
    <w:pPr>
      <w:ind w:left="200"/>
    </w:pPr>
    <w:rPr>
      <w:rFonts w:ascii="Times New Roman" w:hAnsi="Times New Roman" w:eastAsia="宋体" w:cs="Times New Roman"/>
      <w:szCs w:val="20"/>
    </w:rPr>
  </w:style>
  <w:style w:type="paragraph" w:styleId="834">
    <w:name w:val="标题"/>
    <w:basedOn w:val="734"/>
    <w:next w:val="734"/>
    <w:link w:val="835"/>
    <w:qFormat/>
    <w:pPr>
      <w:ind w:firstLine="420"/>
      <w:jc w:val="center"/>
      <w:spacing w:before="240" w:after="60" w:line="288" w:lineRule="auto"/>
      <w:outlineLvl w:val="0"/>
    </w:pPr>
    <w:rPr>
      <w:rFonts w:ascii="Arial" w:hAnsi="Arial"/>
      <w:b/>
      <w:bCs/>
      <w:sz w:val="32"/>
      <w:szCs w:val="32"/>
    </w:rPr>
  </w:style>
  <w:style w:type="character" w:styleId="835">
    <w:name w:val="标题 字符1"/>
    <w:next w:val="835"/>
    <w:link w:val="834"/>
    <w:rPr>
      <w:rFonts w:ascii="Arial" w:hAnsi="Arial" w:eastAsia="宋体" w:cs="Arial"/>
      <w:b/>
      <w:bCs/>
      <w:sz w:val="32"/>
      <w:szCs w:val="32"/>
    </w:rPr>
  </w:style>
  <w:style w:type="paragraph" w:styleId="836">
    <w:name w:val="批注主题"/>
    <w:basedOn w:val="765"/>
    <w:next w:val="765"/>
    <w:link w:val="837"/>
    <w:rPr>
      <w:b/>
      <w:bCs/>
    </w:rPr>
  </w:style>
  <w:style w:type="character" w:styleId="837">
    <w:name w:val="批注主题 字符1"/>
    <w:next w:val="837"/>
    <w:link w:val="836"/>
    <w:rPr>
      <w:rFonts w:ascii="Times New Roman" w:hAnsi="Times New Roman" w:eastAsia="宋体" w:cs="Times New Roman"/>
      <w:b/>
      <w:bCs/>
      <w:sz w:val="21"/>
      <w:szCs w:val="24"/>
    </w:rPr>
  </w:style>
  <w:style w:type="paragraph" w:styleId="838">
    <w:name w:val="正文首行缩进"/>
    <w:basedOn w:val="775"/>
    <w:next w:val="838"/>
    <w:link w:val="839"/>
    <w:pPr>
      <w:ind w:firstLine="420"/>
      <w:spacing w:after="120"/>
    </w:pPr>
    <w:rPr>
      <w:color w:val="000000"/>
      <w:spacing w:val="-8"/>
      <w:sz w:val="21"/>
    </w:rPr>
  </w:style>
  <w:style w:type="character" w:styleId="839">
    <w:name w:val="正文文本首行缩进 字符"/>
    <w:next w:val="839"/>
    <w:link w:val="838"/>
    <w:rPr>
      <w:rFonts w:ascii="仿宋_GB2312" w:hAnsi="Times New Roman" w:eastAsia="仿宋_GB2312" w:cs="Times New Roman"/>
      <w:color w:val="000000"/>
      <w:spacing w:val="-8"/>
      <w:sz w:val="21"/>
      <w:lang w:bidi="ar-SA"/>
    </w:rPr>
  </w:style>
  <w:style w:type="paragraph" w:styleId="840">
    <w:name w:val="正文首行缩进 2"/>
    <w:basedOn w:val="777"/>
    <w:next w:val="734"/>
    <w:link w:val="841"/>
    <w:pPr>
      <w:ind w:left="0" w:firstLine="210"/>
      <w:spacing w:after="120" w:line="240" w:lineRule="auto"/>
      <w:widowControl w:val="off"/>
    </w:pPr>
    <w:rPr>
      <w:rFonts w:ascii="Times New Roman" w:hAnsi="宋体" w:eastAsia="宋体"/>
      <w:color w:val="000000"/>
      <w:spacing w:val="-8"/>
      <w:sz w:val="21"/>
      <w:szCs w:val="24"/>
    </w:rPr>
  </w:style>
  <w:style w:type="character" w:styleId="841">
    <w:name w:val="正文文本首行缩进 2 字符"/>
    <w:next w:val="841"/>
    <w:link w:val="840"/>
    <w:rPr>
      <w:rFonts w:hAnsi="宋体"/>
      <w:color w:val="000000"/>
      <w:spacing w:val="-8"/>
      <w:sz w:val="21"/>
      <w:szCs w:val="24"/>
    </w:rPr>
  </w:style>
  <w:style w:type="table" w:styleId="842">
    <w:name w:val="网格型"/>
    <w:basedOn w:val="745"/>
    <w:next w:val="842"/>
    <w:link w:val="734"/>
    <w:pPr>
      <w:jc w:val="both"/>
      <w:widowControl w:val="off"/>
    </w:pPr>
    <w:tblPr/>
  </w:style>
  <w:style w:type="character" w:styleId="843">
    <w:name w:val="要点"/>
    <w:next w:val="843"/>
    <w:link w:val="734"/>
    <w:uiPriority w:val="22"/>
    <w:qFormat/>
    <w:rPr>
      <w:rFonts w:ascii="Times New Roman" w:hAnsi="Times New Roman" w:eastAsia="宋体" w:cs="Times New Roman"/>
      <w:b/>
      <w:bCs/>
    </w:rPr>
  </w:style>
  <w:style w:type="character" w:styleId="844">
    <w:name w:val="尾注引用"/>
    <w:next w:val="844"/>
    <w:link w:val="734"/>
    <w:rPr>
      <w:vertAlign w:val="superscript"/>
    </w:rPr>
  </w:style>
  <w:style w:type="character" w:styleId="845">
    <w:name w:val="页码"/>
    <w:next w:val="845"/>
    <w:link w:val="734"/>
    <w:rPr>
      <w:rFonts w:ascii="Times New Roman" w:hAnsi="Times New Roman" w:eastAsia="宋体" w:cs="Times New Roman"/>
    </w:rPr>
  </w:style>
  <w:style w:type="character" w:styleId="846">
    <w:name w:val="已访问的超链接"/>
    <w:next w:val="846"/>
    <w:link w:val="734"/>
    <w:rPr>
      <w:rFonts w:ascii="Times New Roman" w:hAnsi="Times New Roman" w:eastAsia="宋体" w:cs="Times New Roman"/>
      <w:color w:val="000000"/>
      <w:u w:val="none"/>
    </w:rPr>
  </w:style>
  <w:style w:type="character" w:styleId="847">
    <w:name w:val="强调"/>
    <w:next w:val="847"/>
    <w:link w:val="734"/>
    <w:qFormat/>
    <w:rPr>
      <w:rFonts w:ascii="Times New Roman" w:hAnsi="Times New Roman" w:eastAsia="宋体" w:cs="Times New Roman"/>
      <w:i/>
    </w:rPr>
  </w:style>
  <w:style w:type="character" w:styleId="848">
    <w:name w:val="HTML 打字机"/>
    <w:next w:val="848"/>
    <w:link w:val="734"/>
    <w:rPr>
      <w:rFonts w:ascii="宋体" w:hAnsi="宋体" w:eastAsia="宋体" w:cs="宋体"/>
      <w:sz w:val="24"/>
      <w:szCs w:val="24"/>
    </w:rPr>
  </w:style>
  <w:style w:type="character" w:styleId="849">
    <w:name w:val="超链接"/>
    <w:next w:val="849"/>
    <w:link w:val="734"/>
    <w:uiPriority w:val="99"/>
    <w:rPr>
      <w:rFonts w:ascii="Times New Roman" w:hAnsi="Times New Roman" w:eastAsia="宋体" w:cs="Times New Roman"/>
      <w:color w:val="0000ff"/>
      <w:u w:val="single"/>
    </w:rPr>
  </w:style>
  <w:style w:type="character" w:styleId="850">
    <w:name w:val="批注引用"/>
    <w:next w:val="850"/>
    <w:link w:val="734"/>
    <w:rPr>
      <w:rFonts w:ascii="Times New Roman" w:hAnsi="Times New Roman" w:eastAsia="宋体" w:cs="Times New Roman"/>
      <w:sz w:val="21"/>
      <w:szCs w:val="21"/>
    </w:rPr>
  </w:style>
  <w:style w:type="character" w:styleId="851">
    <w:name w:val="脚注引用"/>
    <w:next w:val="851"/>
    <w:link w:val="734"/>
    <w:rPr>
      <w:rFonts w:ascii="宋体" w:hAnsi="宋体" w:eastAsia="宋体" w:cs="Times New Roman"/>
      <w:vertAlign w:val="superscript"/>
    </w:rPr>
  </w:style>
  <w:style w:type="paragraph" w:styleId="852">
    <w:name w:val="列表段落"/>
    <w:basedOn w:val="734"/>
    <w:next w:val="852"/>
    <w:link w:val="734"/>
    <w:qFormat/>
    <w:pPr>
      <w:ind w:firstLine="420"/>
    </w:pPr>
    <w:rPr>
      <w:rFonts w:ascii="Calibri" w:hAnsi="Calibri" w:eastAsia="宋体" w:cs="Times New Roman"/>
      <w:szCs w:val="22"/>
    </w:rPr>
  </w:style>
  <w:style w:type="character" w:styleId="853">
    <w:name w:val="默认段落字体1"/>
    <w:next w:val="853"/>
    <w:link w:val="734"/>
    <w:uiPriority w:val="1"/>
    <w:unhideWhenUsed/>
    <w:qFormat/>
  </w:style>
  <w:style w:type="character" w:styleId="854">
    <w:name w:val=" Char Char22"/>
    <w:next w:val="854"/>
    <w:link w:val="734"/>
  </w:style>
  <w:style w:type="character" w:styleId="855">
    <w:name w:val="样式 标题 3 + (中文) 黑体 小四 非加粗 段前: 7.8 磅 段后: 0 磅 行距: 固定值 20 磅 Char"/>
    <w:next w:val="855"/>
    <w:link w:val="734"/>
    <w:rPr>
      <w:rFonts w:ascii="幼圆" w:hAnsi="华文细黑" w:eastAsia="幼圆" w:cs="华文细黑"/>
      <w:b/>
      <w:bCs/>
      <w:sz w:val="24"/>
      <w:lang w:val="en-US" w:eastAsia="zh-CN" w:bidi="ar-SA"/>
    </w:rPr>
  </w:style>
  <w:style w:type="character" w:styleId="856">
    <w:name w:val=" Char Char10"/>
    <w:next w:val="856"/>
    <w:link w:val="734"/>
    <w:rPr>
      <w:rFonts w:ascii="黑体" w:hAnsi="Courier New" w:eastAsia="黑体"/>
    </w:rPr>
  </w:style>
  <w:style w:type="character" w:styleId="857">
    <w:name w:val="表格正文 Char"/>
    <w:next w:val="857"/>
    <w:link w:val="734"/>
    <w:rPr>
      <w:sz w:val="21"/>
      <w:szCs w:val="24"/>
    </w:rPr>
  </w:style>
  <w:style w:type="character" w:styleId="858">
    <w:name w:val="正文（首行缩进2字符） Char Char"/>
    <w:next w:val="858"/>
    <w:link w:val="859"/>
    <w:rPr>
      <w:rFonts w:ascii="宋体" w:hAnsi="宋体" w:eastAsia="宋体" w:cs="Times New Roman"/>
      <w:sz w:val="21"/>
      <w:szCs w:val="21"/>
    </w:rPr>
  </w:style>
  <w:style w:type="paragraph" w:styleId="859">
    <w:name w:val="正文（首行缩进2字符）"/>
    <w:basedOn w:val="734"/>
    <w:next w:val="859"/>
    <w:link w:val="858"/>
    <w:pPr>
      <w:ind w:firstLine="420"/>
      <w:spacing w:line="360" w:lineRule="auto"/>
    </w:pPr>
    <w:rPr>
      <w:rFonts w:hAnsi="宋体"/>
      <w:sz w:val="21"/>
      <w:szCs w:val="21"/>
    </w:rPr>
  </w:style>
  <w:style w:type="character" w:styleId="860">
    <w:name w:val="标题 5 字符"/>
    <w:next w:val="860"/>
    <w:link w:val="734"/>
    <w:rPr>
      <w:b/>
      <w:bCs/>
      <w:sz w:val="28"/>
      <w:szCs w:val="28"/>
    </w:rPr>
  </w:style>
  <w:style w:type="character" w:styleId="861">
    <w:name w:val=" Char Char8"/>
    <w:next w:val="861"/>
    <w:link w:val="734"/>
    <w:rPr>
      <w:sz w:val="28"/>
      <w:szCs w:val="24"/>
    </w:rPr>
  </w:style>
  <w:style w:type="character" w:styleId="862">
    <w:name w:val="Char Char Char Char Char Char Char Char Char Char"/>
    <w:next w:val="862"/>
    <w:link w:val="734"/>
    <w:rPr>
      <w:rFonts w:ascii="Times New Roman" w:hAnsi="Times New Roman" w:eastAsia="宋体" w:cs="Times New Roman"/>
      <w:b/>
      <w:bCs/>
      <w:sz w:val="32"/>
      <w:szCs w:val="44"/>
      <w:lang w:val="en-US" w:eastAsia="zh-CN" w:bidi="ar-SA"/>
    </w:rPr>
  </w:style>
  <w:style w:type="character" w:styleId="863">
    <w:name w:val="正文文本 Char1"/>
    <w:next w:val="863"/>
    <w:link w:val="734"/>
    <w:rPr>
      <w:sz w:val="21"/>
      <w:szCs w:val="22"/>
    </w:rPr>
  </w:style>
  <w:style w:type="character" w:styleId="864">
    <w:name w:val=" Char Char"/>
    <w:next w:val="864"/>
    <w:link w:val="734"/>
    <w:rPr>
      <w:rFonts w:eastAsia="华文细黑"/>
      <w:b/>
      <w:bCs/>
      <w:sz w:val="21"/>
      <w:szCs w:val="24"/>
      <w:lang w:val="en-US" w:eastAsia="zh-CN" w:bidi="ar-SA"/>
    </w:rPr>
  </w:style>
  <w:style w:type="character" w:styleId="865">
    <w:name w:val="正文文本 Char Char"/>
    <w:next w:val="865"/>
    <w:link w:val="734"/>
    <w:rPr>
      <w:rFonts w:ascii="楷体_GB2312" w:hAnsi="Arial" w:eastAsia="楷体_GB2312" w:cs="Times New Roman"/>
      <w:sz w:val="28"/>
      <w:szCs w:val="28"/>
    </w:rPr>
  </w:style>
  <w:style w:type="character" w:styleId="866">
    <w:name w:val="日期 字符"/>
    <w:next w:val="866"/>
    <w:link w:val="734"/>
    <w:rPr>
      <w:rFonts w:ascii="宋体" w:hAnsi="Times New Roman"/>
      <w:sz w:val="28"/>
    </w:rPr>
  </w:style>
  <w:style w:type="character" w:styleId="867">
    <w:name w:val=" Char Char23"/>
    <w:next w:val="867"/>
    <w:link w:val="734"/>
    <w:rPr>
      <w:rFonts w:ascii="Arial" w:hAnsi="Arial" w:eastAsia="黑体" w:cs="Times New Roman"/>
      <w:sz w:val="21"/>
      <w:szCs w:val="24"/>
    </w:rPr>
  </w:style>
  <w:style w:type="character" w:styleId="868">
    <w:name w:val="标题 9 字符"/>
    <w:next w:val="868"/>
    <w:link w:val="734"/>
    <w:rPr>
      <w:rFonts w:ascii="Cambria" w:hAnsi="Cambria" w:eastAsia="宋体" w:cs="Times New Roman"/>
      <w:sz w:val="21"/>
      <w:szCs w:val="21"/>
    </w:rPr>
  </w:style>
  <w:style w:type="character" w:styleId="869">
    <w:name w:val="Char Char2"/>
    <w:next w:val="869"/>
    <w:link w:val="734"/>
    <w:rPr>
      <w:rFonts w:ascii="黑体" w:hAnsi="宋体" w:eastAsia="黑体"/>
      <w:caps/>
      <w:sz w:val="30"/>
      <w:szCs w:val="30"/>
      <w:lang w:val="en-US" w:eastAsia="zh-CN" w:bidi="ar-SA"/>
    </w:rPr>
  </w:style>
  <w:style w:type="character" w:styleId="870">
    <w:name w:val="Sample"/>
    <w:next w:val="870"/>
    <w:link w:val="734"/>
    <w:rPr>
      <w:rFonts w:ascii="华文细黑" w:hAnsi="华文细黑"/>
    </w:rPr>
  </w:style>
  <w:style w:type="character" w:styleId="871">
    <w:name w:val="Char Char Char"/>
    <w:next w:val="871"/>
    <w:link w:val="872"/>
    <w:rPr>
      <w:rFonts w:ascii="仿宋_GB2312" w:eastAsia="仿宋_GB2312"/>
      <w:b/>
      <w:sz w:val="32"/>
      <w:szCs w:val="32"/>
    </w:rPr>
  </w:style>
  <w:style w:type="paragraph" w:styleId="872">
    <w:name w:val="Char"/>
    <w:basedOn w:val="734"/>
    <w:next w:val="872"/>
    <w:link w:val="871"/>
    <w:rPr>
      <w:rFonts w:ascii="仿宋_GB2312" w:eastAsia="仿宋_GB2312"/>
      <w:b/>
      <w:sz w:val="32"/>
      <w:szCs w:val="32"/>
    </w:rPr>
  </w:style>
  <w:style w:type="character" w:styleId="873">
    <w:name w:val="l15 Char"/>
    <w:next w:val="873"/>
    <w:link w:val="734"/>
    <w:rPr>
      <w:color w:val="000000"/>
      <w:sz w:val="23"/>
      <w:szCs w:val="23"/>
    </w:rPr>
  </w:style>
  <w:style w:type="character" w:styleId="874">
    <w:name w:val="副标题 Char1"/>
    <w:next w:val="874"/>
    <w:link w:val="734"/>
    <w:rPr>
      <w:rFonts w:ascii="幼圆" w:hAnsi="幼圆" w:cs="Cambria"/>
      <w:b/>
      <w:bCs/>
      <w:sz w:val="32"/>
      <w:szCs w:val="32"/>
    </w:rPr>
  </w:style>
  <w:style w:type="character" w:styleId="875">
    <w:name w:val="副标题 Char3"/>
    <w:next w:val="875"/>
    <w:link w:val="734"/>
    <w:uiPriority w:val="11"/>
    <w:rPr>
      <w:rFonts w:ascii="Calibri Light" w:hAnsi="Calibri Light" w:eastAsia="宋体" w:cs="Times New Roman"/>
      <w:b/>
      <w:bCs/>
      <w:sz w:val="32"/>
      <w:szCs w:val="32"/>
    </w:rPr>
  </w:style>
  <w:style w:type="character" w:styleId="876">
    <w:name w:val="标题 2 字符"/>
    <w:next w:val="876"/>
    <w:link w:val="734"/>
    <w:rPr>
      <w:rFonts w:ascii="Cambria" w:hAnsi="Cambria" w:eastAsia="宋体" w:cs="Times New Roman"/>
      <w:b/>
      <w:bCs/>
      <w:sz w:val="32"/>
      <w:szCs w:val="32"/>
    </w:rPr>
  </w:style>
  <w:style w:type="character" w:styleId="877">
    <w:name w:val="Char Char16"/>
    <w:next w:val="877"/>
    <w:link w:val="734"/>
    <w:rPr>
      <w:rFonts w:ascii="Arial" w:hAnsi="Arial" w:eastAsia="黑体"/>
      <w:b/>
      <w:sz w:val="24"/>
      <w:szCs w:val="24"/>
      <w:lang w:val="en-US" w:eastAsia="zh-CN" w:bidi="ar-SA"/>
    </w:rPr>
  </w:style>
  <w:style w:type="character" w:styleId="878">
    <w:name w:val="不明显强调"/>
    <w:next w:val="878"/>
    <w:link w:val="734"/>
    <w:qFormat/>
    <w:rPr>
      <w:i/>
      <w:iCs/>
      <w:color w:val="808080"/>
    </w:rPr>
  </w:style>
  <w:style w:type="character" w:styleId="879">
    <w:name w:val="页脚 字符"/>
    <w:next w:val="879"/>
    <w:link w:val="734"/>
    <w:rPr>
      <w:sz w:val="18"/>
      <w:szCs w:val="18"/>
    </w:rPr>
  </w:style>
  <w:style w:type="character" w:styleId="880">
    <w:name w:val="批注框文本 字符"/>
    <w:next w:val="880"/>
    <w:link w:val="734"/>
    <w:rPr>
      <w:rFonts w:ascii="宋体" w:hAnsi="Times New Roman"/>
      <w:sz w:val="18"/>
      <w:szCs w:val="18"/>
    </w:rPr>
  </w:style>
  <w:style w:type="character" w:styleId="881">
    <w:name w:val="style331"/>
    <w:next w:val="881"/>
    <w:link w:val="734"/>
    <w:rPr>
      <w:rFonts w:ascii="Times New Roman" w:hAnsi="Times New Roman" w:eastAsia="宋体" w:cs="Times New Roman"/>
      <w:color w:val="9900ff"/>
      <w:sz w:val="18"/>
      <w:szCs w:val="18"/>
    </w:rPr>
  </w:style>
  <w:style w:type="character" w:styleId="882">
    <w:name w:val=" Char Char29"/>
    <w:next w:val="882"/>
    <w:link w:val="734"/>
    <w:rPr>
      <w:rFonts w:ascii="Arial" w:hAnsi="Arial" w:eastAsia="黑体"/>
      <w:sz w:val="24"/>
      <w:szCs w:val="24"/>
    </w:rPr>
  </w:style>
  <w:style w:type="character" w:styleId="883">
    <w:name w:val="l15 Char Char"/>
    <w:next w:val="883"/>
    <w:link w:val="884"/>
    <w:rPr>
      <w:rFonts w:eastAsia="宋体" w:cs="Times New Roman"/>
      <w:color w:val="000000"/>
      <w:sz w:val="23"/>
      <w:szCs w:val="23"/>
    </w:rPr>
  </w:style>
  <w:style w:type="paragraph" w:styleId="884">
    <w:name w:val="l15"/>
    <w:basedOn w:val="734"/>
    <w:next w:val="884"/>
    <w:link w:val="883"/>
    <w:pPr>
      <w:jc w:val="left"/>
      <w:spacing w:before="100" w:beforeAutospacing="1" w:after="100" w:afterAutospacing="1" w:line="300" w:lineRule="atLeast"/>
      <w:widowControl/>
    </w:pPr>
    <w:rPr>
      <w:color w:val="000000"/>
      <w:sz w:val="23"/>
      <w:szCs w:val="23"/>
    </w:rPr>
  </w:style>
  <w:style w:type="character" w:styleId="885">
    <w:name w:val=" Char Char28"/>
    <w:next w:val="885"/>
    <w:link w:val="734"/>
    <w:rPr>
      <w:rFonts w:ascii="黑体" w:hAnsi="Times New Roman" w:eastAsia="黑体" w:cs="Times New Roman"/>
      <w:b/>
      <w:bCs/>
      <w:sz w:val="32"/>
      <w:szCs w:val="32"/>
    </w:rPr>
  </w:style>
  <w:style w:type="character" w:styleId="886">
    <w:name w:val="页眉 Char1"/>
    <w:next w:val="886"/>
    <w:link w:val="734"/>
    <w:rPr>
      <w:rFonts w:eastAsia="宋体"/>
      <w:sz w:val="18"/>
      <w:szCs w:val="18"/>
      <w:lang w:val="en-US" w:eastAsia="zh-CN" w:bidi="ar-SA"/>
    </w:rPr>
  </w:style>
  <w:style w:type="character" w:styleId="887">
    <w:name w:val="批注主题 字符"/>
    <w:next w:val="887"/>
    <w:link w:val="734"/>
    <w:rPr>
      <w:rFonts w:ascii="宋体" w:hAnsi="Times New Roman"/>
      <w:b/>
      <w:bCs/>
      <w:sz w:val="28"/>
    </w:rPr>
  </w:style>
  <w:style w:type="character" w:styleId="888">
    <w:name w:val="页脚 Char1"/>
    <w:next w:val="888"/>
    <w:link w:val="734"/>
    <w:rPr>
      <w:rFonts w:ascii="Times New Roman" w:hAnsi="Times New Roman" w:eastAsia="宋体" w:cs="Times New Roman"/>
      <w:sz w:val="18"/>
      <w:szCs w:val="18"/>
    </w:rPr>
  </w:style>
  <w:style w:type="character" w:styleId="889">
    <w:name w:val=" Char Char26"/>
    <w:next w:val="889"/>
    <w:link w:val="734"/>
    <w:rPr>
      <w:rFonts w:ascii="Arial" w:hAnsi="Arial" w:eastAsia="黑体" w:cs="Times New Roman"/>
      <w:b/>
      <w:sz w:val="24"/>
      <w:szCs w:val="24"/>
    </w:rPr>
  </w:style>
  <w:style w:type="character" w:styleId="890">
    <w:name w:val=" Char Char6"/>
    <w:next w:val="890"/>
    <w:link w:val="734"/>
    <w:rPr>
      <w:sz w:val="21"/>
      <w:szCs w:val="24"/>
    </w:rPr>
  </w:style>
  <w:style w:type="character" w:styleId="891">
    <w:name w:val="引用 Char2"/>
    <w:next w:val="891"/>
    <w:link w:val="734"/>
    <w:uiPriority w:val="29"/>
    <w:rPr>
      <w:rFonts w:ascii="Times New Roman" w:hAnsi="Times New Roman" w:eastAsia="宋体" w:cs="Times New Roman"/>
      <w:i/>
      <w:iCs/>
      <w:color w:val="000000"/>
      <w:szCs w:val="24"/>
    </w:rPr>
  </w:style>
  <w:style w:type="character" w:styleId="892">
    <w:name w:val="textcontents"/>
    <w:next w:val="892"/>
    <w:link w:val="734"/>
    <w:rPr>
      <w:rFonts w:cs="Cambria"/>
    </w:rPr>
  </w:style>
  <w:style w:type="character" w:styleId="893">
    <w:name w:val="itm1"/>
    <w:next w:val="893"/>
    <w:link w:val="734"/>
    <w:rPr>
      <w:rFonts w:hint="eastAsia" w:ascii="宋体" w:hAnsi="宋体" w:eastAsia="宋体" w:cs="Times New Roman"/>
      <w:sz w:val="21"/>
      <w:szCs w:val="21"/>
    </w:rPr>
  </w:style>
  <w:style w:type="character" w:styleId="894">
    <w:name w:val=" Char Char27"/>
    <w:next w:val="894"/>
    <w:link w:val="734"/>
    <w:rPr>
      <w:rFonts w:ascii="楷体_GB2312" w:eastAsia="楷体_GB2312"/>
      <w:sz w:val="24"/>
      <w:szCs w:val="24"/>
    </w:rPr>
  </w:style>
  <w:style w:type="character" w:styleId="895">
    <w:name w:val="标题 字符"/>
    <w:next w:val="895"/>
    <w:link w:val="734"/>
    <w:rPr>
      <w:rFonts w:ascii="Cambria" w:hAnsi="Cambria" w:cs="Times New Roman"/>
      <w:b/>
      <w:bCs/>
      <w:sz w:val="32"/>
      <w:szCs w:val="32"/>
    </w:rPr>
  </w:style>
  <w:style w:type="character" w:styleId="896">
    <w:name w:val="页眉 字符"/>
    <w:next w:val="896"/>
    <w:link w:val="734"/>
    <w:rPr>
      <w:sz w:val="18"/>
      <w:szCs w:val="18"/>
    </w:rPr>
  </w:style>
  <w:style w:type="character" w:styleId="897">
    <w:name w:val=" Char Char15"/>
    <w:next w:val="897"/>
    <w:link w:val="734"/>
    <w:rPr>
      <w:rFonts w:ascii="仿宋_GB2312" w:eastAsia="仿宋_GB2312"/>
      <w:sz w:val="32"/>
    </w:rPr>
  </w:style>
  <w:style w:type="character" w:styleId="898">
    <w:name w:val="脚注文本 Char1"/>
    <w:next w:val="898"/>
    <w:link w:val="734"/>
    <w:rPr>
      <w:rFonts w:ascii="Times New Roman" w:hAnsi="Times New Roman" w:eastAsia="宋体" w:cs="Times New Roman"/>
      <w:sz w:val="18"/>
      <w:szCs w:val="18"/>
    </w:rPr>
  </w:style>
  <w:style w:type="character" w:styleId="899">
    <w:name w:val=" Char Char17"/>
    <w:next w:val="899"/>
    <w:link w:val="734"/>
    <w:rPr>
      <w:rFonts w:ascii="黑体" w:hAnsi="Courier New" w:eastAsia="黑体" w:cs="Times New Roman"/>
    </w:rPr>
  </w:style>
  <w:style w:type="character" w:styleId="900">
    <w:name w:val="Char Char7"/>
    <w:next w:val="900"/>
    <w:link w:val="734"/>
    <w:rPr>
      <w:rFonts w:ascii="Times New Roman" w:hAnsi="Times New Roman" w:eastAsia="宋体" w:cs="Times New Roman"/>
      <w:b/>
      <w:bCs/>
      <w:szCs w:val="21"/>
    </w:rPr>
  </w:style>
  <w:style w:type="character" w:styleId="901">
    <w:name w:val=" Char Char20"/>
    <w:next w:val="901"/>
    <w:link w:val="734"/>
    <w:rPr>
      <w:rFonts w:ascii="宋体" w:hAnsi="宋体"/>
      <w:sz w:val="24"/>
      <w:szCs w:val="24"/>
    </w:rPr>
  </w:style>
  <w:style w:type="character" w:styleId="902">
    <w:name w:val="引用 字符"/>
    <w:next w:val="902"/>
    <w:link w:val="734"/>
    <w:rPr>
      <w:i/>
      <w:iCs/>
      <w:color w:val="000000"/>
      <w:sz w:val="21"/>
      <w:szCs w:val="22"/>
    </w:rPr>
  </w:style>
  <w:style w:type="character" w:styleId="903">
    <w:name w:val="结束语 Char1"/>
    <w:next w:val="903"/>
    <w:link w:val="734"/>
    <w:rPr>
      <w:rFonts w:ascii="Times New Roman" w:hAnsi="Times New Roman" w:eastAsia="宋体" w:cs="Times New Roman"/>
      <w:sz w:val="21"/>
      <w:szCs w:val="24"/>
    </w:rPr>
  </w:style>
  <w:style w:type="character" w:styleId="904">
    <w:name w:val="明显引用 Char1"/>
    <w:next w:val="904"/>
    <w:link w:val="734"/>
    <w:uiPriority w:val="30"/>
    <w:rPr>
      <w:b/>
      <w:bCs/>
      <w:i/>
      <w:iCs/>
      <w:color w:val="4f81bd"/>
      <w:sz w:val="21"/>
      <w:szCs w:val="24"/>
    </w:rPr>
  </w:style>
  <w:style w:type="character" w:styleId="905">
    <w:name w:val="正文首行缩进两字 Char Char"/>
    <w:next w:val="905"/>
    <w:link w:val="906"/>
    <w:rPr>
      <w:rFonts w:ascii="宋体" w:hAnsi="宋体"/>
      <w:sz w:val="24"/>
      <w:szCs w:val="24"/>
      <w:lang w:val="en-US" w:eastAsia="zh-CN" w:bidi="ar-SA"/>
    </w:rPr>
  </w:style>
  <w:style w:type="paragraph" w:styleId="906">
    <w:name w:val="正文首行缩进两字"/>
    <w:next w:val="906"/>
    <w:link w:val="905"/>
    <w:pPr>
      <w:ind w:firstLine="480"/>
      <w:spacing w:line="300" w:lineRule="auto"/>
    </w:pPr>
    <w:rPr>
      <w:rFonts w:ascii="宋体" w:hAnsi="宋体"/>
      <w:sz w:val="24"/>
      <w:szCs w:val="24"/>
      <w:lang w:val="en-US" w:eastAsia="zh-CN" w:bidi="ar-SA"/>
    </w:rPr>
  </w:style>
  <w:style w:type="character" w:styleId="907">
    <w:name w:val="样式 三号 下划线"/>
    <w:next w:val="907"/>
    <w:link w:val="734"/>
    <w:rPr>
      <w:rFonts w:ascii="Times New Roman" w:hAnsi="Times New Roman" w:eastAsia="宋体" w:cs="Times New Roman"/>
      <w:sz w:val="28"/>
      <w:u w:val="single"/>
    </w:rPr>
  </w:style>
  <w:style w:type="character" w:styleId="908">
    <w:name w:val="正文文本 字符"/>
    <w:next w:val="908"/>
    <w:link w:val="734"/>
    <w:rPr>
      <w:rFonts w:ascii="Times New Roman" w:hAnsi="Times New Roman"/>
    </w:rPr>
  </w:style>
  <w:style w:type="character" w:styleId="909">
    <w:name w:val="副标题 Char2"/>
    <w:next w:val="909"/>
    <w:link w:val="734"/>
    <w:uiPriority w:val="11"/>
    <w:rPr>
      <w:rFonts w:ascii="Cambria" w:hAnsi="Cambria" w:eastAsia="宋体" w:cs="Times New Roman"/>
      <w:b/>
      <w:bCs/>
      <w:sz w:val="32"/>
      <w:szCs w:val="32"/>
    </w:rPr>
  </w:style>
  <w:style w:type="character" w:styleId="910">
    <w:name w:val=" Char Char35"/>
    <w:next w:val="910"/>
    <w:link w:val="734"/>
    <w:rPr>
      <w:rFonts w:ascii="黑体" w:eastAsia="黑体"/>
      <w:b/>
      <w:bCs/>
      <w:sz w:val="44"/>
      <w:szCs w:val="44"/>
    </w:rPr>
  </w:style>
  <w:style w:type="character" w:styleId="911">
    <w:name w:val="批注文字 Char1"/>
    <w:next w:val="911"/>
    <w:link w:val="734"/>
    <w:rPr>
      <w:rFonts w:ascii="Times New Roman" w:hAnsi="Times New Roman" w:eastAsia="宋体" w:cs="Times New Roman"/>
      <w:sz w:val="21"/>
      <w:szCs w:val="24"/>
    </w:rPr>
  </w:style>
  <w:style w:type="character" w:styleId="912">
    <w:name w:val="b"/>
    <w:next w:val="912"/>
    <w:link w:val="734"/>
    <w:rPr>
      <w:rFonts w:ascii="Times New Roman" w:hAnsi="Times New Roman" w:eastAsia="宋体" w:cs="Times New Roman"/>
    </w:rPr>
  </w:style>
  <w:style w:type="character" w:styleId="913">
    <w:name w:val="Char Char Char Char Char Char Char Char Char Char2"/>
    <w:next w:val="913"/>
    <w:link w:val="734"/>
    <w:rPr>
      <w:rFonts w:hint="eastAsia" w:ascii="宋体" w:hAnsi="宋体" w:eastAsia="宋体"/>
      <w:b/>
      <w:bCs/>
      <w:sz w:val="32"/>
      <w:szCs w:val="44"/>
      <w:lang w:val="en-US" w:eastAsia="zh-CN" w:bidi="ar-SA"/>
    </w:rPr>
  </w:style>
  <w:style w:type="character" w:styleId="914">
    <w:name w:val="标题 Char1"/>
    <w:next w:val="914"/>
    <w:link w:val="734"/>
    <w:uiPriority w:val="10"/>
    <w:rPr>
      <w:rFonts w:ascii="Calibri Light" w:hAnsi="Calibri Light" w:eastAsia="宋体" w:cs="Times New Roman"/>
      <w:b/>
      <w:bCs/>
      <w:sz w:val="32"/>
      <w:szCs w:val="32"/>
    </w:rPr>
  </w:style>
  <w:style w:type="character" w:styleId="915">
    <w:name w:val="标题 31,H32,H33,H34,H35,H36,H37,H38,H39,H310,H311,H321,H331,H341,H351,H361,H371,H381,H391,H3101,H312,H322,H332,H342,H352,H362,H372,H382,H392,H3102,H3111,H3211,H3311,H3411,H3511,H3611,H3711,H3811,H3911,H31011,H313,H323"/>
    <w:next w:val="915"/>
    <w:link w:val="734"/>
    <w:rPr>
      <w:rFonts w:hint="eastAsia" w:ascii="黑体" w:hAnsi="ˎ̥" w:eastAsia="黑体" w:cs="Times New Roman"/>
      <w:sz w:val="28"/>
    </w:rPr>
  </w:style>
  <w:style w:type="character" w:styleId="916">
    <w:name w:val="批注框文本 Char1"/>
    <w:next w:val="916"/>
    <w:link w:val="734"/>
    <w:rPr>
      <w:rFonts w:ascii="Times New Roman" w:hAnsi="Times New Roman" w:eastAsia="宋体" w:cs="Times New Roman"/>
      <w:sz w:val="18"/>
      <w:szCs w:val="18"/>
    </w:rPr>
  </w:style>
  <w:style w:type="character" w:styleId="917">
    <w:name w:val="Char Char14"/>
    <w:next w:val="917"/>
    <w:link w:val="734"/>
    <w:rPr>
      <w:rFonts w:ascii="楷体_GB2312" w:hAnsi="Arial" w:eastAsia="楷体_GB2312" w:cs="Times New Roman"/>
      <w:sz w:val="28"/>
      <w:szCs w:val="24"/>
    </w:rPr>
  </w:style>
  <w:style w:type="character" w:styleId="918">
    <w:name w:val="文档结构图 Char Char"/>
    <w:next w:val="918"/>
    <w:link w:val="734"/>
    <w:rPr>
      <w:rFonts w:ascii="宋体" w:hAnsi="Times New Roman" w:eastAsia="宋体" w:cs="Times New Roman"/>
      <w:sz w:val="18"/>
      <w:szCs w:val="18"/>
    </w:rPr>
  </w:style>
  <w:style w:type="character" w:styleId="919">
    <w:name w:val="Definition"/>
    <w:next w:val="919"/>
    <w:link w:val="734"/>
    <w:rPr>
      <w:i/>
    </w:rPr>
  </w:style>
  <w:style w:type="character" w:styleId="920">
    <w:name w:val="Char Char8"/>
    <w:next w:val="920"/>
    <w:link w:val="734"/>
    <w:rPr>
      <w:rFonts w:ascii="Times New Roman" w:hAnsi="Times New Roman" w:eastAsia="宋体" w:cs="Times New Roman"/>
      <w:b/>
      <w:bCs/>
      <w:sz w:val="44"/>
      <w:szCs w:val="44"/>
    </w:rPr>
  </w:style>
  <w:style w:type="character" w:styleId="921">
    <w:name w:val="unnamed21"/>
    <w:next w:val="921"/>
    <w:link w:val="734"/>
    <w:rPr>
      <w:rFonts w:ascii="Times New Roman" w:hAnsi="Times New Roman" w:eastAsia="宋体" w:cs="Times New Roman"/>
      <w:b/>
      <w:bCs/>
      <w:color w:val="ff6600"/>
      <w:sz w:val="21"/>
      <w:szCs w:val="21"/>
      <w:u w:val="none"/>
    </w:rPr>
  </w:style>
  <w:style w:type="character" w:styleId="922">
    <w:name w:val="Char Char12"/>
    <w:next w:val="922"/>
    <w:link w:val="734"/>
    <w:rPr>
      <w:sz w:val="30"/>
      <w:szCs w:val="24"/>
      <w:lang w:bidi="ar-SA"/>
    </w:rPr>
  </w:style>
  <w:style w:type="character" w:styleId="923">
    <w:name w:val="引用 字符1"/>
    <w:next w:val="923"/>
    <w:link w:val="924"/>
    <w:rPr>
      <w:i/>
      <w:iCs/>
      <w:color w:val="000000"/>
      <w:sz w:val="21"/>
      <w:szCs w:val="22"/>
    </w:rPr>
  </w:style>
  <w:style w:type="paragraph" w:styleId="924">
    <w:name w:val="引用"/>
    <w:basedOn w:val="734"/>
    <w:next w:val="734"/>
    <w:link w:val="923"/>
    <w:qFormat/>
    <w:rPr>
      <w:rFonts w:ascii="Times New Roman"/>
      <w:i/>
      <w:iCs/>
      <w:color w:val="000000"/>
      <w:sz w:val="21"/>
      <w:szCs w:val="22"/>
    </w:rPr>
  </w:style>
  <w:style w:type="character" w:styleId="925">
    <w:name w:val="副标题 字符"/>
    <w:next w:val="925"/>
    <w:link w:val="734"/>
    <w:rPr>
      <w:rFonts w:ascii="Cambria" w:hAnsi="Cambria" w:cs="Times New Roman"/>
      <w:b/>
      <w:bCs/>
      <w:sz w:val="32"/>
      <w:szCs w:val="32"/>
    </w:rPr>
  </w:style>
  <w:style w:type="character" w:styleId="926">
    <w:name w:val=" Char Char31"/>
    <w:next w:val="926"/>
    <w:link w:val="734"/>
    <w:rPr>
      <w:rFonts w:ascii="Arial" w:hAnsi="Arial" w:eastAsia="黑体"/>
      <w:b/>
      <w:sz w:val="24"/>
      <w:szCs w:val="24"/>
    </w:rPr>
  </w:style>
  <w:style w:type="character" w:styleId="927">
    <w:name w:val="正文文本 2 Char1"/>
    <w:next w:val="927"/>
    <w:link w:val="734"/>
    <w:rPr>
      <w:rFonts w:ascii="Times New Roman" w:hAnsi="Times New Roman" w:eastAsia="宋体" w:cs="Times New Roman"/>
      <w:sz w:val="21"/>
      <w:szCs w:val="24"/>
    </w:rPr>
  </w:style>
  <w:style w:type="character" w:styleId="928">
    <w:name w:val="标题 8 字符"/>
    <w:next w:val="928"/>
    <w:link w:val="734"/>
    <w:rPr>
      <w:rFonts w:ascii="Cambria" w:hAnsi="Cambria" w:eastAsia="宋体" w:cs="Times New Roman"/>
      <w:sz w:val="24"/>
      <w:szCs w:val="24"/>
    </w:rPr>
  </w:style>
  <w:style w:type="character" w:styleId="929">
    <w:name w:val="普通正文 Char Char"/>
    <w:next w:val="929"/>
    <w:link w:val="930"/>
    <w:rPr>
      <w:rFonts w:ascii="Arial" w:hAnsi="Arial" w:eastAsia="宋体" w:cs="Times New Roman"/>
      <w:sz w:val="24"/>
      <w:szCs w:val="24"/>
      <w:lang w:bidi="ar-SA"/>
    </w:rPr>
  </w:style>
  <w:style w:type="paragraph" w:styleId="930">
    <w:name w:val="普通正文"/>
    <w:basedOn w:val="734"/>
    <w:next w:val="930"/>
    <w:link w:val="929"/>
    <w:pPr>
      <w:ind w:firstLine="480"/>
      <w:spacing w:before="120" w:after="120" w:line="500" w:lineRule="exact"/>
    </w:pPr>
    <w:rPr>
      <w:rFonts w:ascii="Arial" w:hAnsi="Arial"/>
      <w:sz w:val="24"/>
      <w:szCs w:val="24"/>
    </w:rPr>
  </w:style>
  <w:style w:type="character" w:styleId="931">
    <w:name w:val="标题5 Char Char"/>
    <w:next w:val="931"/>
    <w:link w:val="932"/>
    <w:rPr>
      <w:rFonts w:ascii="Tahoma" w:hAnsi="Tahoma"/>
      <w:b/>
      <w:bCs/>
      <w:sz w:val="24"/>
      <w:szCs w:val="32"/>
    </w:rPr>
  </w:style>
  <w:style w:type="paragraph" w:styleId="932">
    <w:name w:val="标题5"/>
    <w:basedOn w:val="737"/>
    <w:next w:val="932"/>
    <w:link w:val="931"/>
    <w:pPr>
      <w:spacing w:line="413" w:lineRule="auto"/>
    </w:pPr>
    <w:rPr>
      <w:rFonts w:ascii="Tahoma" w:hAnsi="Tahoma" w:eastAsia="宋体"/>
      <w:sz w:val="24"/>
    </w:rPr>
  </w:style>
  <w:style w:type="character" w:styleId="933">
    <w:name w:val=" Char Char5"/>
    <w:next w:val="933"/>
    <w:link w:val="734"/>
    <w:rPr>
      <w:rFonts w:ascii="黑体" w:eastAsia="黑体"/>
      <w:b/>
      <w:bCs/>
      <w:sz w:val="28"/>
      <w:szCs w:val="28"/>
    </w:rPr>
  </w:style>
  <w:style w:type="character" w:styleId="934">
    <w:name w:val="Char Char6"/>
    <w:next w:val="934"/>
    <w:link w:val="734"/>
    <w:rPr>
      <w:rFonts w:ascii="Arial" w:hAnsi="Arial" w:cs="Arial"/>
      <w:b/>
      <w:bCs/>
      <w:sz w:val="32"/>
      <w:szCs w:val="32"/>
      <w:lang w:bidi="ar-SA"/>
    </w:rPr>
  </w:style>
  <w:style w:type="character" w:styleId="935">
    <w:name w:val="批注文字 Char Char"/>
    <w:next w:val="935"/>
    <w:link w:val="734"/>
    <w:rPr>
      <w:rFonts w:ascii="华文细黑" w:hAnsi="Cambria" w:eastAsia="华文细黑" w:cs="Cambria"/>
      <w:sz w:val="28"/>
      <w:szCs w:val="20"/>
    </w:rPr>
  </w:style>
  <w:style w:type="character" w:styleId="936">
    <w:name w:val="明显引用 字符1"/>
    <w:next w:val="936"/>
    <w:link w:val="937"/>
    <w:rPr>
      <w:b/>
      <w:bCs/>
      <w:i/>
      <w:iCs/>
      <w:color w:val="4f81bd"/>
      <w:sz w:val="21"/>
      <w:szCs w:val="22"/>
    </w:rPr>
  </w:style>
  <w:style w:type="paragraph" w:styleId="937">
    <w:name w:val="明显引用"/>
    <w:basedOn w:val="734"/>
    <w:next w:val="734"/>
    <w:link w:val="936"/>
    <w:qFormat/>
    <w:pPr>
      <w:ind w:left="936" w:right="936"/>
      <w:spacing w:before="200" w:after="280"/>
      <w:pBdr>
        <w:bottom w:val="single" w:color="4F81BD" w:sz="4" w:space="4"/>
      </w:pBdr>
    </w:pPr>
    <w:rPr>
      <w:rFonts w:ascii="Times New Roman"/>
      <w:b/>
      <w:bCs/>
      <w:i/>
      <w:iCs/>
      <w:color w:val="4f81bd"/>
      <w:sz w:val="21"/>
      <w:szCs w:val="22"/>
    </w:rPr>
  </w:style>
  <w:style w:type="character" w:styleId="938">
    <w:name w:val="明显引用 字符"/>
    <w:next w:val="938"/>
    <w:link w:val="734"/>
    <w:rPr>
      <w:b/>
      <w:bCs/>
      <w:i/>
      <w:iCs/>
      <w:color w:val="4f81bd"/>
      <w:sz w:val="21"/>
      <w:szCs w:val="22"/>
    </w:rPr>
  </w:style>
  <w:style w:type="character" w:styleId="939">
    <w:name w:val="font01"/>
    <w:next w:val="939"/>
    <w:link w:val="734"/>
    <w:rPr>
      <w:rFonts w:hint="eastAsia" w:ascii="宋体" w:hAnsi="宋体" w:eastAsia="宋体" w:cs="宋体"/>
      <w:i w:val="0"/>
      <w:color w:val="000000"/>
      <w:sz w:val="24"/>
      <w:szCs w:val="24"/>
      <w:u w:val="none"/>
    </w:rPr>
  </w:style>
  <w:style w:type="character" w:styleId="940">
    <w:name w:val="Variable"/>
    <w:next w:val="940"/>
    <w:link w:val="734"/>
    <w:rPr>
      <w:i/>
    </w:rPr>
  </w:style>
  <w:style w:type="character" w:styleId="941">
    <w:name w:val="apple-style-span"/>
    <w:next w:val="941"/>
    <w:link w:val="734"/>
    <w:rPr>
      <w:rFonts w:ascii="Times New Roman" w:hAnsi="Times New Roman" w:eastAsia="宋体" w:cs="Times New Roman"/>
    </w:rPr>
  </w:style>
  <w:style w:type="character" w:styleId="942">
    <w:name w:val=" Char Char7"/>
    <w:next w:val="942"/>
    <w:link w:val="734"/>
    <w:rPr>
      <w:rFonts w:ascii="幼圆" w:hAnsi="幼圆" w:eastAsia="Times New Roman"/>
      <w:b/>
      <w:bCs/>
      <w:sz w:val="32"/>
      <w:szCs w:val="32"/>
    </w:rPr>
  </w:style>
  <w:style w:type="character" w:styleId="943">
    <w:name w:val="标题4 Char Char"/>
    <w:next w:val="943"/>
    <w:link w:val="944"/>
    <w:rPr>
      <w:rFonts w:ascii="Arial" w:hAnsi="Arial"/>
      <w:b/>
      <w:bCs/>
      <w:sz w:val="24"/>
      <w:szCs w:val="32"/>
    </w:rPr>
  </w:style>
  <w:style w:type="paragraph" w:styleId="944">
    <w:name w:val="标题4"/>
    <w:basedOn w:val="736"/>
    <w:next w:val="784"/>
    <w:link w:val="943"/>
    <w:pPr>
      <w:numPr>
        <w:ilvl w:val="0"/>
        <w:numId w:val="0"/>
      </w:numPr>
      <w:spacing w:line="413" w:lineRule="auto"/>
      <w:tabs>
        <w:tab w:val="clear" w:pos="567" w:leader="none"/>
      </w:tabs>
    </w:pPr>
    <w:rPr>
      <w:rFonts w:eastAsia="宋体"/>
      <w:sz w:val="24"/>
    </w:rPr>
  </w:style>
  <w:style w:type="character" w:styleId="945">
    <w:name w:val="纯文本 Char1"/>
    <w:next w:val="945"/>
    <w:link w:val="734"/>
    <w:rPr>
      <w:rFonts w:ascii="宋体" w:hAnsi="Courier New" w:eastAsia="宋体" w:cs="Courier New"/>
      <w:sz w:val="21"/>
      <w:szCs w:val="21"/>
    </w:rPr>
  </w:style>
  <w:style w:type="character" w:styleId="946">
    <w:name w:val="Typewriter"/>
    <w:next w:val="946"/>
    <w:link w:val="734"/>
    <w:rPr>
      <w:rFonts w:ascii="华文细黑" w:hAnsi="华文细黑"/>
      <w:sz w:val="20"/>
    </w:rPr>
  </w:style>
  <w:style w:type="character" w:styleId="947">
    <w:name w:val="Char Char10"/>
    <w:next w:val="947"/>
    <w:link w:val="734"/>
    <w:rPr>
      <w:rFonts w:ascii="黑体" w:hAnsi="Courier New" w:eastAsia="黑体"/>
      <w:lang w:bidi="ar-SA"/>
    </w:rPr>
  </w:style>
  <w:style w:type="character" w:styleId="948">
    <w:name w:val="引用 Char3"/>
    <w:next w:val="948"/>
    <w:link w:val="734"/>
    <w:uiPriority w:val="99"/>
    <w:rPr>
      <w:rFonts w:ascii="Times New Roman" w:hAnsi="Times New Roman" w:eastAsia="宋体" w:cs="Times New Roman"/>
      <w:i/>
      <w:iCs/>
      <w:color w:val="404040"/>
      <w:sz w:val="21"/>
      <w:szCs w:val="24"/>
    </w:rPr>
  </w:style>
  <w:style w:type="character" w:styleId="949">
    <w:name w:val="表格 Char Char"/>
    <w:next w:val="949"/>
    <w:link w:val="950"/>
    <w:rPr>
      <w:rFonts w:ascii="Times New Roman" w:hAnsi="Times New Roman" w:eastAsia="宋体" w:cs="Times New Roman"/>
      <w:sz w:val="21"/>
      <w:szCs w:val="21"/>
      <w:lang w:val="en-US" w:eastAsia="zh-CN" w:bidi="ar-SA"/>
    </w:rPr>
  </w:style>
  <w:style w:type="paragraph" w:styleId="950">
    <w:name w:val="表格"/>
    <w:basedOn w:val="734"/>
    <w:next w:val="950"/>
    <w:link w:val="949"/>
    <w:pPr>
      <w:jc w:val="center"/>
    </w:pPr>
    <w:rPr>
      <w:rFonts w:ascii="Times New Roman"/>
      <w:sz w:val="21"/>
      <w:szCs w:val="21"/>
    </w:rPr>
  </w:style>
  <w:style w:type="character" w:styleId="951">
    <w:name w:val="HTML Markup"/>
    <w:next w:val="951"/>
    <w:link w:val="734"/>
    <w:rPr>
      <w:vanish/>
      <w:color w:val="ff0000"/>
    </w:rPr>
  </w:style>
  <w:style w:type="character" w:styleId="952">
    <w:name w:val=" Char Char3"/>
    <w:next w:val="952"/>
    <w:link w:val="734"/>
    <w:rPr>
      <w:rFonts w:ascii="幼圆" w:hAnsi="华文细黑" w:eastAsia="幼圆" w:cs="Tahoma"/>
      <w:b/>
      <w:bCs/>
      <w:sz w:val="24"/>
      <w:szCs w:val="24"/>
      <w:lang w:val="en-US" w:eastAsia="zh-CN" w:bidi="ar-SA"/>
    </w:rPr>
  </w:style>
  <w:style w:type="character" w:styleId="953">
    <w:name w:val=" Char Char1"/>
    <w:next w:val="953"/>
    <w:link w:val="734"/>
    <w:rPr>
      <w:rFonts w:ascii="幼圆" w:hAnsi="Tahoma" w:eastAsia="幼圆" w:cs="Tahoma"/>
      <w:b/>
      <w:bCs/>
      <w:sz w:val="32"/>
      <w:szCs w:val="32"/>
      <w:lang w:val="en-US" w:eastAsia="zh-CN" w:bidi="ar-SA"/>
    </w:rPr>
  </w:style>
  <w:style w:type="character" w:styleId="954">
    <w:name w:val="Char Char"/>
    <w:next w:val="954"/>
    <w:link w:val="734"/>
    <w:rPr>
      <w:sz w:val="18"/>
      <w:szCs w:val="18"/>
      <w:lang w:bidi="ar-SA"/>
    </w:rPr>
  </w:style>
  <w:style w:type="character" w:styleId="955">
    <w:name w:val="font"/>
    <w:next w:val="955"/>
    <w:link w:val="734"/>
    <w:rPr>
      <w:rFonts w:ascii="Times New Roman" w:hAnsi="Times New Roman" w:eastAsia="宋体" w:cs="Times New Roman"/>
    </w:rPr>
  </w:style>
  <w:style w:type="character" w:styleId="956">
    <w:name w:val="正文2 Char Char"/>
    <w:next w:val="956"/>
    <w:link w:val="957"/>
    <w:rPr>
      <w:rFonts w:ascii="宋体" w:hAnsi="宋体" w:eastAsia="宋体" w:cs="Times New Roman"/>
      <w:sz w:val="24"/>
    </w:rPr>
  </w:style>
  <w:style w:type="paragraph" w:styleId="957">
    <w:name w:val="正文2"/>
    <w:basedOn w:val="734"/>
    <w:next w:val="957"/>
    <w:link w:val="956"/>
    <w:pPr>
      <w:ind w:firstLine="510"/>
      <w:spacing w:before="156" w:line="360" w:lineRule="auto"/>
    </w:pPr>
    <w:rPr>
      <w:rFonts w:hAnsi="宋体"/>
      <w:sz w:val="24"/>
    </w:rPr>
  </w:style>
  <w:style w:type="character" w:styleId="958">
    <w:name w:val="标题 1 字符"/>
    <w:next w:val="958"/>
    <w:link w:val="734"/>
    <w:rPr>
      <w:b/>
      <w:bCs/>
      <w:sz w:val="44"/>
      <w:szCs w:val="44"/>
    </w:rPr>
  </w:style>
  <w:style w:type="character" w:styleId="959">
    <w:name w:val="文档结构图 Char1"/>
    <w:next w:val="959"/>
    <w:link w:val="734"/>
    <w:rPr>
      <w:rFonts w:ascii="Microsoft YaHei UI" w:hAnsi="Times New Roman" w:eastAsia="Microsoft YaHei UI" w:cs="Times New Roman"/>
      <w:sz w:val="18"/>
      <w:szCs w:val="18"/>
    </w:rPr>
  </w:style>
  <w:style w:type="character" w:styleId="960">
    <w:name w:val=" Char Char Char"/>
    <w:next w:val="960"/>
    <w:link w:val="961"/>
    <w:rPr>
      <w:sz w:val="24"/>
      <w:szCs w:val="24"/>
    </w:rPr>
  </w:style>
  <w:style w:type="paragraph" w:styleId="961">
    <w:name w:val=" Char"/>
    <w:basedOn w:val="734"/>
    <w:next w:val="961"/>
    <w:link w:val="960"/>
    <w:pPr>
      <w:numPr>
        <w:ilvl w:val="0"/>
        <w:numId w:val="2"/>
      </w:numPr>
      <w:tabs>
        <w:tab w:val="left" w:pos="1080" w:leader="none"/>
      </w:tabs>
    </w:pPr>
    <w:rPr>
      <w:rFonts w:ascii="Times New Roman"/>
      <w:sz w:val="24"/>
      <w:szCs w:val="24"/>
    </w:rPr>
  </w:style>
  <w:style w:type="character" w:styleId="962">
    <w:name w:val=" Char Char33"/>
    <w:next w:val="962"/>
    <w:link w:val="734"/>
    <w:rPr>
      <w:rFonts w:ascii="黑体" w:eastAsia="黑体"/>
      <w:b/>
      <w:bCs/>
      <w:sz w:val="32"/>
      <w:szCs w:val="32"/>
      <w:lang w:val="en-US" w:eastAsia="zh-CN" w:bidi="ar-SA"/>
    </w:rPr>
  </w:style>
  <w:style w:type="character" w:styleId="963">
    <w:name w:val="不明显参考"/>
    <w:next w:val="963"/>
    <w:link w:val="734"/>
    <w:qFormat/>
    <w:rPr>
      <w:smallCaps/>
      <w:color w:val="c0504d"/>
      <w:u w:val="single"/>
    </w:rPr>
  </w:style>
  <w:style w:type="character" w:styleId="964">
    <w:name w:val="批注文字 字符"/>
    <w:next w:val="964"/>
    <w:link w:val="734"/>
    <w:rPr>
      <w:sz w:val="21"/>
      <w:szCs w:val="22"/>
    </w:rPr>
  </w:style>
  <w:style w:type="character" w:styleId="965">
    <w:name w:val=" Char Char9"/>
    <w:next w:val="965"/>
    <w:link w:val="734"/>
    <w:rPr>
      <w:sz w:val="30"/>
      <w:szCs w:val="24"/>
    </w:rPr>
  </w:style>
  <w:style w:type="character" w:styleId="966">
    <w:name w:val=" Char Char25"/>
    <w:next w:val="966"/>
    <w:link w:val="734"/>
    <w:rPr>
      <w:rFonts w:ascii="Times New Roman" w:hAnsi="Times New Roman" w:eastAsia="宋体" w:cs="Times New Roman"/>
      <w:b/>
      <w:sz w:val="24"/>
      <w:szCs w:val="24"/>
    </w:rPr>
  </w:style>
  <w:style w:type="character" w:styleId="967">
    <w:name w:val="Char Char5"/>
    <w:next w:val="967"/>
    <w:link w:val="734"/>
    <w:rPr>
      <w:rFonts w:ascii="宋体" w:hAnsi="宋体" w:eastAsia="宋体"/>
      <w:sz w:val="21"/>
      <w:szCs w:val="24"/>
      <w:lang w:val="en-US" w:eastAsia="zh-CN" w:bidi="ar-SA"/>
    </w:rPr>
  </w:style>
  <w:style w:type="character" w:styleId="968">
    <w:name w:val="listcontent1"/>
    <w:next w:val="968"/>
    <w:link w:val="734"/>
    <w:rPr>
      <w:rFonts w:ascii="ˎ̥" w:hAnsi="ˎ̥"/>
      <w:color w:val="000000"/>
      <w:sz w:val="19"/>
      <w:szCs w:val="19"/>
    </w:rPr>
  </w:style>
  <w:style w:type="character" w:styleId="969">
    <w:name w:val="书籍标题"/>
    <w:next w:val="969"/>
    <w:link w:val="734"/>
    <w:qFormat/>
    <w:rPr>
      <w:b/>
      <w:bCs/>
      <w:smallCaps/>
      <w:spacing w:val="5"/>
    </w:rPr>
  </w:style>
  <w:style w:type="character" w:styleId="970">
    <w:name w:val="正文文本缩进 2 Char Char"/>
    <w:next w:val="970"/>
    <w:link w:val="734"/>
    <w:rPr>
      <w:rFonts w:ascii="楷体_GB2312" w:hAnsi="Times New Roman" w:eastAsia="楷体_GB2312" w:cs="Times New Roman"/>
      <w:sz w:val="24"/>
      <w:szCs w:val="24"/>
      <w:lang w:val="en-US" w:eastAsia="zh-CN" w:bidi="ar-SA"/>
    </w:rPr>
  </w:style>
  <w:style w:type="character" w:styleId="971">
    <w:name w:val="明显强调"/>
    <w:next w:val="971"/>
    <w:link w:val="734"/>
    <w:qFormat/>
    <w:rPr>
      <w:b/>
      <w:bCs/>
      <w:i/>
      <w:iCs/>
      <w:color w:val="4f81bd"/>
    </w:rPr>
  </w:style>
  <w:style w:type="character" w:styleId="972">
    <w:name w:val="文档结构图 Char2"/>
    <w:next w:val="972"/>
    <w:link w:val="734"/>
    <w:rPr>
      <w:sz w:val="21"/>
      <w:szCs w:val="24"/>
      <w:shd w:val="clear" w:color="auto" w:fill="000080"/>
    </w:rPr>
  </w:style>
  <w:style w:type="character" w:styleId="973">
    <w:name w:val="tw4winTerm"/>
    <w:next w:val="973"/>
    <w:link w:val="734"/>
    <w:rPr>
      <w:rFonts w:ascii="Times New Roman" w:hAnsi="Times New Roman" w:eastAsia="宋体" w:cs="Times New Roman"/>
      <w:color w:val="0000ff"/>
    </w:rPr>
  </w:style>
  <w:style w:type="character" w:styleId="974">
    <w:name w:val="正文文本缩进 2 Char1"/>
    <w:next w:val="974"/>
    <w:link w:val="734"/>
    <w:rPr>
      <w:rFonts w:ascii="Times New Roman" w:hAnsi="Times New Roman" w:eastAsia="宋体" w:cs="Times New Roman"/>
      <w:sz w:val="21"/>
      <w:szCs w:val="24"/>
    </w:rPr>
  </w:style>
  <w:style w:type="character" w:styleId="975">
    <w:name w:val="正文 + 宋体 Char,三号 Char,加粗 Char"/>
    <w:next w:val="975"/>
    <w:link w:val="976"/>
    <w:rPr>
      <w:rFonts w:ascii="新宋体" w:hAnsi="宋体" w:eastAsia="黑体" w:cs="Times New Roman"/>
      <w:b/>
      <w:bCs/>
      <w:sz w:val="28"/>
      <w:szCs w:val="28"/>
      <w:lang w:bidi="ar-SA"/>
    </w:rPr>
  </w:style>
  <w:style w:type="paragraph" w:styleId="976">
    <w:name w:val="正文 + 宋体"/>
    <w:basedOn w:val="735"/>
    <w:next w:val="976"/>
    <w:link w:val="975"/>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977">
    <w:name w:val="普通(Web)1 Char,普通(Web) Char Char"/>
    <w:next w:val="977"/>
    <w:link w:val="734"/>
    <w:rPr>
      <w:rFonts w:ascii="宋体" w:hAnsi="宋体" w:eastAsia="宋体" w:cs="Times New Roman"/>
      <w:sz w:val="24"/>
      <w:szCs w:val="24"/>
    </w:rPr>
  </w:style>
  <w:style w:type="character" w:styleId="978">
    <w:name w:val="明显引用 Char2"/>
    <w:next w:val="978"/>
    <w:link w:val="734"/>
    <w:uiPriority w:val="30"/>
    <w:rPr>
      <w:rFonts w:ascii="Times New Roman" w:hAnsi="Times New Roman" w:eastAsia="宋体" w:cs="Times New Roman"/>
      <w:b/>
      <w:bCs/>
      <w:i/>
      <w:iCs/>
      <w:color w:val="4f81bd"/>
      <w:szCs w:val="24"/>
    </w:rPr>
  </w:style>
  <w:style w:type="character" w:styleId="979">
    <w:name w:val="表格 Char"/>
    <w:next w:val="979"/>
    <w:link w:val="734"/>
    <w:rPr>
      <w:rFonts w:eastAsia="宋体"/>
      <w:sz w:val="21"/>
      <w:szCs w:val="21"/>
      <w:lang w:val="en-US" w:eastAsia="zh-CN" w:bidi="ar-SA"/>
    </w:rPr>
  </w:style>
  <w:style w:type="character" w:styleId="980">
    <w:name w:val="HTML 预设格式 Char1"/>
    <w:next w:val="980"/>
    <w:link w:val="734"/>
    <w:rPr>
      <w:rFonts w:ascii="Courier New" w:hAnsi="Courier New" w:eastAsia="宋体" w:cs="Courier New"/>
    </w:rPr>
  </w:style>
  <w:style w:type="character" w:styleId="981">
    <w:name w:val=" Char Char24"/>
    <w:next w:val="981"/>
    <w:link w:val="734"/>
    <w:rPr>
      <w:rFonts w:ascii="Arial" w:hAnsi="Arial" w:eastAsia="黑体" w:cs="Times New Roman"/>
      <w:sz w:val="24"/>
      <w:szCs w:val="24"/>
    </w:rPr>
  </w:style>
  <w:style w:type="character" w:styleId="982">
    <w:name w:val="CITE"/>
    <w:next w:val="982"/>
    <w:link w:val="734"/>
    <w:rPr>
      <w:i/>
    </w:rPr>
  </w:style>
  <w:style w:type="character" w:styleId="983">
    <w:name w:val=" Char Char16"/>
    <w:next w:val="983"/>
    <w:link w:val="734"/>
    <w:rPr>
      <w:b/>
      <w:bCs/>
      <w:sz w:val="21"/>
      <w:szCs w:val="24"/>
    </w:rPr>
  </w:style>
  <w:style w:type="character" w:styleId="984">
    <w:name w:val=" Char Char30"/>
    <w:next w:val="984"/>
    <w:link w:val="734"/>
    <w:rPr>
      <w:b/>
      <w:sz w:val="24"/>
      <w:szCs w:val="24"/>
    </w:rPr>
  </w:style>
  <w:style w:type="character" w:styleId="985">
    <w:name w:val="Char Char3"/>
    <w:next w:val="985"/>
    <w:link w:val="734"/>
    <w:rPr>
      <w:sz w:val="18"/>
      <w:szCs w:val="18"/>
      <w:lang w:bidi="ar-SA"/>
    </w:rPr>
  </w:style>
  <w:style w:type="character" w:styleId="986">
    <w:name w:val="Comment"/>
    <w:next w:val="986"/>
    <w:link w:val="734"/>
    <w:rPr>
      <w:vanish/>
    </w:rPr>
  </w:style>
  <w:style w:type="character" w:styleId="987">
    <w:name w:val="text_list1"/>
    <w:next w:val="987"/>
    <w:link w:val="734"/>
    <w:rPr>
      <w:rFonts w:ascii="Arial" w:hAnsi="Arial" w:eastAsia="宋体" w:cs="Arial"/>
      <w:color w:val="000000"/>
      <w:spacing w:val="272"/>
      <w:sz w:val="16"/>
      <w:szCs w:val="16"/>
    </w:rPr>
  </w:style>
  <w:style w:type="character" w:styleId="988">
    <w:name w:val=" Char Char13"/>
    <w:next w:val="988"/>
    <w:link w:val="734"/>
    <w:rPr>
      <w:sz w:val="28"/>
      <w:szCs w:val="24"/>
    </w:rPr>
  </w:style>
  <w:style w:type="character" w:styleId="989">
    <w:name w:val="+正文 Char3"/>
    <w:next w:val="989"/>
    <w:link w:val="990"/>
    <w:rPr>
      <w:rFonts w:ascii="Times New Roman" w:hAnsi="Times New Roman" w:eastAsia="宋体" w:cs="Times New Roman"/>
      <w:sz w:val="24"/>
      <w:szCs w:val="28"/>
      <w:lang w:bidi="ar-SA"/>
    </w:rPr>
  </w:style>
  <w:style w:type="paragraph" w:styleId="990">
    <w:name w:val="+正文"/>
    <w:basedOn w:val="734"/>
    <w:next w:val="990"/>
    <w:link w:val="989"/>
    <w:pPr>
      <w:ind w:firstLine="200"/>
      <w:spacing w:line="360" w:lineRule="auto"/>
    </w:pPr>
    <w:rPr>
      <w:rFonts w:ascii="Times New Roman"/>
      <w:sz w:val="24"/>
      <w:szCs w:val="28"/>
    </w:rPr>
  </w:style>
  <w:style w:type="character" w:styleId="991">
    <w:name w:val="标题 3 字符"/>
    <w:next w:val="991"/>
    <w:link w:val="734"/>
    <w:rPr>
      <w:b/>
      <w:bCs/>
      <w:sz w:val="32"/>
      <w:szCs w:val="32"/>
    </w:rPr>
  </w:style>
  <w:style w:type="character" w:styleId="992">
    <w:name w:val="Char Char15"/>
    <w:next w:val="992"/>
    <w:link w:val="734"/>
    <w:rPr>
      <w:rFonts w:ascii="仿宋_GB2312" w:hAnsi="Times New Roman" w:eastAsia="宋体" w:cs="Times New Roman"/>
      <w:sz w:val="24"/>
      <w:szCs w:val="24"/>
      <w:shd w:val="clear" w:color="auto" w:fill="000080"/>
    </w:rPr>
  </w:style>
  <w:style w:type="character" w:styleId="993">
    <w:name w:val="批注主题 Char1"/>
    <w:next w:val="993"/>
    <w:link w:val="734"/>
    <w:rPr>
      <w:rFonts w:ascii="Times New Roman" w:hAnsi="Times New Roman" w:eastAsia="宋体" w:cs="Times New Roman"/>
      <w:b/>
      <w:bCs/>
      <w:sz w:val="21"/>
      <w:szCs w:val="24"/>
    </w:rPr>
  </w:style>
  <w:style w:type="character" w:styleId="994">
    <w:name w:val="称呼 Char1"/>
    <w:next w:val="994"/>
    <w:link w:val="734"/>
    <w:rPr>
      <w:rFonts w:ascii="Times New Roman" w:hAnsi="Times New Roman" w:eastAsia="宋体" w:cs="Times New Roman"/>
      <w:sz w:val="21"/>
      <w:szCs w:val="24"/>
    </w:rPr>
  </w:style>
  <w:style w:type="character" w:styleId="995">
    <w:name w:val="Para head"/>
    <w:next w:val="995"/>
    <w:link w:val="734"/>
    <w:rPr>
      <w:rFonts w:ascii="Arial" w:hAnsi="Arial" w:eastAsia="Times New Roman" w:cs="Times New Roman"/>
      <w:sz w:val="20"/>
    </w:rPr>
  </w:style>
  <w:style w:type="character" w:styleId="996">
    <w:name w:val="CODE"/>
    <w:next w:val="996"/>
    <w:link w:val="734"/>
    <w:rPr>
      <w:rFonts w:ascii="华文细黑" w:hAnsi="华文细黑"/>
      <w:sz w:val="20"/>
    </w:rPr>
  </w:style>
  <w:style w:type="character" w:styleId="997">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997"/>
    <w:link w:val="734"/>
    <w:rPr>
      <w:rFonts w:ascii="宋体" w:hAnsi="Courier New" w:eastAsia="宋体" w:cs="Times New Roman"/>
      <w:sz w:val="21"/>
      <w:lang w:val="en-US" w:eastAsia="zh-CN" w:bidi="ar-SA"/>
    </w:rPr>
  </w:style>
  <w:style w:type="character" w:styleId="998">
    <w:name w:val="Char Char13"/>
    <w:next w:val="998"/>
    <w:link w:val="734"/>
    <w:rPr>
      <w:rFonts w:ascii="仿宋_GB2312" w:hAnsi="Times New Roman" w:eastAsia="宋体" w:cs="Times New Roman"/>
      <w:sz w:val="18"/>
      <w:szCs w:val="18"/>
    </w:rPr>
  </w:style>
  <w:style w:type="character" w:styleId="999">
    <w:name w:val="页眉 Char Char"/>
    <w:next w:val="999"/>
    <w:link w:val="734"/>
    <w:rPr>
      <w:rFonts w:ascii="Times New Roman" w:hAnsi="Times New Roman" w:eastAsia="宋体" w:cs="Times New Roman"/>
      <w:sz w:val="18"/>
      <w:szCs w:val="18"/>
    </w:rPr>
  </w:style>
  <w:style w:type="character" w:styleId="1000">
    <w:name w:val="正文首行缩进 Char1"/>
    <w:next w:val="1000"/>
    <w:link w:val="734"/>
  </w:style>
  <w:style w:type="character" w:styleId="1001">
    <w:name w:val="标题 7 字符"/>
    <w:next w:val="1001"/>
    <w:link w:val="734"/>
    <w:rPr>
      <w:b/>
      <w:bCs/>
      <w:sz w:val="24"/>
      <w:szCs w:val="24"/>
    </w:rPr>
  </w:style>
  <w:style w:type="character" w:styleId="1002">
    <w:name w:val="Char Char4"/>
    <w:next w:val="1002"/>
    <w:link w:val="734"/>
    <w:rPr>
      <w:rFonts w:ascii="Times New Roman" w:hAnsi="Times New Roman" w:eastAsia="宋体" w:cs="Times New Roman"/>
      <w:sz w:val="18"/>
      <w:szCs w:val="18"/>
    </w:rPr>
  </w:style>
  <w:style w:type="character" w:styleId="1003">
    <w:name w:val="Char Char9"/>
    <w:next w:val="1003"/>
    <w:link w:val="734"/>
    <w:rPr>
      <w:rFonts w:ascii="Cambria" w:hAnsi="Cambria" w:eastAsia="宋体" w:cs="Times New Roman"/>
      <w:b/>
      <w:bCs/>
      <w:sz w:val="32"/>
      <w:szCs w:val="32"/>
    </w:rPr>
  </w:style>
  <w:style w:type="character" w:styleId="1004">
    <w:name w:val=" Char Char4"/>
    <w:next w:val="1004"/>
    <w:link w:val="734"/>
    <w:rPr>
      <w:rFonts w:ascii="华文细黑" w:hAnsi="华文细黑" w:eastAsia="幼圆" w:cs="Tahoma"/>
      <w:b/>
      <w:sz w:val="28"/>
      <w:szCs w:val="32"/>
      <w:lang w:val="en-US" w:eastAsia="zh-CN" w:bidi="ar-SA"/>
    </w:rPr>
  </w:style>
  <w:style w:type="character" w:styleId="1005">
    <w:name w:val="普通(网站) Char Char"/>
    <w:next w:val="1005"/>
    <w:link w:val="734"/>
    <w:rPr>
      <w:rFonts w:ascii="宋体" w:hAnsi="宋体"/>
      <w:sz w:val="24"/>
      <w:szCs w:val="24"/>
    </w:rPr>
  </w:style>
  <w:style w:type="character" w:styleId="1006">
    <w:name w:val=" Char Char18"/>
    <w:next w:val="1006"/>
    <w:link w:val="734"/>
    <w:rPr>
      <w:rFonts w:ascii="宋体" w:hAnsi="Courier New"/>
      <w:sz w:val="21"/>
      <w:szCs w:val="21"/>
    </w:rPr>
  </w:style>
  <w:style w:type="character" w:styleId="1007">
    <w:name w:val="Char Char11"/>
    <w:next w:val="1007"/>
    <w:link w:val="734"/>
    <w:rPr>
      <w:rFonts w:ascii="宋体" w:hAnsi="宋体" w:eastAsia="宋体"/>
      <w:b/>
      <w:bCs/>
      <w:sz w:val="21"/>
      <w:szCs w:val="24"/>
      <w:lang w:val="en-US" w:eastAsia="zh-CN" w:bidi="ar-SA"/>
    </w:rPr>
  </w:style>
  <w:style w:type="character" w:styleId="1008">
    <w:name w:val="apple-converted-space"/>
    <w:next w:val="1008"/>
    <w:link w:val="734"/>
    <w:rPr>
      <w:rFonts w:ascii="Times New Roman" w:hAnsi="Times New Roman" w:eastAsia="宋体" w:cs="Times New Roman"/>
    </w:rPr>
  </w:style>
  <w:style w:type="character" w:styleId="1009">
    <w:name w:val=" Char Char14"/>
    <w:next w:val="1009"/>
    <w:link w:val="734"/>
    <w:rPr>
      <w:rFonts w:ascii="仿宋_GB2312" w:eastAsia="仿宋_GB2312"/>
      <w:sz w:val="28"/>
    </w:rPr>
  </w:style>
  <w:style w:type="character" w:styleId="1010">
    <w:name w:val=" Char Char11"/>
    <w:next w:val="1010"/>
    <w:link w:val="734"/>
    <w:rPr>
      <w:rFonts w:ascii="楷体_GB2312" w:eastAsia="楷体_GB2312"/>
      <w:b/>
      <w:sz w:val="28"/>
      <w:szCs w:val="24"/>
    </w:rPr>
  </w:style>
  <w:style w:type="character" w:styleId="1011">
    <w:name w:val="正文文本缩进 Char1"/>
    <w:next w:val="1011"/>
    <w:link w:val="734"/>
    <w:rPr>
      <w:rFonts w:ascii="Times New Roman" w:hAnsi="Times New Roman" w:eastAsia="宋体" w:cs="Times New Roman"/>
      <w:sz w:val="21"/>
      <w:szCs w:val="24"/>
    </w:rPr>
  </w:style>
  <w:style w:type="character" w:styleId="1012">
    <w:name w:val="Char Char1"/>
    <w:next w:val="1012"/>
    <w:link w:val="734"/>
    <w:rPr>
      <w:sz w:val="28"/>
      <w:szCs w:val="24"/>
      <w:lang w:bidi="ar-SA"/>
    </w:rPr>
  </w:style>
  <w:style w:type="character" w:styleId="1013">
    <w:name w:val=" Char Char12"/>
    <w:next w:val="1013"/>
    <w:link w:val="734"/>
    <w:rPr>
      <w:rFonts w:eastAsia="宋体"/>
      <w:sz w:val="18"/>
      <w:szCs w:val="18"/>
      <w:lang w:val="en-US" w:eastAsia="zh-CN" w:bidi="ar-SA"/>
    </w:rPr>
  </w:style>
  <w:style w:type="character" w:styleId="1014">
    <w:name w:val=" Char Char32"/>
    <w:next w:val="1014"/>
    <w:link w:val="734"/>
    <w:rPr>
      <w:rFonts w:ascii="黑体" w:eastAsia="黑体"/>
      <w:b/>
      <w:bCs/>
      <w:sz w:val="28"/>
      <w:szCs w:val="28"/>
    </w:rPr>
  </w:style>
  <w:style w:type="character" w:styleId="1015">
    <w:name w:val=" Char Char19"/>
    <w:next w:val="1015"/>
    <w:link w:val="734"/>
    <w:rPr>
      <w:rFonts w:ascii="Arial" w:hAnsi="Arial" w:eastAsia="宋体" w:cs="Arial"/>
      <w:b/>
      <w:bCs/>
      <w:sz w:val="32"/>
      <w:szCs w:val="32"/>
    </w:rPr>
  </w:style>
  <w:style w:type="character" w:styleId="1016">
    <w:name w:val="Char Char Char Char Char Char Char Char Char Char Char Char Char"/>
    <w:next w:val="1016"/>
    <w:link w:val="734"/>
    <w:rPr>
      <w:rFonts w:ascii="Times New Roman" w:hAnsi="Times New Roman" w:eastAsia="宋体" w:cs="Times New Roman"/>
      <w:b/>
      <w:bCs/>
      <w:sz w:val="32"/>
      <w:szCs w:val="44"/>
      <w:lang w:val="en-US" w:eastAsia="zh-CN" w:bidi="ar-SA"/>
    </w:rPr>
  </w:style>
  <w:style w:type="character" w:styleId="1017">
    <w:name w:val="case31"/>
    <w:next w:val="1017"/>
    <w:link w:val="734"/>
    <w:rPr>
      <w:rFonts w:eastAsia="宋体" w:cs="Times New Roman"/>
      <w:spacing w:val="390"/>
      <w:sz w:val="21"/>
      <w:szCs w:val="21"/>
    </w:rPr>
  </w:style>
  <w:style w:type="character" w:styleId="1018">
    <w:name w:val=" Char Char34"/>
    <w:next w:val="1018"/>
    <w:link w:val="734"/>
    <w:rPr>
      <w:rFonts w:ascii="Arial" w:hAnsi="Arial" w:eastAsia="黑体"/>
      <w:b/>
      <w:bCs/>
      <w:sz w:val="32"/>
      <w:szCs w:val="32"/>
    </w:rPr>
  </w:style>
  <w:style w:type="character" w:styleId="1019">
    <w:name w:val="Keyboard"/>
    <w:next w:val="1019"/>
    <w:link w:val="734"/>
    <w:rPr>
      <w:rFonts w:ascii="华文细黑" w:hAnsi="华文细黑"/>
      <w:b/>
      <w:sz w:val="20"/>
    </w:rPr>
  </w:style>
  <w:style w:type="character" w:styleId="1020">
    <w:name w:val="日期 Char1"/>
    <w:next w:val="1020"/>
    <w:link w:val="734"/>
    <w:rPr>
      <w:sz w:val="21"/>
      <w:szCs w:val="22"/>
    </w:rPr>
  </w:style>
  <w:style w:type="character" w:styleId="1021">
    <w:name w:val="引用 Char1"/>
    <w:next w:val="1021"/>
    <w:link w:val="734"/>
    <w:uiPriority w:val="29"/>
    <w:rPr>
      <w:i/>
      <w:iCs/>
      <w:color w:val="000000"/>
      <w:sz w:val="21"/>
      <w:szCs w:val="24"/>
    </w:rPr>
  </w:style>
  <w:style w:type="character" w:styleId="1022">
    <w:name w:val="明显引用 Char3"/>
    <w:next w:val="1022"/>
    <w:link w:val="734"/>
    <w:uiPriority w:val="99"/>
    <w:rPr>
      <w:rFonts w:ascii="Times New Roman" w:hAnsi="Times New Roman" w:eastAsia="宋体" w:cs="Times New Roman"/>
      <w:i/>
      <w:iCs/>
      <w:color w:val="5b9bd5"/>
      <w:sz w:val="21"/>
      <w:szCs w:val="24"/>
    </w:rPr>
  </w:style>
  <w:style w:type="character" w:styleId="1023">
    <w:name w:val="font21"/>
    <w:next w:val="1023"/>
    <w:link w:val="734"/>
    <w:rPr>
      <w:rFonts w:hint="eastAsia" w:ascii="宋体" w:hAnsi="宋体" w:eastAsia="宋体" w:cs="宋体"/>
      <w:i w:val="0"/>
      <w:color w:val="000000"/>
      <w:sz w:val="24"/>
      <w:szCs w:val="24"/>
      <w:u w:val="none"/>
    </w:rPr>
  </w:style>
  <w:style w:type="character" w:styleId="1024">
    <w:name w:val="明显参考"/>
    <w:next w:val="1024"/>
    <w:link w:val="734"/>
    <w:qFormat/>
    <w:rPr>
      <w:b/>
      <w:bCs/>
      <w:smallCaps/>
      <w:color w:val="c0504d"/>
      <w:spacing w:val="5"/>
      <w:u w:val="single"/>
    </w:rPr>
  </w:style>
  <w:style w:type="character" w:styleId="1025">
    <w:name w:val="表格正文 Char Char"/>
    <w:next w:val="1025"/>
    <w:link w:val="1026"/>
    <w:rPr>
      <w:rFonts w:ascii="Times New Roman" w:hAnsi="Times New Roman" w:eastAsia="宋体" w:cs="Times New Roman"/>
      <w:sz w:val="21"/>
      <w:szCs w:val="24"/>
    </w:rPr>
  </w:style>
  <w:style w:type="paragraph" w:styleId="1026">
    <w:name w:val="表格正文"/>
    <w:basedOn w:val="734"/>
    <w:next w:val="1026"/>
    <w:link w:val="1025"/>
    <w:qFormat/>
    <w:rPr>
      <w:rFonts w:ascii="Times New Roman"/>
      <w:sz w:val="21"/>
      <w:szCs w:val="24"/>
    </w:rPr>
  </w:style>
  <w:style w:type="character" w:styleId="1027">
    <w:name w:val="font31"/>
    <w:next w:val="1027"/>
    <w:link w:val="734"/>
    <w:rPr>
      <w:rFonts w:hint="eastAsia" w:ascii="宋体" w:hAnsi="宋体" w:eastAsia="宋体" w:cs="宋体"/>
      <w:b/>
      <w:i w:val="0"/>
      <w:color w:val="000000"/>
      <w:sz w:val="24"/>
      <w:szCs w:val="24"/>
      <w:u w:val="none"/>
    </w:rPr>
  </w:style>
  <w:style w:type="character" w:styleId="1028">
    <w:name w:val="标题 6 字符"/>
    <w:next w:val="1028"/>
    <w:link w:val="734"/>
    <w:rPr>
      <w:rFonts w:ascii="Cambria" w:hAnsi="Cambria" w:eastAsia="宋体" w:cs="Times New Roman"/>
      <w:b/>
      <w:bCs/>
      <w:sz w:val="24"/>
      <w:szCs w:val="24"/>
    </w:rPr>
  </w:style>
  <w:style w:type="character" w:styleId="1029">
    <w:name w:val="标题 Char2"/>
    <w:next w:val="1029"/>
    <w:link w:val="734"/>
    <w:uiPriority w:val="10"/>
    <w:rPr>
      <w:rFonts w:ascii="Cambria" w:hAnsi="Cambria" w:eastAsia="宋体" w:cs="Times New Roman"/>
      <w:b/>
      <w:bCs/>
      <w:sz w:val="32"/>
      <w:szCs w:val="32"/>
    </w:rPr>
  </w:style>
  <w:style w:type="character" w:styleId="1030">
    <w:name w:val=" Char Char21"/>
    <w:next w:val="1030"/>
    <w:link w:val="734"/>
    <w:rPr>
      <w:rFonts w:ascii="Arial" w:hAnsi="Arial" w:cs="Arial"/>
      <w:b/>
      <w:bCs/>
      <w:sz w:val="32"/>
      <w:szCs w:val="32"/>
    </w:rPr>
  </w:style>
  <w:style w:type="paragraph" w:styleId="1031">
    <w:name w:val="Char Char Char Char Char Char"/>
    <w:basedOn w:val="734"/>
    <w:next w:val="1031"/>
    <w:link w:val="734"/>
    <w:pPr>
      <w:jc w:val="left"/>
      <w:spacing w:after="160" w:line="240" w:lineRule="exact"/>
      <w:widowControl/>
    </w:pPr>
    <w:rPr>
      <w:rFonts w:ascii="黑体" w:hAnsi="Verdana" w:eastAsia="黑体" w:cs="Times New Roman"/>
      <w:sz w:val="32"/>
      <w:szCs w:val="32"/>
    </w:rPr>
  </w:style>
  <w:style w:type="paragraph" w:styleId="1032">
    <w:name w:val="列出段落1"/>
    <w:basedOn w:val="734"/>
    <w:next w:val="1032"/>
    <w:link w:val="734"/>
    <w:qFormat/>
    <w:pPr>
      <w:ind w:firstLine="420"/>
    </w:pPr>
    <w:rPr>
      <w:rFonts w:ascii="Calibri" w:hAnsi="Calibri" w:eastAsia="宋体" w:cs="Times New Roman"/>
      <w:color w:val="000000"/>
      <w:spacing w:val="-8"/>
      <w:szCs w:val="22"/>
    </w:rPr>
  </w:style>
  <w:style w:type="paragraph" w:styleId="1033">
    <w:name w:val="table_lines"/>
    <w:basedOn w:val="734"/>
    <w:next w:val="1033"/>
    <w:link w:val="734"/>
    <w:pPr>
      <w:jc w:val="left"/>
      <w:widowControl/>
    </w:pPr>
    <w:rPr>
      <w:rFonts w:ascii="Times New Roman" w:hAnsi="Times New Roman" w:eastAsia="宋体" w:cs="Times New Roman"/>
      <w:sz w:val="20"/>
      <w:szCs w:val="20"/>
      <w:lang w:val="de-DE" w:eastAsia="de-DE"/>
    </w:rPr>
  </w:style>
  <w:style w:type="paragraph" w:styleId="1034">
    <w:name w:val="xl63"/>
    <w:basedOn w:val="734"/>
    <w:next w:val="1034"/>
    <w:link w:val="734"/>
    <w:pPr>
      <w:jc w:val="left"/>
      <w:spacing w:before="100" w:beforeAutospacing="1" w:after="100" w:afterAutospacing="1"/>
      <w:widowControl/>
    </w:pPr>
    <w:rPr>
      <w:rFonts w:ascii="微软雅黑" w:hAnsi="微软雅黑" w:eastAsia="微软雅黑" w:cs="宋体"/>
      <w:sz w:val="13"/>
      <w:szCs w:val="13"/>
    </w:rPr>
  </w:style>
  <w:style w:type="paragraph" w:styleId="1035">
    <w:name w:val="样式 标题 1 + 黑体 三号 非加粗 居中 段前: 6 磅 段后: 6 磅 行距: 固定值 20 磅"/>
    <w:basedOn w:val="735"/>
    <w:next w:val="1035"/>
    <w:link w:val="734"/>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036">
    <w:name w:val="xl53"/>
    <w:basedOn w:val="734"/>
    <w:next w:val="1036"/>
    <w:link w:val="73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37">
    <w:name w:val="xl57"/>
    <w:basedOn w:val="734"/>
    <w:next w:val="1037"/>
    <w:link w:val="734"/>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38">
    <w:name w:val="Char Char Char Char1"/>
    <w:basedOn w:val="734"/>
    <w:next w:val="1038"/>
    <w:link w:val="734"/>
  </w:style>
  <w:style w:type="paragraph" w:styleId="1039">
    <w:name w:val="简介正文"/>
    <w:basedOn w:val="734"/>
    <w:next w:val="1039"/>
    <w:link w:val="734"/>
    <w:pPr>
      <w:numPr>
        <w:ilvl w:val="0"/>
        <w:numId w:val="5"/>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040">
    <w:name w:val="xl26"/>
    <w:basedOn w:val="734"/>
    <w:next w:val="1040"/>
    <w:link w:val="734"/>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41">
    <w:name w:val="TOC 标题"/>
    <w:basedOn w:val="735"/>
    <w:next w:val="734"/>
    <w:link w:val="734"/>
    <w:qFormat/>
    <w:pPr>
      <w:numPr>
        <w:ilvl w:val="0"/>
        <w:numId w:val="0"/>
      </w:numPr>
      <w:jc w:val="both"/>
      <w:tabs>
        <w:tab w:val="left" w:pos="1800" w:leader="none"/>
      </w:tabs>
      <w:outlineLvl w:val="9"/>
    </w:pPr>
    <w:rPr>
      <w:rFonts w:ascii="Times New Roman" w:eastAsia="宋体"/>
    </w:rPr>
  </w:style>
  <w:style w:type="paragraph" w:styleId="1042">
    <w:name w:val="Char Char Char Char Char Char Char Char Char Char Char Char Char Char Char Char"/>
    <w:basedOn w:val="734"/>
    <w:next w:val="1042"/>
    <w:link w:val="734"/>
    <w:pPr>
      <w:tabs>
        <w:tab w:val="left" w:pos="360" w:leader="none"/>
      </w:tabs>
    </w:pPr>
    <w:rPr>
      <w:rFonts w:ascii="Times New Roman" w:hAnsi="Times New Roman" w:eastAsia="宋体" w:cs="Times New Roman"/>
      <w:sz w:val="24"/>
    </w:rPr>
  </w:style>
  <w:style w:type="paragraph" w:styleId="1043">
    <w:name w:val="font5"/>
    <w:basedOn w:val="734"/>
    <w:next w:val="1043"/>
    <w:link w:val="734"/>
    <w:pPr>
      <w:jc w:val="left"/>
      <w:spacing w:before="100" w:beforeAutospacing="1" w:after="100" w:afterAutospacing="1"/>
      <w:widowControl/>
    </w:pPr>
    <w:rPr>
      <w:rFonts w:hint="eastAsia" w:ascii="宋体" w:hAnsi="宋体" w:eastAsia="宋体" w:cs="Times New Roman"/>
      <w:sz w:val="18"/>
      <w:szCs w:val="18"/>
    </w:rPr>
  </w:style>
  <w:style w:type="paragraph" w:styleId="1044">
    <w:name w:val="表头"/>
    <w:basedOn w:val="734"/>
    <w:next w:val="1044"/>
    <w:link w:val="734"/>
    <w:pPr>
      <w:jc w:val="center"/>
      <w:spacing w:line="320" w:lineRule="atLeast"/>
    </w:pPr>
    <w:rPr>
      <w:rFonts w:ascii="Times New Roman" w:hAnsi="Times New Roman" w:eastAsia="黑体" w:cs="Times New Roman"/>
      <w:spacing w:val="-10"/>
      <w:szCs w:val="20"/>
    </w:rPr>
  </w:style>
  <w:style w:type="paragraph" w:styleId="1045">
    <w:name w:val="样式 标题 3 + (西文) 宋体 黑色"/>
    <w:basedOn w:val="737"/>
    <w:next w:val="1045"/>
    <w:link w:val="734"/>
    <w:pPr>
      <w:ind w:right="-94" w:firstLine="448"/>
      <w:spacing w:before="156" w:after="156" w:line="415" w:lineRule="auto"/>
    </w:pPr>
    <w:rPr>
      <w:rFonts w:ascii="宋体" w:hAnsi="宋体" w:eastAsia="宋体" w:cs="Times New Roman"/>
      <w:b w:val="0"/>
      <w:bCs w:val="0"/>
      <w:color w:val="000000"/>
      <w:spacing w:val="-8"/>
      <w:sz w:val="28"/>
      <w:szCs w:val="21"/>
    </w:rPr>
  </w:style>
  <w:style w:type="paragraph" w:styleId="1046">
    <w:name w:val="H6"/>
    <w:basedOn w:val="734"/>
    <w:next w:val="734"/>
    <w:link w:val="734"/>
    <w:pPr>
      <w:jc w:val="left"/>
      <w:keepNext/>
      <w:spacing w:before="100" w:after="100"/>
      <w:outlineLvl w:val="6"/>
    </w:pPr>
    <w:rPr>
      <w:b/>
      <w:sz w:val="16"/>
      <w:szCs w:val="20"/>
    </w:rPr>
  </w:style>
  <w:style w:type="paragraph" w:styleId="1047">
    <w:name w:val="普通文字"/>
    <w:basedOn w:val="734"/>
    <w:next w:val="734"/>
    <w:link w:val="734"/>
    <w:rPr>
      <w:rFonts w:ascii="宋体"/>
      <w:sz w:val="24"/>
      <w:szCs w:val="20"/>
    </w:rPr>
  </w:style>
  <w:style w:type="paragraph" w:styleId="1048">
    <w:name w:val="Char Char Char Char Char Char Char"/>
    <w:basedOn w:val="734"/>
    <w:next w:val="1048"/>
    <w:link w:val="734"/>
    <w:pPr>
      <w:jc w:val="left"/>
      <w:spacing w:after="160" w:line="240" w:lineRule="exact"/>
      <w:widowControl/>
    </w:pPr>
    <w:rPr>
      <w:rFonts w:ascii="Arial" w:hAnsi="Arial" w:cs="Arial"/>
      <w:b/>
      <w:bCs/>
      <w:sz w:val="24"/>
      <w:lang w:eastAsia="en-US"/>
    </w:rPr>
  </w:style>
  <w:style w:type="paragraph" w:styleId="1049">
    <w:name w:val="xl49"/>
    <w:basedOn w:val="734"/>
    <w:next w:val="1049"/>
    <w:link w:val="734"/>
    <w:pPr>
      <w:jc w:val="center"/>
      <w:spacing w:before="100" w:beforeAutospacing="1" w:after="100" w:afterAutospacing="1"/>
      <w:widowControl/>
    </w:pPr>
    <w:rPr>
      <w:rFonts w:ascii="宋体" w:hAnsi="宋体" w:eastAsia="宋体" w:cs="Times New Roman"/>
      <w:b/>
      <w:bCs/>
      <w:color w:val="000000"/>
      <w:sz w:val="40"/>
      <w:szCs w:val="40"/>
    </w:rPr>
  </w:style>
  <w:style w:type="paragraph" w:styleId="1050">
    <w:name w:val="xl55"/>
    <w:basedOn w:val="734"/>
    <w:next w:val="1050"/>
    <w:link w:val="734"/>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51">
    <w:name w:val="回信地址"/>
    <w:basedOn w:val="734"/>
    <w:next w:val="1051"/>
    <w:link w:val="734"/>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052">
    <w:name w:val="xl58"/>
    <w:basedOn w:val="734"/>
    <w:next w:val="1052"/>
    <w:link w:val="734"/>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53">
    <w:name w:val="xl27"/>
    <w:basedOn w:val="734"/>
    <w:next w:val="1053"/>
    <w:link w:val="734"/>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54">
    <w:name w:val="xl39"/>
    <w:basedOn w:val="734"/>
    <w:next w:val="1054"/>
    <w:link w:val="73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055">
    <w:name w:val="默认段落字体 Para Char Char Char Char Char Char Char"/>
    <w:basedOn w:val="734"/>
    <w:next w:val="1055"/>
    <w:link w:val="734"/>
    <w:rPr>
      <w:rFonts w:eastAsia="华文细黑" w:cs="Cambria"/>
      <w:sz w:val="24"/>
      <w:szCs w:val="20"/>
    </w:rPr>
  </w:style>
  <w:style w:type="paragraph" w:styleId="1056">
    <w:name w:val="重点"/>
    <w:basedOn w:val="734"/>
    <w:next w:val="1056"/>
    <w:link w:val="734"/>
    <w:pPr>
      <w:ind w:firstLine="420"/>
      <w:spacing w:after="20" w:line="288" w:lineRule="auto"/>
      <w:shd w:val="pct10" w:color="auto" w:fill="auto"/>
    </w:pPr>
    <w:rPr>
      <w:rFonts w:ascii="Times New Roman" w:hAnsi="Times New Roman" w:eastAsia="黑体" w:cs="Times New Roman"/>
      <w:b/>
    </w:rPr>
  </w:style>
  <w:style w:type="paragraph" w:styleId="1057">
    <w:name w:val="xl35"/>
    <w:basedOn w:val="734"/>
    <w:next w:val="1057"/>
    <w:link w:val="73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58">
    <w:name w:val="办公自动化专用正文"/>
    <w:basedOn w:val="734"/>
    <w:next w:val="1058"/>
    <w:link w:val="734"/>
    <w:pPr>
      <w:ind w:firstLine="624"/>
      <w:spacing w:line="500" w:lineRule="atLeast"/>
    </w:pPr>
    <w:rPr>
      <w:rFonts w:ascii="Times New Roman" w:hAnsi="宋体" w:eastAsia="楷体_GB2312" w:cs="Times New Roman"/>
      <w:color w:val="000000"/>
      <w:spacing w:val="-8"/>
      <w:sz w:val="32"/>
      <w:szCs w:val="20"/>
    </w:rPr>
  </w:style>
  <w:style w:type="paragraph" w:styleId="1059">
    <w:name w:val="xl31"/>
    <w:basedOn w:val="734"/>
    <w:next w:val="1059"/>
    <w:link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60">
    <w:name w:val="xl51"/>
    <w:basedOn w:val="734"/>
    <w:next w:val="1060"/>
    <w:link w:val="734"/>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061">
    <w:name w:val="Default Paragraph Font Para Char"/>
    <w:basedOn w:val="734"/>
    <w:next w:val="1061"/>
    <w:link w:val="734"/>
    <w:pPr>
      <w:jc w:val="left"/>
      <w:spacing w:after="160" w:line="240" w:lineRule="exact"/>
      <w:widowControl/>
    </w:pPr>
  </w:style>
  <w:style w:type="paragraph" w:styleId="1062">
    <w:name w:val="xl56"/>
    <w:basedOn w:val="734"/>
    <w:next w:val="1062"/>
    <w:link w:val="73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63">
    <w:name w:val="样式 标题 2标题 2 Char Char + (西文) 仿宋_GB2312"/>
    <w:basedOn w:val="736"/>
    <w:next w:val="1063"/>
    <w:link w:val="734"/>
    <w:pPr>
      <w:numPr>
        <w:ilvl w:val="1"/>
        <w:numId w:val="0"/>
      </w:numPr>
      <w:ind w:right="-226" w:firstLine="448"/>
      <w:spacing w:before="120" w:after="120" w:line="500" w:lineRule="exact"/>
      <w:tabs>
        <w:tab w:val="left" w:pos="567" w:leader="none"/>
      </w:tabs>
    </w:pPr>
    <w:rPr>
      <w:rFonts w:ascii="仿宋_GB2312" w:hAnsi="仿宋_GB2312" w:eastAsia="宋体" w:cs="Times New Roman"/>
      <w:color w:val="000000"/>
      <w:spacing w:val="-8"/>
      <w:sz w:val="28"/>
      <w:szCs w:val="28"/>
    </w:rPr>
  </w:style>
  <w:style w:type="paragraph" w:styleId="1064">
    <w:name w:val="xl73"/>
    <w:basedOn w:val="734"/>
    <w:next w:val="1064"/>
    <w:link w:val="734"/>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65">
    <w:name w:val="_Style 1"/>
    <w:basedOn w:val="734"/>
    <w:next w:val="1065"/>
    <w:link w:val="734"/>
    <w:qFormat/>
    <w:pPr>
      <w:ind w:firstLine="420"/>
    </w:pPr>
    <w:rPr>
      <w:rFonts w:ascii="Calibri" w:hAnsi="Calibri"/>
      <w:szCs w:val="22"/>
    </w:rPr>
  </w:style>
  <w:style w:type="paragraph" w:styleId="1066">
    <w:name w:val="xl86"/>
    <w:basedOn w:val="734"/>
    <w:next w:val="1066"/>
    <w:link w:val="73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67">
    <w:name w:val="题注4"/>
    <w:basedOn w:val="734"/>
    <w:next w:val="760"/>
    <w:link w:val="734"/>
    <w:pPr>
      <w:numPr>
        <w:ilvl w:val="0"/>
        <w:numId w:val="6"/>
      </w:numPr>
      <w:ind w:left="0" w:firstLine="0"/>
      <w:jc w:val="center"/>
      <w:tabs>
        <w:tab w:val="left" w:pos="425" w:leader="none"/>
      </w:tabs>
      <w:framePr w:hSpace="180" w:wrap="around" w:vAnchor="text" w:hAnchor="margin" w:y="514"/>
    </w:pPr>
    <w:rPr>
      <w:b/>
      <w:color w:val="000000"/>
      <w:szCs w:val="21"/>
      <w:lang w:val="en-GB"/>
    </w:rPr>
  </w:style>
  <w:style w:type="paragraph" w:styleId="1068">
    <w:name w:val="xl38"/>
    <w:basedOn w:val="734"/>
    <w:next w:val="1068"/>
    <w:link w:val="734"/>
    <w:pPr>
      <w:jc w:val="center"/>
      <w:spacing w:before="100" w:beforeAutospacing="1" w:after="100" w:afterAutospacing="1"/>
      <w:widowControl/>
    </w:pPr>
    <w:rPr>
      <w:rFonts w:hint="eastAsia" w:ascii="隶书" w:hAnsi="宋体" w:eastAsia="隶书" w:cs="Times New Roman"/>
      <w:b/>
      <w:bCs/>
      <w:sz w:val="48"/>
      <w:szCs w:val="48"/>
    </w:rPr>
  </w:style>
  <w:style w:type="paragraph" w:styleId="1069">
    <w:name w:val="项目编号1"/>
    <w:basedOn w:val="734"/>
    <w:next w:val="734"/>
    <w:link w:val="734"/>
    <w:qFormat/>
    <w:pPr>
      <w:numPr>
        <w:ilvl w:val="0"/>
        <w:numId w:val="7"/>
      </w:numPr>
      <w:jc w:val="left"/>
      <w:spacing w:line="360" w:lineRule="auto"/>
      <w:tabs>
        <w:tab w:val="left" w:pos="855" w:leader="none"/>
        <w:tab w:val="left" w:pos="2460" w:leader="none"/>
      </w:tabs>
    </w:pPr>
    <w:rPr>
      <w:rFonts w:ascii="宋体"/>
      <w:sz w:val="24"/>
    </w:rPr>
  </w:style>
  <w:style w:type="paragraph" w:styleId="1070">
    <w:name w:val="函数注释2"/>
    <w:basedOn w:val="734"/>
    <w:next w:val="1070"/>
    <w:link w:val="734"/>
    <w:pPr>
      <w:ind w:left="1680" w:firstLine="420"/>
      <w:spacing w:after="20" w:line="288" w:lineRule="auto"/>
    </w:pPr>
    <w:rPr>
      <w:rFonts w:ascii="Times New Roman" w:hAnsi="Times New Roman" w:eastAsia="宋体" w:cs="Times New Roman"/>
    </w:rPr>
  </w:style>
  <w:style w:type="paragraph" w:styleId="1071">
    <w:name w:val="目录文字"/>
    <w:basedOn w:val="734"/>
    <w:next w:val="1071"/>
    <w:link w:val="734"/>
    <w:pPr>
      <w:jc w:val="left"/>
      <w:spacing w:line="480" w:lineRule="auto"/>
      <w:widowControl/>
    </w:pPr>
    <w:rPr>
      <w:rFonts w:ascii="宋体" w:hAnsi="宋体" w:eastAsia="宋体" w:cs="Times New Roman"/>
      <w:sz w:val="24"/>
      <w:szCs w:val="20"/>
    </w:rPr>
  </w:style>
  <w:style w:type="paragraph" w:styleId="1072">
    <w:name w:val=" Char Char Char Char Char Char Char"/>
    <w:basedOn w:val="734"/>
    <w:next w:val="1072"/>
    <w:link w:val="734"/>
    <w:pPr>
      <w:jc w:val="left"/>
      <w:spacing w:after="160" w:line="240" w:lineRule="exact"/>
      <w:widowControl/>
    </w:pPr>
    <w:rPr>
      <w:rFonts w:ascii="Arial" w:hAnsi="Arial" w:eastAsia="Times New Roman" w:cs="Verdana"/>
      <w:b/>
      <w:sz w:val="24"/>
      <w:lang w:eastAsia="en-US"/>
    </w:rPr>
  </w:style>
  <w:style w:type="paragraph" w:styleId="1073">
    <w:name w:val="xl71"/>
    <w:basedOn w:val="734"/>
    <w:next w:val="1073"/>
    <w:link w:val="734"/>
    <w:pPr>
      <w:jc w:val="center"/>
      <w:spacing w:before="100" w:beforeAutospacing="1" w:after="100" w:afterAutospacing="1"/>
      <w:widowControl/>
    </w:pPr>
    <w:rPr>
      <w:rFonts w:ascii="微软雅黑" w:hAnsi="微软雅黑" w:eastAsia="微软雅黑" w:cs="宋体"/>
      <w:sz w:val="13"/>
      <w:szCs w:val="13"/>
    </w:rPr>
  </w:style>
  <w:style w:type="paragraph" w:styleId="1074">
    <w:name w:val="xl47"/>
    <w:basedOn w:val="734"/>
    <w:next w:val="1074"/>
    <w:link w:val="73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075">
    <w:name w:val="Char Char Char Char Char Char Char Char Char Char Char"/>
    <w:basedOn w:val="763"/>
    <w:next w:val="1075"/>
    <w:link w:val="734"/>
    <w:pPr>
      <w:ind w:firstLine="420"/>
    </w:pPr>
    <w:rPr>
      <w:rFonts w:ascii="Times New Roman" w:hAnsi="宋体" w:eastAsia="宋体" w:cs="Times New Roman"/>
      <w:color w:val="000000"/>
      <w:spacing w:val="-8"/>
      <w:szCs w:val="20"/>
      <w:shd w:val="clear" w:color="auto" w:fill="000080"/>
    </w:rPr>
  </w:style>
  <w:style w:type="paragraph" w:styleId="1076">
    <w:name w:val="Char Char1 Char Char Char Char"/>
    <w:basedOn w:val="763"/>
    <w:next w:val="1076"/>
    <w:link w:val="734"/>
    <w:pPr>
      <w:ind w:left="357"/>
      <w:jc w:val="left"/>
      <w:spacing w:line="436" w:lineRule="exact"/>
      <w:outlineLvl w:val="3"/>
    </w:pPr>
    <w:rPr>
      <w:rFonts w:ascii="Tahoma" w:hAnsi="Tahoma"/>
      <w:b/>
      <w:sz w:val="24"/>
    </w:rPr>
  </w:style>
  <w:style w:type="paragraph" w:styleId="1077">
    <w:name w:val="xl43"/>
    <w:basedOn w:val="734"/>
    <w:next w:val="1077"/>
    <w:link w:val="734"/>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078">
    <w:name w:val="正文1)"/>
    <w:basedOn w:val="734"/>
    <w:next w:val="1078"/>
    <w:link w:val="734"/>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079">
    <w:name w:val="font12"/>
    <w:basedOn w:val="734"/>
    <w:next w:val="1079"/>
    <w:link w:val="734"/>
    <w:pPr>
      <w:jc w:val="left"/>
      <w:spacing w:before="100" w:beforeAutospacing="1" w:after="100" w:afterAutospacing="1"/>
      <w:widowControl/>
    </w:pPr>
    <w:rPr>
      <w:rFonts w:ascii="宋体" w:hAnsi="宋体" w:cs="宋体"/>
      <w:b/>
      <w:bCs/>
      <w:color w:val="000000"/>
      <w:sz w:val="20"/>
      <w:szCs w:val="20"/>
    </w:rPr>
  </w:style>
  <w:style w:type="paragraph" w:styleId="1080">
    <w:name w:val="xl37"/>
    <w:basedOn w:val="734"/>
    <w:next w:val="1080"/>
    <w:link w:val="73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081">
    <w:name w:val="font6"/>
    <w:basedOn w:val="734"/>
    <w:next w:val="1081"/>
    <w:link w:val="734"/>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082">
    <w:name w:val="样式 纯文本 + 楷体_GB2312 小四 行距: 固定值 20 磅1"/>
    <w:basedOn w:val="787"/>
    <w:next w:val="1082"/>
    <w:link w:val="734"/>
    <w:pPr>
      <w:ind w:firstLine="200"/>
      <w:spacing w:line="400" w:lineRule="exact"/>
    </w:pPr>
    <w:rPr>
      <w:rFonts w:ascii="楷体_GB2312" w:hAnsi="Times New Roman" w:eastAsia="楷体_GB2312" w:cs="Times New Roman"/>
      <w:sz w:val="24"/>
      <w:szCs w:val="20"/>
    </w:rPr>
  </w:style>
  <w:style w:type="paragraph" w:styleId="1083">
    <w:name w:val="1"/>
    <w:basedOn w:val="734"/>
    <w:next w:val="1083"/>
    <w:link w:val="734"/>
    <w:pPr>
      <w:ind w:firstLine="200"/>
      <w:spacing w:line="360" w:lineRule="auto"/>
    </w:pPr>
    <w:rPr>
      <w:rFonts w:ascii="华文细黑" w:hAnsi="华文细黑" w:eastAsia="华文细黑" w:cs="华文细黑"/>
      <w:sz w:val="24"/>
    </w:rPr>
  </w:style>
  <w:style w:type="paragraph" w:styleId="1084">
    <w:name w:val="xl75"/>
    <w:basedOn w:val="734"/>
    <w:next w:val="1084"/>
    <w:link w:val="73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5">
    <w:name w:val="xl42"/>
    <w:basedOn w:val="734"/>
    <w:next w:val="1085"/>
    <w:link w:val="734"/>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086">
    <w:name w:val=" Char Char Char Char Char Char Char Char Char Char1"/>
    <w:basedOn w:val="734"/>
    <w:next w:val="1086"/>
    <w:link w:val="734"/>
    <w:pPr>
      <w:ind w:left="425" w:hanging="425"/>
      <w:tabs>
        <w:tab w:val="left" w:pos="425" w:leader="none"/>
      </w:tabs>
    </w:pPr>
    <w:rPr>
      <w:rFonts w:ascii="Times New Roman" w:hAnsi="Times New Roman" w:eastAsia="宋体" w:cs="Times New Roman"/>
      <w:sz w:val="28"/>
      <w:szCs w:val="20"/>
    </w:rPr>
  </w:style>
  <w:style w:type="paragraph" w:styleId="1087">
    <w:name w:val="xl78"/>
    <w:basedOn w:val="734"/>
    <w:next w:val="1087"/>
    <w:link w:val="734"/>
    <w:pPr>
      <w:jc w:val="center"/>
      <w:spacing w:before="100" w:beforeAutospacing="1" w:after="100" w:afterAutospacing="1"/>
      <w:widowControl/>
    </w:pPr>
    <w:rPr>
      <w:rFonts w:ascii="黑体" w:hAnsi="黑体" w:eastAsia="黑体" w:cs="宋体"/>
      <w:sz w:val="32"/>
      <w:szCs w:val="32"/>
    </w:rPr>
  </w:style>
  <w:style w:type="paragraph" w:styleId="1088">
    <w:name w:val="xl32"/>
    <w:basedOn w:val="734"/>
    <w:next w:val="1088"/>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089">
    <w:name w:val="xl88"/>
    <w:basedOn w:val="734"/>
    <w:next w:val="1089"/>
    <w:link w:val="734"/>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090">
    <w:name w:val="菲页(卷)"/>
    <w:basedOn w:val="735"/>
    <w:next w:val="1091"/>
    <w:link w:val="734"/>
    <w:pPr>
      <w:ind w:left="432" w:hanging="432"/>
      <w:keepLines w:val="0"/>
      <w:spacing w:before="0" w:after="0" w:line="240" w:lineRule="auto"/>
      <w:widowControl/>
      <w:tabs>
        <w:tab w:val="left" w:pos="1800" w:leader="none"/>
      </w:tabs>
      <w:outlineLvl w:val="1"/>
    </w:pPr>
    <w:rPr>
      <w:rFonts w:ascii="Times New Roman" w:hAnsi="Times New Roman" w:eastAsia="宋体" w:cs="Times New Roman"/>
      <w:b w:val="0"/>
      <w:bCs w:val="0"/>
      <w:sz w:val="52"/>
      <w:szCs w:val="20"/>
    </w:rPr>
  </w:style>
  <w:style w:type="paragraph" w:styleId="1091">
    <w:name w:val="Normal1"/>
    <w:next w:val="1091"/>
    <w:link w:val="734"/>
    <w:pPr>
      <w:jc w:val="both"/>
      <w:spacing w:line="312" w:lineRule="atLeast"/>
      <w:widowControl w:val="off"/>
    </w:pPr>
    <w:rPr>
      <w:rFonts w:ascii="宋体"/>
      <w:sz w:val="34"/>
      <w:lang w:val="en-US" w:eastAsia="zh-CN" w:bidi="ar-SA"/>
    </w:rPr>
  </w:style>
  <w:style w:type="paragraph" w:styleId="1092">
    <w:name w:val="font10"/>
    <w:basedOn w:val="734"/>
    <w:next w:val="1092"/>
    <w:link w:val="734"/>
    <w:pPr>
      <w:jc w:val="left"/>
      <w:spacing w:before="100" w:beforeAutospacing="1" w:after="100" w:afterAutospacing="1"/>
      <w:widowControl/>
    </w:pPr>
    <w:rPr>
      <w:rFonts w:ascii="宋体" w:hAnsi="宋体" w:cs="宋体"/>
      <w:sz w:val="18"/>
      <w:szCs w:val="18"/>
    </w:rPr>
  </w:style>
  <w:style w:type="paragraph" w:styleId="1093">
    <w:name w:val="xl28"/>
    <w:basedOn w:val="734"/>
    <w:next w:val="1093"/>
    <w:link w:val="734"/>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094">
    <w:name w:val="xl83"/>
    <w:basedOn w:val="734"/>
    <w:next w:val="1094"/>
    <w:link w:val="734"/>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95">
    <w:name w:val="xl36"/>
    <w:basedOn w:val="734"/>
    <w:next w:val="1095"/>
    <w:link w:val="73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096">
    <w:name w:val="xl59"/>
    <w:basedOn w:val="734"/>
    <w:next w:val="1096"/>
    <w:link w:val="734"/>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97">
    <w:name w:val="font8"/>
    <w:basedOn w:val="734"/>
    <w:next w:val="1097"/>
    <w:link w:val="734"/>
    <w:pPr>
      <w:jc w:val="left"/>
      <w:spacing w:before="100" w:beforeAutospacing="1" w:after="100" w:afterAutospacing="1"/>
      <w:widowControl/>
    </w:pPr>
    <w:rPr>
      <w:rFonts w:ascii="宋体" w:hAnsi="宋体" w:cs="宋体"/>
      <w:color w:val="000000"/>
      <w:sz w:val="20"/>
      <w:szCs w:val="20"/>
    </w:rPr>
  </w:style>
  <w:style w:type="paragraph" w:styleId="1098">
    <w:name w:val="xl70"/>
    <w:basedOn w:val="734"/>
    <w:next w:val="1098"/>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9">
    <w:name w:val="xl79"/>
    <w:basedOn w:val="734"/>
    <w:next w:val="1099"/>
    <w:link w:val="73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00">
    <w:name w:val="xl68"/>
    <w:basedOn w:val="734"/>
    <w:next w:val="1100"/>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01">
    <w:name w:val="xl77"/>
    <w:basedOn w:val="734"/>
    <w:next w:val="1101"/>
    <w:link w:val="734"/>
    <w:pPr>
      <w:jc w:val="center"/>
      <w:spacing w:before="100" w:beforeAutospacing="1" w:after="100" w:afterAutospacing="1"/>
      <w:widowControl/>
    </w:pPr>
    <w:rPr>
      <w:rFonts w:ascii="方正小标宋简体" w:hAnsi="宋体" w:eastAsia="方正小标宋简体" w:cs="宋体"/>
      <w:sz w:val="44"/>
      <w:szCs w:val="44"/>
    </w:rPr>
  </w:style>
  <w:style w:type="paragraph" w:styleId="1102">
    <w:name w:val="文档标签"/>
    <w:next w:val="734"/>
    <w:link w:val="734"/>
    <w:pPr>
      <w:ind w:left="840"/>
      <w:spacing w:before="100" w:after="720" w:line="600" w:lineRule="exact"/>
    </w:pPr>
    <w:rPr>
      <w:spacing w:val="-34"/>
      <w:sz w:val="60"/>
      <w:lang w:val="en-US" w:eastAsia="zh-CN" w:bidi="ar-SA"/>
    </w:rPr>
  </w:style>
  <w:style w:type="paragraph" w:styleId="1103">
    <w:name w:val="xl24"/>
    <w:basedOn w:val="734"/>
    <w:next w:val="1103"/>
    <w:link w:val="734"/>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04">
    <w:name w:val="xl69"/>
    <w:basedOn w:val="734"/>
    <w:next w:val="1104"/>
    <w:link w:val="734"/>
    <w:pPr>
      <w:jc w:val="center"/>
      <w:spacing w:before="100" w:beforeAutospacing="1" w:after="100" w:afterAutospacing="1"/>
      <w:widowControl/>
    </w:pPr>
    <w:rPr>
      <w:rFonts w:ascii="微软雅黑" w:hAnsi="微软雅黑" w:eastAsia="微软雅黑" w:cs="宋体"/>
      <w:sz w:val="13"/>
      <w:szCs w:val="13"/>
    </w:rPr>
  </w:style>
  <w:style w:type="paragraph" w:styleId="1105">
    <w:name w:val=" Char Char Char Char1"/>
    <w:basedOn w:val="734"/>
    <w:next w:val="1105"/>
    <w:link w:val="734"/>
    <w:rPr>
      <w:rFonts w:ascii="Times New Roman" w:hAnsi="Times New Roman" w:eastAsia="宋体" w:cs="Times New Roman"/>
    </w:rPr>
  </w:style>
  <w:style w:type="paragraph" w:styleId="1106">
    <w:name w:val="默认段落字体 Para Char Char Char"/>
    <w:basedOn w:val="734"/>
    <w:next w:val="1106"/>
    <w:link w:val="734"/>
  </w:style>
  <w:style w:type="paragraph" w:styleId="1107">
    <w:name w:val="项目符号1"/>
    <w:basedOn w:val="734"/>
    <w:next w:val="1107"/>
    <w:link w:val="734"/>
    <w:pPr>
      <w:numPr>
        <w:ilvl w:val="1"/>
        <w:numId w:val="8"/>
      </w:numPr>
    </w:pPr>
    <w:rPr>
      <w:szCs w:val="20"/>
    </w:rPr>
  </w:style>
  <w:style w:type="paragraph" w:styleId="1108">
    <w:name w:val="样式1"/>
    <w:basedOn w:val="734"/>
    <w:next w:val="1108"/>
    <w:link w:val="734"/>
    <w:pPr>
      <w:spacing w:before="120" w:after="120" w:line="300" w:lineRule="auto"/>
    </w:pPr>
    <w:rPr>
      <w:rFonts w:ascii="宋体" w:hAnsi="宋体" w:eastAsia="宋体" w:cs="Times New Roman"/>
      <w:b/>
      <w:sz w:val="24"/>
      <w:szCs w:val="20"/>
    </w:rPr>
  </w:style>
  <w:style w:type="paragraph" w:styleId="1109">
    <w:name w:val="p0"/>
    <w:basedOn w:val="734"/>
    <w:next w:val="1109"/>
    <w:link w:val="734"/>
    <w:pPr>
      <w:widowControl/>
    </w:pPr>
    <w:rPr>
      <w:szCs w:val="21"/>
    </w:rPr>
  </w:style>
  <w:style w:type="paragraph" w:styleId="1110">
    <w:name w:val="xl61"/>
    <w:basedOn w:val="734"/>
    <w:next w:val="1110"/>
    <w:link w:val="734"/>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11">
    <w:name w:val="z-Bottom of Form"/>
    <w:next w:val="734"/>
    <w:link w:val="734"/>
    <w:pPr>
      <w:jc w:val="center"/>
      <w:widowControl w:val="off"/>
      <w:pBdr>
        <w:top w:val="single" w:color="000000" w:sz="2" w:space="0"/>
      </w:pBdr>
    </w:pPr>
    <w:rPr>
      <w:rFonts w:ascii="Arial" w:hAnsi="Arial"/>
      <w:vanish/>
      <w:sz w:val="16"/>
      <w:lang w:val="en-US" w:eastAsia="zh-CN" w:bidi="ar-SA"/>
    </w:rPr>
  </w:style>
  <w:style w:type="paragraph" w:styleId="1112">
    <w:name w:val="表格文字"/>
    <w:basedOn w:val="734"/>
    <w:next w:val="1112"/>
    <w:link w:val="734"/>
    <w:pPr>
      <w:jc w:val="left"/>
      <w:spacing w:line="288" w:lineRule="auto"/>
    </w:pPr>
    <w:rPr>
      <w:rFonts w:ascii="Times New Roman" w:hAnsi="Times New Roman" w:eastAsia="宋体" w:cs="Times New Roman"/>
      <w:szCs w:val="20"/>
    </w:rPr>
  </w:style>
  <w:style w:type="paragraph" w:styleId="1113">
    <w:name w:val="xl90"/>
    <w:basedOn w:val="734"/>
    <w:next w:val="1113"/>
    <w:link w:val="734"/>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14">
    <w:name w:val="xl64"/>
    <w:basedOn w:val="734"/>
    <w:next w:val="1114"/>
    <w:link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15">
    <w:name w:val="Char Char Char1 Char Char Char"/>
    <w:basedOn w:val="734"/>
    <w:next w:val="1115"/>
    <w:link w:val="734"/>
    <w:pPr>
      <w:ind w:firstLine="200"/>
    </w:pPr>
    <w:rPr>
      <w:rFonts w:ascii="Tahoma" w:hAnsi="Tahoma" w:eastAsia="宋体" w:cs="Times New Roman"/>
      <w:sz w:val="24"/>
      <w:szCs w:val="20"/>
    </w:rPr>
  </w:style>
  <w:style w:type="paragraph" w:styleId="1116">
    <w:name w:val="样式 标题 3 + (中文) 黑体 小四 非加粗 段前: 7.8 磅 段后: 0 磅 行距: 固定值 20 磅"/>
    <w:basedOn w:val="737"/>
    <w:next w:val="1116"/>
    <w:link w:val="734"/>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17">
    <w:name w:val="函数注释1"/>
    <w:basedOn w:val="734"/>
    <w:next w:val="1117"/>
    <w:link w:val="734"/>
    <w:pPr>
      <w:ind w:left="1678" w:right="210" w:hanging="1049"/>
      <w:jc w:val="left"/>
      <w:spacing w:after="20" w:line="320" w:lineRule="exact"/>
    </w:pPr>
    <w:rPr>
      <w:rFonts w:ascii="Times New Roman" w:hAnsi="Times New Roman" w:eastAsia="宋体" w:cs="Times New Roman"/>
      <w:szCs w:val="20"/>
    </w:rPr>
  </w:style>
  <w:style w:type="paragraph" w:styleId="1118">
    <w:name w:val="样式 小四 段前: 5 磅 段后: 5 磅 首行缩进:  2 字符"/>
    <w:basedOn w:val="734"/>
    <w:next w:val="1118"/>
    <w:link w:val="734"/>
    <w:pPr>
      <w:spacing w:line="360" w:lineRule="auto"/>
    </w:pPr>
    <w:rPr>
      <w:rFonts w:ascii="宋体" w:hAnsi="宋体" w:eastAsia="宋体" w:cs="Times New Roman"/>
      <w:szCs w:val="21"/>
    </w:rPr>
  </w:style>
  <w:style w:type="paragraph" w:styleId="1119">
    <w:name w:val="xl62"/>
    <w:basedOn w:val="734"/>
    <w:next w:val="1119"/>
    <w:link w:val="734"/>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20">
    <w:name w:val="xl65"/>
    <w:basedOn w:val="734"/>
    <w:next w:val="1120"/>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21">
    <w:name w:val="flNote"/>
    <w:basedOn w:val="734"/>
    <w:next w:val="1121"/>
    <w:link w:val="734"/>
    <w:pPr>
      <w:jc w:val="center"/>
      <w:spacing w:before="320" w:after="160" w:line="360" w:lineRule="atLeast"/>
    </w:pPr>
    <w:rPr>
      <w:rFonts w:ascii="Tahoma" w:hAnsi="Cambria" w:eastAsia="幼圆" w:cs="Cambria"/>
      <w:sz w:val="30"/>
      <w:szCs w:val="20"/>
    </w:rPr>
  </w:style>
  <w:style w:type="paragraph" w:styleId="1122">
    <w:name w:val="表蕊"/>
    <w:basedOn w:val="734"/>
    <w:next w:val="1122"/>
    <w:link w:val="734"/>
    <w:pPr>
      <w:jc w:val="left"/>
      <w:spacing w:line="320" w:lineRule="atLeast"/>
    </w:pPr>
    <w:rPr>
      <w:rFonts w:ascii="Times New Roman" w:hAnsi="Times New Roman" w:eastAsia="楷体_GB2312" w:cs="Times New Roman"/>
      <w:spacing w:val="-10"/>
      <w:szCs w:val="20"/>
    </w:rPr>
  </w:style>
  <w:style w:type="paragraph" w:styleId="1123">
    <w:name w:val="xl84"/>
    <w:basedOn w:val="734"/>
    <w:next w:val="1123"/>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4">
    <w:name w:val="ÕýÎÄ"/>
    <w:next w:val="1124"/>
    <w:link w:val="734"/>
    <w:pPr>
      <w:ind w:firstLine="419"/>
      <w:jc w:val="both"/>
      <w:spacing w:line="351" w:lineRule="atLeast"/>
      <w:widowControl w:val="off"/>
    </w:pPr>
    <w:rPr>
      <w:color w:val="000000"/>
      <w:sz w:val="21"/>
      <w:lang w:val="en-US" w:eastAsia="zh-CN" w:bidi="ar-SA"/>
    </w:rPr>
  </w:style>
  <w:style w:type="paragraph" w:styleId="1125">
    <w:name w:val="xl87"/>
    <w:basedOn w:val="734"/>
    <w:next w:val="1125"/>
    <w:link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6">
    <w:name w:val="Definition List"/>
    <w:basedOn w:val="734"/>
    <w:next w:val="1127"/>
    <w:link w:val="734"/>
    <w:pPr>
      <w:ind w:left="360"/>
      <w:jc w:val="left"/>
    </w:pPr>
    <w:rPr>
      <w:sz w:val="24"/>
      <w:szCs w:val="20"/>
    </w:rPr>
  </w:style>
  <w:style w:type="paragraph" w:styleId="1127">
    <w:name w:val="Definition Term"/>
    <w:basedOn w:val="734"/>
    <w:next w:val="1126"/>
    <w:link w:val="734"/>
    <w:pPr>
      <w:jc w:val="left"/>
    </w:pPr>
    <w:rPr>
      <w:sz w:val="24"/>
      <w:szCs w:val="20"/>
    </w:rPr>
  </w:style>
  <w:style w:type="paragraph" w:styleId="1128">
    <w:name w:val="xl30"/>
    <w:basedOn w:val="734"/>
    <w:next w:val="1128"/>
    <w:link w:val="734"/>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29">
    <w:name w:val="复选框1"/>
    <w:basedOn w:val="734"/>
    <w:next w:val="1129"/>
    <w:link w:val="734"/>
    <w:pPr>
      <w:ind w:firstLine="448"/>
      <w:spacing w:before="360" w:after="360"/>
      <w:widowControl/>
    </w:pPr>
    <w:rPr>
      <w:rFonts w:ascii="Times New Roman" w:hAnsi="宋体" w:eastAsia="宋体" w:cs="Times New Roman"/>
      <w:color w:val="000000"/>
      <w:spacing w:val="-8"/>
      <w:sz w:val="20"/>
      <w:szCs w:val="20"/>
    </w:rPr>
  </w:style>
  <w:style w:type="paragraph" w:styleId="1130">
    <w:name w:val="无间隔"/>
    <w:next w:val="1130"/>
    <w:link w:val="734"/>
    <w:qFormat/>
    <w:pPr>
      <w:jc w:val="both"/>
      <w:widowControl w:val="off"/>
    </w:pPr>
    <w:rPr>
      <w:rFonts w:ascii="Calibri" w:hAnsi="Calibri"/>
      <w:sz w:val="21"/>
      <w:szCs w:val="22"/>
      <w:lang w:val="en-US" w:eastAsia="zh-CN" w:bidi="ar-SA"/>
    </w:rPr>
  </w:style>
  <w:style w:type="paragraph" w:styleId="1131">
    <w:name w:val="xl76"/>
    <w:basedOn w:val="734"/>
    <w:next w:val="1131"/>
    <w:link w:val="734"/>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2">
    <w:name w:val="Default"/>
    <w:next w:val="1132"/>
    <w:link w:val="734"/>
    <w:pPr>
      <w:widowControl w:val="off"/>
    </w:pPr>
    <w:rPr>
      <w:color w:val="000000"/>
      <w:sz w:val="24"/>
      <w:szCs w:val="24"/>
      <w:lang w:val="en-US" w:eastAsia="zh-CN" w:bidi="ar-SA"/>
    </w:rPr>
  </w:style>
  <w:style w:type="paragraph" w:styleId="1133">
    <w:name w:val="z-Top of Form"/>
    <w:next w:val="734"/>
    <w:link w:val="734"/>
    <w:pPr>
      <w:jc w:val="center"/>
      <w:widowControl w:val="off"/>
      <w:pBdr>
        <w:bottom w:val="single" w:color="000000" w:sz="2" w:space="0"/>
      </w:pBdr>
    </w:pPr>
    <w:rPr>
      <w:rFonts w:ascii="Arial" w:hAnsi="Arial"/>
      <w:vanish/>
      <w:sz w:val="16"/>
      <w:lang w:val="en-US" w:eastAsia="zh-CN" w:bidi="ar-SA"/>
    </w:rPr>
  </w:style>
  <w:style w:type="paragraph" w:styleId="1134">
    <w:name w:val="章标题"/>
    <w:next w:val="734"/>
    <w:link w:val="734"/>
    <w:pPr>
      <w:numPr>
        <w:ilvl w:val="1"/>
        <w:numId w:val="9"/>
      </w:numPr>
      <w:jc w:val="both"/>
      <w:spacing w:before="156" w:after="156"/>
      <w:outlineLvl w:val="1"/>
    </w:pPr>
    <w:rPr>
      <w:rFonts w:ascii="黑体" w:eastAsia="黑体"/>
      <w:sz w:val="21"/>
      <w:lang w:val="en-US" w:eastAsia="zh-CN" w:bidi="ar-SA"/>
    </w:rPr>
  </w:style>
  <w:style w:type="paragraph" w:styleId="1135">
    <w:name w:val="并列项-点"/>
    <w:basedOn w:val="734"/>
    <w:next w:val="1135"/>
    <w:link w:val="734"/>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136">
    <w:name w:val="默认段落字体 Para Char"/>
    <w:basedOn w:val="734"/>
    <w:next w:val="1136"/>
    <w:link w:val="734"/>
    <w:pPr>
      <w:numPr>
        <w:ilvl w:val="0"/>
        <w:numId w:val="4"/>
      </w:numPr>
      <w:tabs>
        <w:tab w:val="left" w:pos="420" w:leader="none"/>
      </w:tabs>
    </w:pPr>
    <w:rPr>
      <w:sz w:val="24"/>
    </w:rPr>
  </w:style>
  <w:style w:type="paragraph" w:styleId="1137">
    <w:name w:val="List Paragraph[858D7CFB-ED40-4347-BF05-701D383B685F][858D7CFB-ED40-4347-BF05-701D383B685F]"/>
    <w:basedOn w:val="734"/>
    <w:next w:val="1137"/>
    <w:link w:val="734"/>
    <w:pPr>
      <w:ind w:firstLine="420"/>
    </w:pPr>
    <w:rPr>
      <w:rFonts w:ascii="Calibri" w:hAnsi="Calibri" w:eastAsia="宋体" w:cs="Times New Roman"/>
      <w:color w:val="000000"/>
      <w:spacing w:val="-8"/>
      <w:szCs w:val="22"/>
    </w:rPr>
  </w:style>
  <w:style w:type="paragraph" w:styleId="1138">
    <w:name w:val="正文(缩进)"/>
    <w:basedOn w:val="734"/>
    <w:next w:val="1138"/>
    <w:link w:val="734"/>
    <w:pPr>
      <w:ind w:firstLine="200"/>
      <w:spacing w:line="360" w:lineRule="auto"/>
      <w:widowControl/>
    </w:pPr>
    <w:rPr>
      <w:rFonts w:ascii="Times New Roman" w:hAnsi="Times New Roman" w:eastAsia="仿宋_GB2312" w:cs="Times New Roman"/>
      <w:sz w:val="24"/>
      <w:szCs w:val="20"/>
    </w:rPr>
  </w:style>
  <w:style w:type="paragraph" w:styleId="1139">
    <w:name w:val="xl41"/>
    <w:basedOn w:val="734"/>
    <w:next w:val="1139"/>
    <w:link w:val="734"/>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140">
    <w:name w:val="_Style 20"/>
    <w:basedOn w:val="734"/>
    <w:next w:val="1140"/>
    <w:link w:val="734"/>
    <w:pPr>
      <w:ind w:firstLine="200"/>
      <w:spacing w:line="360" w:lineRule="auto"/>
    </w:pPr>
    <w:rPr>
      <w:szCs w:val="20"/>
    </w:rPr>
  </w:style>
  <w:style w:type="paragraph" w:styleId="1141">
    <w:name w:val="xl66"/>
    <w:basedOn w:val="734"/>
    <w:next w:val="1141"/>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2">
    <w:name w:val="目录"/>
    <w:basedOn w:val="734"/>
    <w:next w:val="734"/>
    <w:link w:val="734"/>
    <w:pPr>
      <w:ind w:firstLine="420"/>
      <w:jc w:val="center"/>
      <w:spacing w:before="360" w:after="360" w:line="360" w:lineRule="auto"/>
    </w:pPr>
    <w:rPr>
      <w:rFonts w:ascii="Times New Roman" w:hAnsi="Times New Roman" w:eastAsia="宋体" w:cs="Times New Roman"/>
      <w:b/>
      <w:spacing w:val="200"/>
      <w:sz w:val="36"/>
      <w:szCs w:val="20"/>
    </w:rPr>
  </w:style>
  <w:style w:type="paragraph" w:styleId="1143">
    <w:name w:val="yyn"/>
    <w:basedOn w:val="734"/>
    <w:next w:val="1143"/>
    <w:link w:val="734"/>
    <w:pPr>
      <w:ind w:right="562" w:firstLine="576"/>
      <w:keepNext/>
      <w:spacing w:line="360" w:lineRule="auto"/>
      <w:widowControl/>
    </w:pPr>
    <w:rPr>
      <w:rFonts w:ascii="宋体" w:hAnsi="Times New Roman" w:eastAsia="宋体" w:cs="Times New Roman"/>
      <w:sz w:val="28"/>
      <w:szCs w:val="20"/>
    </w:rPr>
  </w:style>
  <w:style w:type="paragraph" w:styleId="1144">
    <w:name w:val="项目编号3"/>
    <w:basedOn w:val="734"/>
    <w:next w:val="734"/>
    <w:link w:val="734"/>
    <w:qFormat/>
    <w:pPr>
      <w:numPr>
        <w:ilvl w:val="0"/>
        <w:numId w:val="5"/>
      </w:numPr>
      <w:ind w:left="0" w:firstLine="200"/>
      <w:jc w:val="left"/>
      <w:spacing w:line="360" w:lineRule="auto"/>
      <w:tabs>
        <w:tab w:val="left" w:pos="425" w:leader="none"/>
        <w:tab w:val="left" w:pos="810" w:leader="none"/>
      </w:tabs>
    </w:pPr>
    <w:rPr>
      <w:rFonts w:ascii="宋体"/>
      <w:sz w:val="24"/>
    </w:rPr>
  </w:style>
  <w:style w:type="paragraph" w:styleId="1145">
    <w:name w:val="产品型号"/>
    <w:basedOn w:val="734"/>
    <w:next w:val="1145"/>
    <w:link w:val="734"/>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146">
    <w:name w:val="Preformatted"/>
    <w:basedOn w:val="734"/>
    <w:next w:val="1146"/>
    <w:link w:val="734"/>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147">
    <w:name w:val="xl25"/>
    <w:basedOn w:val="734"/>
    <w:next w:val="1147"/>
    <w:link w:val="73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148">
    <w:name w:val="标准式样"/>
    <w:basedOn w:val="819"/>
    <w:next w:val="1148"/>
    <w:link w:val="734"/>
    <w:rPr>
      <w:rFonts w:ascii="Times New Roman" w:hAnsi="Times New Roman" w:eastAsia="宋体" w:cs="Times New Roman"/>
    </w:rPr>
  </w:style>
  <w:style w:type="paragraph" w:styleId="1149">
    <w:name w:val="xl33"/>
    <w:basedOn w:val="734"/>
    <w:next w:val="1149"/>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50">
    <w:name w:val="Address"/>
    <w:basedOn w:val="734"/>
    <w:next w:val="734"/>
    <w:link w:val="734"/>
    <w:pPr>
      <w:jc w:val="left"/>
    </w:pPr>
    <w:rPr>
      <w:i/>
      <w:sz w:val="24"/>
      <w:szCs w:val="20"/>
    </w:rPr>
  </w:style>
  <w:style w:type="paragraph" w:styleId="1151">
    <w:name w:val="默认段落字体 Para Char Char Char1 Char"/>
    <w:basedOn w:val="734"/>
    <w:next w:val="1151"/>
    <w:link w:val="734"/>
    <w:pPr>
      <w:numPr>
        <w:ilvl w:val="0"/>
        <w:numId w:val="10"/>
      </w:numPr>
      <w:ind w:left="420" w:firstLine="420"/>
      <w:spacing w:line="360" w:lineRule="auto"/>
      <w:tabs>
        <w:tab w:val="clear" w:pos="425" w:leader="none"/>
      </w:tabs>
    </w:pPr>
    <w:rPr>
      <w:sz w:val="24"/>
      <w:szCs w:val="21"/>
    </w:rPr>
  </w:style>
  <w:style w:type="paragraph" w:styleId="1152">
    <w:name w:val="程序代码"/>
    <w:basedOn w:val="734"/>
    <w:next w:val="1152"/>
    <w:link w:val="734"/>
    <w:pPr>
      <w:ind w:left="839" w:firstLine="420"/>
      <w:spacing w:after="20" w:line="288" w:lineRule="auto"/>
    </w:pPr>
    <w:rPr>
      <w:rFonts w:ascii="Times New Roman" w:hAnsi="Times New Roman" w:eastAsia="仿宋_GB2312" w:cs="Times New Roman"/>
    </w:rPr>
  </w:style>
  <w:style w:type="paragraph" w:styleId="1153">
    <w:name w:val="空半行"/>
    <w:basedOn w:val="734"/>
    <w:next w:val="1153"/>
    <w:link w:val="734"/>
    <w:pPr>
      <w:spacing w:line="120" w:lineRule="exact"/>
    </w:pPr>
    <w:rPr>
      <w:rFonts w:ascii="Cambria" w:hAnsi="Cambria" w:eastAsia="Tahoma" w:cs="Cambria"/>
      <w:color w:val="ffffff"/>
      <w:sz w:val="30"/>
      <w:szCs w:val="20"/>
    </w:rPr>
  </w:style>
  <w:style w:type="paragraph" w:styleId="1154">
    <w:name w:val="font13"/>
    <w:basedOn w:val="734"/>
    <w:next w:val="1154"/>
    <w:link w:val="734"/>
    <w:pPr>
      <w:jc w:val="left"/>
      <w:spacing w:before="100" w:beforeAutospacing="1" w:after="100" w:afterAutospacing="1"/>
      <w:widowControl/>
    </w:pPr>
    <w:rPr>
      <w:i/>
      <w:iCs/>
      <w:sz w:val="36"/>
      <w:szCs w:val="36"/>
    </w:rPr>
  </w:style>
  <w:style w:type="paragraph" w:styleId="1155">
    <w:name w:val="名词解释"/>
    <w:basedOn w:val="734"/>
    <w:next w:val="1155"/>
    <w:link w:val="734"/>
    <w:pPr>
      <w:ind w:left="2325" w:hanging="2325"/>
      <w:spacing w:after="20" w:line="288" w:lineRule="auto"/>
    </w:pPr>
    <w:rPr>
      <w:rFonts w:ascii="Times New Roman" w:hAnsi="Times New Roman" w:eastAsia="宋体" w:cs="Times New Roman"/>
      <w:szCs w:val="20"/>
    </w:rPr>
  </w:style>
  <w:style w:type="paragraph" w:styleId="1156">
    <w:name w:val="Char Char Char Char"/>
    <w:basedOn w:val="734"/>
    <w:next w:val="1156"/>
    <w:link w:val="734"/>
    <w:rPr>
      <w:rFonts w:ascii="Tahoma" w:hAnsi="Tahoma" w:eastAsia="宋体" w:cs="Times New Roman"/>
      <w:sz w:val="24"/>
      <w:szCs w:val="20"/>
    </w:rPr>
  </w:style>
  <w:style w:type="paragraph" w:styleId="1157">
    <w:name w:val="xl23"/>
    <w:basedOn w:val="734"/>
    <w:next w:val="1157"/>
    <w:link w:val="734"/>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58">
    <w:name w:val="图形"/>
    <w:basedOn w:val="734"/>
    <w:next w:val="1158"/>
    <w:link w:val="734"/>
    <w:pPr>
      <w:ind w:firstLine="420"/>
      <w:jc w:val="center"/>
      <w:spacing w:after="20" w:line="288" w:lineRule="auto"/>
    </w:pPr>
    <w:rPr>
      <w:rFonts w:ascii="Times New Roman" w:hAnsi="Times New Roman" w:eastAsia="宋体" w:cs="Times New Roman"/>
    </w:rPr>
  </w:style>
  <w:style w:type="paragraph" w:styleId="1159">
    <w:name w:val="Blockquote"/>
    <w:basedOn w:val="734"/>
    <w:next w:val="1159"/>
    <w:link w:val="734"/>
    <w:pPr>
      <w:ind w:left="360" w:right="360"/>
      <w:jc w:val="left"/>
      <w:spacing w:before="100" w:after="100"/>
    </w:pPr>
    <w:rPr>
      <w:sz w:val="24"/>
      <w:szCs w:val="20"/>
    </w:rPr>
  </w:style>
  <w:style w:type="paragraph" w:styleId="1160">
    <w:name w:val="xl74"/>
    <w:basedOn w:val="734"/>
    <w:next w:val="1160"/>
    <w:link w:val="734"/>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61">
    <w:name w:val="List Paragraph"/>
    <w:basedOn w:val="734"/>
    <w:next w:val="1161"/>
    <w:link w:val="734"/>
    <w:uiPriority w:val="34"/>
    <w:qFormat/>
    <w:pPr>
      <w:ind w:firstLine="420"/>
    </w:pPr>
    <w:rPr>
      <w:rFonts w:ascii="Calibri" w:hAnsi="Calibri" w:eastAsia="宋体" w:cs="Calibri"/>
      <w:szCs w:val="21"/>
    </w:rPr>
  </w:style>
  <w:style w:type="paragraph" w:styleId="1162">
    <w:name w:val="_Style 240"/>
    <w:next w:val="734"/>
    <w:link w:val="734"/>
    <w:pPr>
      <w:jc w:val="both"/>
      <w:widowControl w:val="off"/>
    </w:pPr>
    <w:rPr>
      <w:sz w:val="21"/>
      <w:szCs w:val="24"/>
      <w:lang w:val="en-US" w:eastAsia="zh-CN" w:bidi="ar-SA"/>
    </w:rPr>
  </w:style>
  <w:style w:type="paragraph" w:styleId="1163">
    <w:name w:val="xl29"/>
    <w:basedOn w:val="734"/>
    <w:next w:val="1163"/>
    <w:link w:val="734"/>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64">
    <w:name w:val="标题2"/>
    <w:basedOn w:val="736"/>
    <w:next w:val="734"/>
    <w:link w:val="734"/>
    <w:pPr>
      <w:numPr>
        <w:ilvl w:val="1"/>
        <w:numId w:val="0"/>
      </w:numPr>
      <w:ind w:firstLine="448"/>
      <w:jc w:val="left"/>
      <w:spacing w:before="120" w:after="120" w:line="360" w:lineRule="auto"/>
      <w:tabs>
        <w:tab w:val="left" w:pos="567" w:leader="none"/>
      </w:tabs>
    </w:pPr>
    <w:rPr>
      <w:rFonts w:ascii="Times New Roman" w:hAnsi="Times New Roman" w:eastAsia="宋体" w:cs="Times New Roman"/>
      <w:b w:val="0"/>
      <w:bCs w:val="0"/>
      <w:color w:val="000000"/>
      <w:spacing w:val="-8"/>
      <w:sz w:val="24"/>
      <w:szCs w:val="20"/>
    </w:rPr>
  </w:style>
  <w:style w:type="paragraph" w:styleId="1165">
    <w:name w:val="xl81"/>
    <w:basedOn w:val="734"/>
    <w:next w:val="1165"/>
    <w:link w:val="734"/>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66">
    <w:name w:val="样式3"/>
    <w:basedOn w:val="787"/>
    <w:next w:val="1166"/>
    <w:link w:val="734"/>
    <w:pPr>
      <w:ind w:firstLine="448"/>
    </w:pPr>
    <w:rPr>
      <w:rFonts w:ascii="Times New Roman" w:hAnsi="Times New Roman" w:eastAsia="宋体" w:cs="Courier New"/>
      <w:color w:val="000000"/>
      <w:spacing w:val="-8"/>
    </w:rPr>
  </w:style>
  <w:style w:type="paragraph" w:styleId="1167">
    <w:name w:val="Char Char Char Char Char Char Char Char Char Char1"/>
    <w:basedOn w:val="734"/>
    <w:next w:val="1167"/>
    <w:link w:val="734"/>
    <w:pPr>
      <w:ind w:left="425" w:hanging="425"/>
      <w:tabs>
        <w:tab w:val="left" w:pos="425" w:leader="none"/>
      </w:tabs>
    </w:pPr>
    <w:rPr>
      <w:sz w:val="28"/>
      <w:szCs w:val="20"/>
    </w:rPr>
  </w:style>
  <w:style w:type="paragraph" w:styleId="1168">
    <w:name w:val="页眉1"/>
    <w:basedOn w:val="734"/>
    <w:next w:val="1168"/>
    <w:link w:val="734"/>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69">
    <w:name w:val="xl46"/>
    <w:basedOn w:val="734"/>
    <w:next w:val="1169"/>
    <w:link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170">
    <w:name w:val="Char Char Char Char Char Char Char1 Char"/>
    <w:basedOn w:val="734"/>
    <w:next w:val="1170"/>
    <w:link w:val="734"/>
    <w:rPr>
      <w:rFonts w:ascii="Tahoma" w:hAnsi="Tahoma" w:eastAsia="宋体" w:cs="Times New Roman"/>
      <w:sz w:val="24"/>
      <w:szCs w:val="20"/>
    </w:rPr>
  </w:style>
  <w:style w:type="paragraph" w:styleId="1171">
    <w:name w:val="xl45"/>
    <w:basedOn w:val="734"/>
    <w:next w:val="1171"/>
    <w:link w:val="73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72">
    <w:name w:val="表内文字"/>
    <w:basedOn w:val="734"/>
    <w:next w:val="1172"/>
    <w:link w:val="734"/>
    <w:pPr>
      <w:spacing w:before="80" w:after="80"/>
      <w:widowControl/>
    </w:pPr>
    <w:rPr>
      <w:spacing w:val="4"/>
      <w:sz w:val="18"/>
      <w:szCs w:val="20"/>
    </w:rPr>
  </w:style>
  <w:style w:type="paragraph" w:styleId="1173">
    <w:name w:val="text"/>
    <w:basedOn w:val="734"/>
    <w:next w:val="1173"/>
    <w:link w:val="734"/>
    <w:pPr>
      <w:ind w:left="1098" w:hanging="2"/>
      <w:spacing w:before="312"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174">
    <w:name w:val="xl34"/>
    <w:basedOn w:val="734"/>
    <w:next w:val="1174"/>
    <w:link w:val="7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75">
    <w:name w:val="font14"/>
    <w:basedOn w:val="734"/>
    <w:next w:val="1175"/>
    <w:link w:val="734"/>
    <w:pPr>
      <w:jc w:val="left"/>
      <w:spacing w:before="100" w:beforeAutospacing="1" w:after="100" w:afterAutospacing="1"/>
      <w:widowControl/>
    </w:pPr>
    <w:rPr>
      <w:sz w:val="36"/>
      <w:szCs w:val="36"/>
    </w:rPr>
  </w:style>
  <w:style w:type="paragraph" w:styleId="1176">
    <w:name w:val="标题0"/>
    <w:basedOn w:val="834"/>
    <w:next w:val="834"/>
    <w:link w:val="734"/>
    <w:rPr>
      <w:rFonts w:ascii="Times New Roman" w:hAnsi="Times New Roman" w:eastAsia="宋体" w:cs="Times New Roman"/>
      <w:sz w:val="52"/>
    </w:rPr>
  </w:style>
  <w:style w:type="paragraph" w:styleId="1177">
    <w:name w:val="font7"/>
    <w:basedOn w:val="734"/>
    <w:next w:val="1177"/>
    <w:link w:val="734"/>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178">
    <w:name w:val="xl44"/>
    <w:basedOn w:val="734"/>
    <w:next w:val="1178"/>
    <w:link w:val="734"/>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79">
    <w:name w:val=" Char Char Char Char Char Char Char Char Char Char Char Char Char Char Char Char"/>
    <w:basedOn w:val="734"/>
    <w:next w:val="1179"/>
    <w:link w:val="734"/>
    <w:pPr>
      <w:tabs>
        <w:tab w:val="left" w:pos="360" w:leader="none"/>
      </w:tabs>
    </w:pPr>
    <w:rPr>
      <w:sz w:val="24"/>
    </w:rPr>
  </w:style>
  <w:style w:type="paragraph" w:styleId="1180">
    <w:name w:val="xl54"/>
    <w:basedOn w:val="734"/>
    <w:next w:val="1180"/>
    <w:link w:val="73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81">
    <w:name w:val="font9"/>
    <w:basedOn w:val="734"/>
    <w:next w:val="1181"/>
    <w:link w:val="734"/>
    <w:pPr>
      <w:jc w:val="left"/>
      <w:spacing w:before="100" w:beforeAutospacing="1" w:after="100" w:afterAutospacing="1"/>
      <w:widowControl/>
    </w:pPr>
    <w:rPr>
      <w:rFonts w:ascii="宋体" w:hAnsi="宋体" w:cs="宋体"/>
      <w:color w:val="000000"/>
      <w:sz w:val="20"/>
      <w:szCs w:val="20"/>
    </w:rPr>
  </w:style>
  <w:style w:type="paragraph" w:styleId="1182">
    <w:name w:val="Javis"/>
    <w:basedOn w:val="734"/>
    <w:next w:val="1182"/>
    <w:link w:val="734"/>
    <w:pPr>
      <w:ind w:right="210"/>
    </w:pPr>
    <w:rPr>
      <w:rFonts w:ascii="Times New Roman" w:hAnsi="Times New Roman" w:eastAsia="宋体" w:cs="宋体"/>
      <w:sz w:val="24"/>
      <w:szCs w:val="20"/>
    </w:rPr>
  </w:style>
  <w:style w:type="paragraph" w:styleId="1183">
    <w:name w:val="_Style 228"/>
    <w:next w:val="734"/>
    <w:link w:val="734"/>
    <w:pPr>
      <w:jc w:val="both"/>
      <w:widowControl w:val="off"/>
    </w:pPr>
    <w:rPr>
      <w:sz w:val="21"/>
      <w:szCs w:val="24"/>
      <w:lang w:val="en-US" w:eastAsia="zh-CN" w:bidi="ar-SA"/>
    </w:rPr>
  </w:style>
  <w:style w:type="paragraph" w:styleId="1184">
    <w:name w:val="名词解释11"/>
    <w:basedOn w:val="1155"/>
    <w:next w:val="1184"/>
    <w:link w:val="734"/>
    <w:pPr>
      <w:ind w:firstLine="0"/>
      <w:spacing w:after="0"/>
    </w:pPr>
    <w:rPr>
      <w:rFonts w:ascii="Times New Roman" w:hAnsi="Times New Roman" w:eastAsia="宋体" w:cs="Times New Roman"/>
    </w:rPr>
  </w:style>
  <w:style w:type="paragraph" w:styleId="1185">
    <w:name w:val="xl50"/>
    <w:basedOn w:val="734"/>
    <w:next w:val="1185"/>
    <w:link w:val="734"/>
    <w:pPr>
      <w:jc w:val="center"/>
      <w:spacing w:before="100" w:beforeAutospacing="1" w:after="100" w:afterAutospacing="1"/>
      <w:widowControl/>
    </w:pPr>
    <w:rPr>
      <w:rFonts w:ascii="宋体" w:hAnsi="宋体" w:eastAsia="宋体" w:cs="Times New Roman"/>
      <w:b/>
      <w:bCs/>
      <w:sz w:val="40"/>
      <w:szCs w:val="40"/>
    </w:rPr>
  </w:style>
  <w:style w:type="paragraph" w:styleId="1186">
    <w:name w:val="样式 标题 2 + Times New Roman 四号 非加粗 段前: 5 磅 段后: 0 磅 行距: 固定值 20..."/>
    <w:basedOn w:val="736"/>
    <w:next w:val="1186"/>
    <w:link w:val="734"/>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187">
    <w:name w:val=" Char Char1 Char Char Char Char"/>
    <w:basedOn w:val="763"/>
    <w:next w:val="1187"/>
    <w:link w:val="734"/>
    <w:pPr>
      <w:ind w:left="357"/>
      <w:jc w:val="left"/>
      <w:spacing w:line="436" w:lineRule="exact"/>
      <w:outlineLvl w:val="3"/>
    </w:pPr>
    <w:rPr>
      <w:rFonts w:ascii="Tahoma" w:hAnsi="Tahoma"/>
      <w:b/>
      <w:sz w:val="24"/>
    </w:rPr>
  </w:style>
  <w:style w:type="paragraph" w:styleId="1188">
    <w:name w:val="font11"/>
    <w:basedOn w:val="734"/>
    <w:next w:val="1188"/>
    <w:link w:val="734"/>
    <w:pPr>
      <w:jc w:val="left"/>
      <w:spacing w:before="100" w:beforeAutospacing="1" w:after="100" w:afterAutospacing="1"/>
      <w:widowControl/>
    </w:pPr>
    <w:rPr>
      <w:rFonts w:ascii="宋体" w:hAnsi="宋体" w:cs="宋体"/>
      <w:color w:val="000000"/>
      <w:sz w:val="20"/>
      <w:szCs w:val="20"/>
    </w:rPr>
  </w:style>
  <w:style w:type="paragraph" w:styleId="1189">
    <w:name w:val="样式一"/>
    <w:basedOn w:val="734"/>
    <w:next w:val="1189"/>
    <w:link w:val="734"/>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1190">
    <w:name w:val="修订"/>
    <w:next w:val="1190"/>
    <w:link w:val="734"/>
    <w:rPr>
      <w:sz w:val="21"/>
      <w:lang w:val="en-US" w:eastAsia="zh-CN" w:bidi="ar-SA"/>
    </w:rPr>
  </w:style>
  <w:style w:type="paragraph" w:styleId="1191">
    <w:name w:val="font0"/>
    <w:basedOn w:val="734"/>
    <w:next w:val="1191"/>
    <w:link w:val="734"/>
    <w:pPr>
      <w:jc w:val="left"/>
      <w:spacing w:before="100" w:beforeAutospacing="1" w:after="100" w:afterAutospacing="1"/>
      <w:widowControl/>
    </w:pPr>
    <w:rPr>
      <w:rFonts w:hint="eastAsia" w:ascii="宋体" w:hAnsi="宋体" w:eastAsia="宋体" w:cs="Times New Roman"/>
      <w:sz w:val="18"/>
      <w:szCs w:val="18"/>
    </w:rPr>
  </w:style>
  <w:style w:type="paragraph" w:styleId="1192">
    <w:name w:val="xl67"/>
    <w:basedOn w:val="734"/>
    <w:next w:val="1192"/>
    <w:link w:val="7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3">
    <w:name w:val="xl48"/>
    <w:basedOn w:val="734"/>
    <w:next w:val="1193"/>
    <w:link w:val="73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194">
    <w:name w:val=" Char Char Char Char Char Char Char Char Char Char"/>
    <w:basedOn w:val="734"/>
    <w:next w:val="1194"/>
    <w:link w:val="734"/>
    <w:pPr>
      <w:numPr>
        <w:ilvl w:val="0"/>
        <w:numId w:val="2"/>
      </w:numPr>
      <w:tabs>
        <w:tab w:val="left" w:pos="420" w:leader="none"/>
        <w:tab w:val="left" w:pos="552" w:leader="none"/>
        <w:tab w:val="left" w:pos="1080" w:leader="none"/>
      </w:tabs>
    </w:pPr>
    <w:rPr>
      <w:sz w:val="24"/>
    </w:rPr>
  </w:style>
  <w:style w:type="paragraph" w:styleId="1195">
    <w:name w:val="列表2"/>
    <w:basedOn w:val="734"/>
    <w:next w:val="1195"/>
    <w:link w:val="734"/>
    <w:pPr>
      <w:ind w:left="1469" w:hanging="420"/>
      <w:spacing w:after="20" w:line="288" w:lineRule="auto"/>
      <w:tabs>
        <w:tab w:val="left" w:pos="1470" w:leader="none"/>
      </w:tabs>
    </w:pPr>
    <w:rPr>
      <w:rFonts w:ascii="Times New Roman" w:hAnsi="Times New Roman" w:eastAsia="宋体" w:cs="Times New Roman"/>
    </w:rPr>
  </w:style>
  <w:style w:type="paragraph" w:styleId="1196">
    <w:name w:val="xl40"/>
    <w:basedOn w:val="734"/>
    <w:next w:val="1196"/>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97">
    <w:name w:val="xl80"/>
    <w:basedOn w:val="734"/>
    <w:next w:val="1197"/>
    <w:link w:val="734"/>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98">
    <w:name w:val="aa"/>
    <w:basedOn w:val="734"/>
    <w:next w:val="1198"/>
    <w:link w:val="734"/>
    <w:pPr>
      <w:jc w:val="left"/>
      <w:spacing w:before="100" w:beforeAutospacing="1" w:after="100" w:afterAutospacing="1"/>
      <w:widowControl/>
    </w:pPr>
    <w:rPr>
      <w:rFonts w:ascii="宋体" w:hAnsi="宋体" w:cs="宋体"/>
      <w:sz w:val="24"/>
    </w:rPr>
  </w:style>
  <w:style w:type="paragraph" w:styleId="1199">
    <w:name w:val="图"/>
    <w:basedOn w:val="734"/>
    <w:next w:val="1199"/>
    <w:link w:val="734"/>
    <w:pPr>
      <w:jc w:val="center"/>
      <w:keepNext/>
      <w:spacing w:before="60" w:after="60" w:line="300" w:lineRule="auto"/>
    </w:pPr>
    <w:rPr>
      <w:spacing w:val="20"/>
      <w:sz w:val="24"/>
      <w:szCs w:val="20"/>
    </w:rPr>
  </w:style>
  <w:style w:type="paragraph" w:styleId="1200">
    <w:name w:val=" Char1"/>
    <w:basedOn w:val="734"/>
    <w:next w:val="1200"/>
    <w:link w:val="734"/>
    <w:pPr>
      <w:jc w:val="left"/>
      <w:spacing w:after="160" w:line="240" w:lineRule="exact"/>
      <w:widowControl/>
    </w:pPr>
    <w:rPr>
      <w:rFonts w:ascii="Verdana" w:hAnsi="Verdana" w:eastAsia="仿宋_GB2312"/>
      <w:sz w:val="24"/>
      <w:szCs w:val="20"/>
      <w:lang w:eastAsia="en-US"/>
    </w:rPr>
  </w:style>
  <w:style w:type="paragraph" w:styleId="1201">
    <w:name w:val="菲页1"/>
    <w:basedOn w:val="736"/>
    <w:next w:val="1201"/>
    <w:link w:val="734"/>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202">
    <w:name w:val="菲页2"/>
    <w:basedOn w:val="737"/>
    <w:next w:val="1202"/>
    <w:link w:val="734"/>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203">
    <w:name w:val="xl60"/>
    <w:basedOn w:val="734"/>
    <w:next w:val="1203"/>
    <w:link w:val="734"/>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04">
    <w:name w:val="样式 标题 1 + 加粗"/>
    <w:basedOn w:val="735"/>
    <w:next w:val="1204"/>
    <w:link w:val="734"/>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205">
    <w:name w:val="样式2"/>
    <w:basedOn w:val="737"/>
    <w:next w:val="1205"/>
    <w:link w:val="734"/>
    <w:pPr>
      <w:ind w:firstLine="448"/>
      <w:spacing w:before="0" w:after="0"/>
    </w:pPr>
    <w:rPr>
      <w:rFonts w:ascii="Times New Roman" w:hAnsi="宋体" w:eastAsia="宋体" w:cs="Times New Roman"/>
      <w:color w:val="000000"/>
      <w:spacing w:val="-8"/>
      <w:sz w:val="24"/>
    </w:rPr>
  </w:style>
  <w:style w:type="paragraph" w:styleId="1206">
    <w:name w:val="样式 段前: 0.5 行 段后: 0.5 行"/>
    <w:basedOn w:val="734"/>
    <w:next w:val="1206"/>
    <w:link w:val="734"/>
    <w:pPr>
      <w:ind w:firstLine="200"/>
      <w:spacing w:before="100" w:beforeAutospacing="1" w:after="100" w:afterAutospacing="1"/>
    </w:pPr>
    <w:rPr>
      <w:rFonts w:cs="宋体"/>
      <w:szCs w:val="20"/>
    </w:rPr>
  </w:style>
  <w:style w:type="paragraph" w:styleId="1207">
    <w:name w:val="样式 (西文) 仿宋_GB2312 居中 行距: 1.5 倍行距"/>
    <w:basedOn w:val="734"/>
    <w:next w:val="1207"/>
    <w:link w:val="734"/>
    <w:pPr>
      <w:jc w:val="center"/>
      <w:spacing w:line="360" w:lineRule="auto"/>
    </w:pPr>
    <w:rPr>
      <w:rFonts w:ascii="华文细黑" w:hAnsi="华文细黑" w:eastAsia="华文细黑" w:cs="华文细黑"/>
      <w:szCs w:val="20"/>
    </w:rPr>
  </w:style>
  <w:style w:type="paragraph" w:styleId="1208">
    <w:name w:val=" Char Char Char Char"/>
    <w:basedOn w:val="734"/>
    <w:next w:val="1208"/>
    <w:link w:val="734"/>
    <w:pPr>
      <w:numPr>
        <w:ilvl w:val="0"/>
        <w:numId w:val="11"/>
      </w:numPr>
      <w:ind w:left="560" w:firstLine="480"/>
      <w:jc w:val="left"/>
      <w:spacing w:after="120" w:line="360" w:lineRule="auto"/>
      <w:widowControl/>
      <w:tabs>
        <w:tab w:val="left" w:pos="1095" w:leader="none"/>
        <w:tab w:val="left" w:pos="1455" w:leader="none"/>
      </w:tabs>
    </w:pPr>
    <w:rPr>
      <w:rFonts w:ascii="Verdana" w:hAnsi="Verdana"/>
      <w:sz w:val="24"/>
    </w:rPr>
  </w:style>
  <w:style w:type="paragraph" w:styleId="1209">
    <w:name w:val="_Style 12"/>
    <w:basedOn w:val="763"/>
    <w:next w:val="1209"/>
    <w:link w:val="734"/>
    <w:pPr>
      <w:jc w:val="left"/>
      <w:spacing w:line="360" w:lineRule="auto"/>
      <w:widowControl/>
    </w:pPr>
    <w:rPr>
      <w:sz w:val="24"/>
    </w:rPr>
  </w:style>
  <w:style w:type="paragraph" w:styleId="1210">
    <w:name w:val="xl22"/>
    <w:basedOn w:val="734"/>
    <w:next w:val="1210"/>
    <w:link w:val="734"/>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11">
    <w:name w:val="xl72"/>
    <w:basedOn w:val="734"/>
    <w:next w:val="1211"/>
    <w:link w:val="734"/>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12">
    <w:name w:val=" Char Char Char Char Char Char"/>
    <w:basedOn w:val="734"/>
    <w:next w:val="1212"/>
    <w:link w:val="734"/>
    <w:pPr>
      <w:jc w:val="left"/>
      <w:spacing w:after="160" w:line="240" w:lineRule="exact"/>
      <w:widowControl/>
    </w:pPr>
    <w:rPr>
      <w:rFonts w:ascii="黑体" w:hAnsi="Verdana" w:eastAsia="黑体"/>
      <w:sz w:val="32"/>
      <w:szCs w:val="32"/>
    </w:rPr>
  </w:style>
  <w:style w:type="paragraph" w:styleId="1213">
    <w:name w:val="whs5"/>
    <w:basedOn w:val="734"/>
    <w:next w:val="1213"/>
    <w:link w:val="734"/>
    <w:pPr>
      <w:ind w:left="115" w:right="130" w:firstLine="448"/>
      <w:widowControl/>
    </w:pPr>
    <w:rPr>
      <w:rFonts w:ascii="Times New Roman" w:hAnsi="宋体" w:eastAsia="宋体" w:cs="Times New Roman"/>
      <w:color w:val="000000"/>
      <w:spacing w:val="-8"/>
      <w:sz w:val="18"/>
      <w:szCs w:val="18"/>
      <w:lang w:eastAsia="en-US"/>
    </w:rPr>
  </w:style>
  <w:style w:type="paragraph" w:styleId="1214">
    <w:name w:val="xl82"/>
    <w:basedOn w:val="734"/>
    <w:next w:val="1214"/>
    <w:link w:val="7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15">
    <w:name w:val="列表_名词"/>
    <w:basedOn w:val="1184"/>
    <w:next w:val="1215"/>
    <w:link w:val="734"/>
    <w:pPr>
      <w:ind w:left="2745" w:hanging="420"/>
      <w:tabs>
        <w:tab w:val="left" w:pos="2745" w:leader="none"/>
      </w:tabs>
    </w:pPr>
    <w:rPr>
      <w:rFonts w:ascii="Times New Roman" w:hAnsi="Times New Roman" w:eastAsia="宋体" w:cs="Times New Roman"/>
    </w:rPr>
  </w:style>
  <w:style w:type="paragraph" w:styleId="1216">
    <w:name w:val="附录1层"/>
    <w:basedOn w:val="734"/>
    <w:next w:val="734"/>
    <w:link w:val="734"/>
    <w:pPr>
      <w:ind w:firstLine="448"/>
      <w:jc w:val="center"/>
      <w:spacing w:line="440" w:lineRule="exact"/>
    </w:pPr>
    <w:rPr>
      <w:rFonts w:ascii="黑体" w:hAnsi="宋体" w:eastAsia="黑体" w:cs="Times New Roman"/>
      <w:color w:val="000000"/>
      <w:spacing w:val="-8"/>
      <w:sz w:val="24"/>
      <w:szCs w:val="20"/>
    </w:rPr>
  </w:style>
  <w:style w:type="paragraph" w:styleId="1217">
    <w:name w:val="标准文字"/>
    <w:basedOn w:val="734"/>
    <w:next w:val="1217"/>
    <w:link w:val="734"/>
    <w:pPr>
      <w:ind w:firstLine="420"/>
      <w:spacing w:after="20" w:line="360" w:lineRule="auto"/>
    </w:pPr>
    <w:rPr>
      <w:rFonts w:ascii="Times New Roman" w:hAnsi="Times New Roman" w:eastAsia="宋体" w:cs="Times New Roman"/>
    </w:rPr>
  </w:style>
  <w:style w:type="paragraph" w:styleId="1218">
    <w:name w:val="xl89"/>
    <w:basedOn w:val="734"/>
    <w:next w:val="1218"/>
    <w:link w:val="734"/>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19">
    <w:name w:val="表中"/>
    <w:basedOn w:val="734"/>
    <w:next w:val="1219"/>
    <w:link w:val="734"/>
    <w:pPr>
      <w:jc w:val="center"/>
      <w:spacing w:line="360" w:lineRule="atLeast"/>
    </w:pPr>
    <w:rPr>
      <w:rFonts w:ascii="Times New Roman" w:hAnsi="Times New Roman" w:eastAsia="宋体" w:cs="Times New Roman"/>
      <w:szCs w:val="20"/>
    </w:rPr>
  </w:style>
  <w:style w:type="paragraph" w:styleId="1220">
    <w:name w:val="xl52"/>
    <w:basedOn w:val="734"/>
    <w:next w:val="1220"/>
    <w:link w:val="734"/>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221">
    <w:name w:val="_Style 5"/>
    <w:basedOn w:val="735"/>
    <w:next w:val="734"/>
    <w:link w:val="734"/>
    <w:qFormat/>
    <w:pPr>
      <w:numPr>
        <w:ilvl w:val="0"/>
        <w:numId w:val="0"/>
      </w:numPr>
      <w:jc w:val="both"/>
      <w:tabs>
        <w:tab w:val="left" w:pos="1800" w:leader="none"/>
      </w:tabs>
      <w:outlineLvl w:val="9"/>
    </w:pPr>
    <w:rPr>
      <w:rFonts w:ascii="Cambria" w:hAnsi="Cambria" w:eastAsia="华文细黑" w:cs="Cambria"/>
    </w:rPr>
  </w:style>
  <w:style w:type="paragraph" w:styleId="1222">
    <w:name w:val="表格标题"/>
    <w:basedOn w:val="734"/>
    <w:next w:val="1222"/>
    <w:link w:val="734"/>
    <w:pPr>
      <w:jc w:val="center"/>
      <w:spacing w:before="120" w:line="400" w:lineRule="exact"/>
    </w:pPr>
    <w:rPr>
      <w:rFonts w:ascii="Times New Roman" w:hAnsi="Times New Roman" w:eastAsia="文鼎CS中宋" w:cs="Times New Roman"/>
      <w:spacing w:val="8"/>
      <w:sz w:val="24"/>
      <w:szCs w:val="20"/>
    </w:rPr>
  </w:style>
  <w:style w:type="paragraph" w:styleId="1223">
    <w:name w:val=" Char Char Char1 Char Char Char"/>
    <w:basedOn w:val="734"/>
    <w:next w:val="1223"/>
    <w:link w:val="734"/>
    <w:pPr>
      <w:ind w:firstLine="200"/>
    </w:pPr>
    <w:rPr>
      <w:rFonts w:ascii="Tahoma" w:hAnsi="Tahoma"/>
      <w:sz w:val="24"/>
      <w:szCs w:val="20"/>
    </w:rPr>
  </w:style>
  <w:style w:type="paragraph" w:styleId="1224">
    <w:name w:val="Char1"/>
    <w:basedOn w:val="734"/>
    <w:next w:val="1224"/>
    <w:link w:val="734"/>
    <w:pPr>
      <w:ind w:firstLine="448"/>
    </w:pPr>
    <w:rPr>
      <w:rFonts w:ascii="宋体" w:hAnsi="宋体" w:eastAsia="仿宋_GB2312" w:cs="Times New Roman"/>
      <w:b/>
      <w:color w:val="000000"/>
      <w:spacing w:val="-8"/>
      <w:sz w:val="32"/>
      <w:szCs w:val="32"/>
    </w:rPr>
  </w:style>
  <w:style w:type="paragraph" w:styleId="1225">
    <w:name w:val="xl85"/>
    <w:basedOn w:val="734"/>
    <w:next w:val="1225"/>
    <w:link w:val="734"/>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26">
    <w:name w:val="BodyText1I21"/>
    <w:basedOn w:val="1227"/>
    <w:next w:val="1226"/>
    <w:link w:val="734"/>
    <w:uiPriority w:val="99"/>
    <w:qFormat/>
    <w:pPr>
      <w:ind w:left="0" w:firstLine="420"/>
    </w:pPr>
  </w:style>
  <w:style w:type="paragraph" w:styleId="1227">
    <w:name w:val="BodyTextIndent1"/>
    <w:basedOn w:val="734"/>
    <w:next w:val="1227"/>
    <w:link w:val="734"/>
    <w:uiPriority w:val="99"/>
    <w:qFormat/>
    <w:pPr>
      <w:ind w:left="257"/>
      <w:spacing w:line="360" w:lineRule="auto"/>
    </w:pPr>
    <w:rPr>
      <w:rFonts w:ascii="宋体" w:hAnsi="宋体" w:eastAsia="仿宋_GB2312"/>
      <w:b/>
      <w:sz w:val="24"/>
      <w:szCs w:val="20"/>
    </w:rPr>
  </w:style>
  <w:style w:type="character" w:styleId="1228">
    <w:name w:val="15"/>
    <w:next w:val="1228"/>
    <w:link w:val="734"/>
    <w:rPr>
      <w:rFonts w:ascii="Calibri" w:hAnsi="Calibri" w:cs="Calibri"/>
    </w:rPr>
  </w:style>
  <w:style w:type="character" w:styleId="1229">
    <w:name w:val="10"/>
    <w:next w:val="1229"/>
    <w:link w:val="734"/>
    <w:rPr>
      <w:rFonts w:ascii="Calibri" w:hAnsi="Calibri" w:cs="Calibri"/>
    </w:rPr>
  </w:style>
  <w:style w:type="character" w:styleId="1230">
    <w:name w:val="NormalCharacter1"/>
    <w:next w:val="1230"/>
    <w:link w:val="734"/>
    <w:uiPriority w:val="99"/>
    <w:qFormat/>
  </w:style>
  <w:style w:type="paragraph" w:styleId="1231">
    <w:name w:val="UserStyle_4"/>
    <w:basedOn w:val="734"/>
    <w:next w:val="1231"/>
    <w:link w:val="1232"/>
    <w:uiPriority w:val="99"/>
    <w:qFormat/>
  </w:style>
  <w:style w:type="character" w:styleId="1232">
    <w:name w:val="NormalCharacter11"/>
    <w:next w:val="1232"/>
    <w:link w:val="1231"/>
    <w:uiPriority w:val="99"/>
    <w:qFormat/>
    <w:rPr>
      <w:rFonts w:ascii="Times New Roman" w:hAnsi="Times New Roman" w:cs="Times New Roman"/>
    </w:rPr>
  </w:style>
  <w:style w:type="paragraph" w:styleId="1233">
    <w:name w:val="A用户正文-01"/>
    <w:basedOn w:val="734"/>
    <w:next w:val="1233"/>
    <w:link w:val="734"/>
    <w:qFormat/>
    <w:pPr>
      <w:ind w:firstLine="200"/>
      <w:jc w:val="left"/>
      <w:spacing w:line="480" w:lineRule="exact"/>
      <w:shd w:val="clear" w:color="auto" w:fill="ffffff"/>
      <w:widowControl/>
    </w:pPr>
    <w:rPr>
      <w:rFonts w:ascii="仿宋_GB2312" w:hAnsi="宋体" w:eastAsia="仿宋_GB2312"/>
      <w:sz w:val="28"/>
      <w:szCs w:val="28"/>
    </w:rPr>
  </w:style>
  <w:style w:type="paragraph" w:styleId="1234">
    <w:name w:val="List Paragraph1"/>
    <w:basedOn w:val="734"/>
    <w:next w:val="1234"/>
    <w:link w:val="734"/>
    <w:qFormat/>
    <w:pPr>
      <w:ind w:firstLine="420"/>
    </w:pPr>
    <w:rPr>
      <w:rFonts w:ascii="Times New Roman" w:hAnsi="Times New Roman" w:cs="Times New Roman"/>
      <w:sz w:val="21"/>
      <w:szCs w:val="21"/>
    </w:rPr>
  </w:style>
  <w:style w:type="paragraph" w:styleId="1235">
    <w:name w:val="正文首行缩进 21"/>
    <w:basedOn w:val="1236"/>
    <w:next w:val="734"/>
    <w:link w:val="734"/>
    <w:qFormat/>
    <w:pPr>
      <w:ind w:left="420" w:firstLine="420"/>
      <w:spacing w:after="120" w:line="240" w:lineRule="auto"/>
      <w:widowControl w:val="off"/>
    </w:pPr>
    <w:rPr>
      <w:rFonts w:ascii="Cambria" w:hAnsi="Cambria" w:eastAsia="华文细黑"/>
      <w:sz w:val="21"/>
    </w:rPr>
  </w:style>
  <w:style w:type="paragraph" w:styleId="1236">
    <w:name w:val="正文文本缩进1"/>
    <w:basedOn w:val="734"/>
    <w:next w:val="1237"/>
    <w:link w:val="734"/>
    <w:qFormat/>
    <w:pPr>
      <w:ind w:left="156"/>
      <w:spacing w:line="300" w:lineRule="auto"/>
      <w:widowControl/>
    </w:pPr>
    <w:rPr>
      <w:rFonts w:ascii="仿宋_GB2312" w:eastAsia="仿宋_GB2312"/>
      <w:sz w:val="28"/>
      <w:szCs w:val="20"/>
    </w:rPr>
  </w:style>
  <w:style w:type="paragraph" w:styleId="1237">
    <w:name w:val="寄信人地址1"/>
    <w:basedOn w:val="734"/>
    <w:next w:val="1237"/>
    <w:link w:val="734"/>
    <w:uiPriority w:val="99"/>
    <w:qFormat/>
    <w:rPr>
      <w:rFonts w:ascii="Arial" w:hAnsi="Arial"/>
    </w:rPr>
  </w:style>
  <w:style w:type="paragraph" w:styleId="1238">
    <w:name w:val="索引 41"/>
    <w:basedOn w:val="734"/>
    <w:next w:val="734"/>
    <w:link w:val="734"/>
    <w:qFormat/>
    <w:pPr>
      <w:ind w:left="600"/>
    </w:pPr>
    <w:rPr>
      <w:szCs w:val="20"/>
    </w:rPr>
  </w:style>
  <w:style w:type="paragraph" w:styleId="1239">
    <w:name w:val="正文文本11"/>
    <w:basedOn w:val="734"/>
    <w:next w:val="734"/>
    <w:link w:val="734"/>
    <w:uiPriority w:val="99"/>
    <w:qFormat/>
    <w:rPr>
      <w:rFonts w:ascii="仿宋_GB2312" w:eastAsia="仿宋_GB2312"/>
      <w:sz w:val="28"/>
      <w:szCs w:val="20"/>
    </w:rPr>
  </w:style>
  <w:style w:type="paragraph" w:styleId="1240">
    <w:name w:val="正文缩进11"/>
    <w:basedOn w:val="734"/>
    <w:next w:val="1240"/>
    <w:link w:val="734"/>
    <w:qFormat/>
    <w:pPr>
      <w:ind w:firstLine="420"/>
      <w:jc w:val="left"/>
      <w:widowControl/>
    </w:pPr>
    <w:rPr>
      <w:sz w:val="20"/>
      <w:szCs w:val="20"/>
    </w:rPr>
  </w:style>
  <w:style w:type="character" w:styleId="1241">
    <w:name w:val="NormalCharacter1"/>
    <w:next w:val="1241"/>
    <w:link w:val="734"/>
    <w:qFormat/>
    <w:rPr>
      <w:rFonts w:ascii="宋体"/>
      <w:sz w:val="34"/>
      <w:lang w:val="en-US" w:eastAsia="zh-CN" w:bidi="ar-SA"/>
    </w:rPr>
  </w:style>
  <w:style w:type="paragraph" w:styleId="1242">
    <w:name w:val="页脚1"/>
    <w:basedOn w:val="734"/>
    <w:next w:val="1242"/>
    <w:link w:val="734"/>
    <w:uiPriority w:val="99"/>
    <w:qFormat/>
    <w:pPr>
      <w:jc w:val="left"/>
      <w:tabs>
        <w:tab w:val="center" w:pos="4153" w:leader="none"/>
        <w:tab w:val="right" w:pos="8306" w:leader="none"/>
      </w:tabs>
    </w:pPr>
    <w:rPr>
      <w:sz w:val="18"/>
      <w:szCs w:val="18"/>
    </w:rPr>
  </w:style>
  <w:style w:type="character" w:styleId="1243">
    <w:name w:val="页码1"/>
    <w:basedOn w:val="853"/>
    <w:next w:val="1243"/>
    <w:link w:val="734"/>
    <w:qFormat/>
  </w:style>
  <w:style w:type="paragraph" w:styleId="1244">
    <w:name w:val="文本块1"/>
    <w:basedOn w:val="734"/>
    <w:next w:val="1244"/>
    <w:link w:val="734"/>
    <w:qFormat/>
    <w:pPr>
      <w:ind w:left="420" w:right="33"/>
      <w:jc w:val="left"/>
    </w:pPr>
    <w:rPr>
      <w:sz w:val="24"/>
      <w:szCs w:val="20"/>
    </w:rPr>
  </w:style>
  <w:style w:type="paragraph" w:styleId="1245">
    <w:name w:val="引文目录1"/>
    <w:basedOn w:val="734"/>
    <w:next w:val="734"/>
    <w:link w:val="734"/>
    <w:qFormat/>
    <w:pPr>
      <w:ind w:left="420"/>
    </w:pPr>
  </w:style>
  <w:style w:type="paragraph" w:styleId="1246">
    <w:name w:val="_Style 13"/>
    <w:basedOn w:val="734"/>
    <w:next w:val="1246"/>
    <w:link w:val="734"/>
    <w:qFormat/>
    <w:pPr>
      <w:spacing w:line="0" w:lineRule="atLeast"/>
    </w:pPr>
    <w:rPr>
      <w:sz w:val="30"/>
      <w:szCs w:val="20"/>
    </w:rPr>
  </w:style>
  <w:style w:type="paragraph" w:styleId="1247">
    <w:name w:val="标题 61"/>
    <w:basedOn w:val="734"/>
    <w:next w:val="734"/>
    <w:link w:val="734"/>
    <w:qFormat/>
    <w:pPr>
      <w:ind w:left="102"/>
      <w:jc w:val="left"/>
      <w:outlineLvl w:val="5"/>
    </w:pPr>
    <w:rPr>
      <w:rFonts w:ascii="黑体" w:hAnsi="黑体" w:eastAsia="黑体"/>
      <w:sz w:val="28"/>
      <w:szCs w:val="28"/>
      <w:lang w:eastAsia="en-US"/>
    </w:rPr>
  </w:style>
  <w:style w:type="paragraph" w:styleId="1248">
    <w:name w:val="标题 31"/>
    <w:basedOn w:val="734"/>
    <w:next w:val="734"/>
    <w:link w:val="734"/>
    <w:qFormat/>
    <w:pPr>
      <w:jc w:val="center"/>
      <w:keepNext/>
      <w:outlineLvl w:val="2"/>
    </w:pPr>
    <w:rPr>
      <w:rFonts w:eastAsia="楷体_GB2312"/>
      <w:b/>
      <w:bCs/>
      <w:sz w:val="15"/>
    </w:rPr>
  </w:style>
  <w:style w:type="paragraph" w:styleId="1249">
    <w:name w:val="正文文本1"/>
    <w:basedOn w:val="734"/>
    <w:next w:val="1250"/>
    <w:link w:val="734"/>
    <w:qFormat/>
    <w:rPr>
      <w:rFonts w:ascii="仿宋_GB2312" w:eastAsia="仿宋_GB2312"/>
      <w:sz w:val="28"/>
    </w:rPr>
  </w:style>
  <w:style w:type="paragraph" w:styleId="1250">
    <w:name w:val="正文文本 21"/>
    <w:basedOn w:val="734"/>
    <w:next w:val="1250"/>
    <w:link w:val="734"/>
    <w:qFormat/>
    <w:pPr>
      <w:spacing w:line="360" w:lineRule="auto"/>
      <w:tabs>
        <w:tab w:val="left" w:pos="540" w:leader="none"/>
      </w:tabs>
    </w:pPr>
    <w:rPr>
      <w:rFonts w:ascii="华文细黑" w:hAnsi="Calibri" w:eastAsia="华文细黑"/>
      <w:color w:val="000000"/>
      <w:sz w:val="28"/>
    </w:rPr>
  </w:style>
  <w:style w:type="paragraph" w:styleId="1251">
    <w:name w:val="Table Paragraph"/>
    <w:basedOn w:val="734"/>
    <w:next w:val="1251"/>
    <w:link w:val="734"/>
    <w:qFormat/>
    <w:pPr>
      <w:jc w:val="left"/>
    </w:pPr>
    <w:rPr>
      <w:rFonts w:ascii="Calibri" w:hAnsi="Calibri"/>
      <w:sz w:val="22"/>
      <w:szCs w:val="22"/>
      <w:lang w:eastAsia="en-US"/>
    </w:rPr>
  </w:style>
  <w:style w:type="paragraph" w:styleId="1252">
    <w:name w:val="页眉11"/>
    <w:basedOn w:val="734"/>
    <w:next w:val="1252"/>
    <w:link w:val="734"/>
    <w:qFormat/>
    <w:pPr>
      <w:jc w:val="center"/>
      <w:tabs>
        <w:tab w:val="center" w:pos="4153" w:leader="none"/>
        <w:tab w:val="right" w:pos="8306" w:leader="none"/>
      </w:tabs>
      <w:pBdr>
        <w:bottom w:val="single" w:color="000000" w:sz="6" w:space="1"/>
      </w:pBdr>
    </w:pPr>
    <w:rPr>
      <w:sz w:val="18"/>
      <w:szCs w:val="18"/>
    </w:rPr>
  </w:style>
  <w:style w:type="character" w:styleId="38579" w:default="1">
    <w:name w:val="Default Paragraph Font"/>
    <w:uiPriority w:val="1"/>
    <w:semiHidden/>
    <w:unhideWhenUsed/>
  </w:style>
  <w:style w:type="numbering" w:styleId="38580" w:default="1">
    <w:name w:val="No List"/>
    <w:uiPriority w:val="99"/>
    <w:semiHidden/>
    <w:unhideWhenUsed/>
  </w:style>
  <w:style w:type="table" w:styleId="385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朱晴怡</cp:lastModifiedBy>
  <cp:revision>19</cp:revision>
  <dcterms:created xsi:type="dcterms:W3CDTF">2018-08-30T02:32:00Z</dcterms:created>
  <dcterms:modified xsi:type="dcterms:W3CDTF">2025-12-18T07:53:47Z</dcterms:modified>
</cp:coreProperties>
</file>